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9A8" w:rsidRPr="00E159A8" w:rsidRDefault="00F33FD0" w:rsidP="00050017">
      <w:pPr>
        <w:tabs>
          <w:tab w:val="left" w:pos="5812"/>
        </w:tabs>
        <w:ind w:firstLine="0"/>
      </w:pPr>
      <w:r>
        <w:rPr>
          <w:noProof/>
          <w:lang w:eastAsia="cs-CZ"/>
        </w:rPr>
        <w:pict>
          <v:shapetype id="_x0000_t202" coordsize="21600,21600" o:spt="202" path="m,l,21600r21600,l21600,xe">
            <v:stroke joinstyle="miter"/>
            <v:path gradientshapeok="t" o:connecttype="rect"/>
          </v:shapetype>
          <v:shape id="_x0000_s1027" type="#_x0000_t202" style="position:absolute;margin-left:-21.65pt;margin-top:-2.75pt;width:248.7pt;height:42.25pt;z-index:251658240" filled="f" stroked="f">
            <v:textbox style="mso-next-textbox:#_x0000_s1027">
              <w:txbxContent>
                <w:p w:rsidR="00D22ECA" w:rsidRDefault="00D22ECA" w:rsidP="00E159A8">
                  <w:pPr>
                    <w:rPr>
                      <w:sz w:val="20"/>
                    </w:rPr>
                  </w:pPr>
                </w:p>
                <w:p w:rsidR="00D22ECA" w:rsidRPr="005F788A" w:rsidRDefault="00D22ECA" w:rsidP="00E159A8">
                  <w:pPr>
                    <w:rPr>
                      <w:b/>
                      <w:color w:val="595959" w:themeColor="text1" w:themeTint="A6"/>
                      <w:sz w:val="24"/>
                    </w:rPr>
                  </w:pPr>
                  <w:r w:rsidRPr="005F788A">
                    <w:rPr>
                      <w:b/>
                      <w:color w:val="595959" w:themeColor="text1" w:themeTint="A6"/>
                      <w:sz w:val="24"/>
                    </w:rPr>
                    <w:t>Architektonická a projektová kancelář</w:t>
                  </w:r>
                </w:p>
              </w:txbxContent>
            </v:textbox>
          </v:shape>
        </w:pict>
      </w:r>
      <w:r w:rsidR="00D22ECA">
        <w:rPr>
          <w:iCs/>
          <w:sz w:val="28"/>
        </w:rPr>
        <w:tab/>
      </w:r>
      <w:r w:rsidR="00E159A8">
        <w:rPr>
          <w:iCs/>
          <w:sz w:val="28"/>
        </w:rPr>
        <w:tab/>
      </w:r>
    </w:p>
    <w:p w:rsidR="00E159A8" w:rsidRDefault="00E159A8" w:rsidP="00E159A8">
      <w:pPr>
        <w:tabs>
          <w:tab w:val="left" w:pos="5812"/>
          <w:tab w:val="right" w:pos="9072"/>
        </w:tabs>
        <w:spacing w:line="160" w:lineRule="atLeast"/>
        <w:rPr>
          <w:sz w:val="20"/>
        </w:rPr>
      </w:pPr>
      <w:r>
        <w:rPr>
          <w:sz w:val="20"/>
        </w:rPr>
        <w:tab/>
        <w:t xml:space="preserve"> </w:t>
      </w:r>
    </w:p>
    <w:p w:rsidR="00E159A8" w:rsidRDefault="00E159A8" w:rsidP="008162B5">
      <w:pPr>
        <w:tabs>
          <w:tab w:val="left" w:pos="5812"/>
          <w:tab w:val="right" w:pos="9072"/>
        </w:tabs>
        <w:spacing w:line="160" w:lineRule="atLeast"/>
        <w:rPr>
          <w:sz w:val="16"/>
        </w:rPr>
      </w:pPr>
      <w:r>
        <w:rPr>
          <w:sz w:val="16"/>
        </w:rPr>
        <w:tab/>
      </w:r>
    </w:p>
    <w:p w:rsidR="008162B5" w:rsidRDefault="008162B5" w:rsidP="008162B5">
      <w:pPr>
        <w:tabs>
          <w:tab w:val="left" w:pos="6096"/>
          <w:tab w:val="right" w:pos="9072"/>
        </w:tabs>
        <w:spacing w:line="260" w:lineRule="exact"/>
        <w:ind w:firstLine="0"/>
        <w:rPr>
          <w:sz w:val="20"/>
          <w:szCs w:val="20"/>
        </w:rPr>
      </w:pPr>
      <w:r w:rsidRPr="006E720E">
        <w:rPr>
          <w:bCs/>
        </w:rPr>
        <w:t>Ing. arch. Libor Žák</w:t>
      </w:r>
      <w:r>
        <w:rPr>
          <w:bCs/>
        </w:rPr>
        <w:tab/>
      </w:r>
      <w:r>
        <w:rPr>
          <w:sz w:val="20"/>
          <w:szCs w:val="20"/>
        </w:rPr>
        <w:t xml:space="preserve">             člen sdružení</w:t>
      </w:r>
      <w:r>
        <w:rPr>
          <w:sz w:val="20"/>
          <w:szCs w:val="20"/>
        </w:rPr>
        <w:tab/>
      </w:r>
    </w:p>
    <w:p w:rsidR="008162B5" w:rsidRDefault="008162B5" w:rsidP="008162B5">
      <w:pPr>
        <w:tabs>
          <w:tab w:val="left" w:pos="6096"/>
          <w:tab w:val="right" w:pos="9072"/>
        </w:tabs>
        <w:spacing w:line="260" w:lineRule="exact"/>
        <w:ind w:firstLine="0"/>
        <w:rPr>
          <w:sz w:val="20"/>
          <w:szCs w:val="20"/>
        </w:rPr>
      </w:pPr>
      <w:r>
        <w:rPr>
          <w:noProof/>
          <w:sz w:val="20"/>
          <w:szCs w:val="20"/>
          <w:lang w:eastAsia="cs-CZ"/>
        </w:rPr>
        <w:drawing>
          <wp:anchor distT="0" distB="0" distL="114300" distR="114300" simplePos="0" relativeHeight="251660288" behindDoc="0" locked="0" layoutInCell="1" allowOverlap="1">
            <wp:simplePos x="0" y="0"/>
            <wp:positionH relativeFrom="column">
              <wp:posOffset>4149090</wp:posOffset>
            </wp:positionH>
            <wp:positionV relativeFrom="paragraph">
              <wp:posOffset>8890</wp:posOffset>
            </wp:positionV>
            <wp:extent cx="1132840" cy="309880"/>
            <wp:effectExtent l="19050" t="0" r="0" b="0"/>
            <wp:wrapNone/>
            <wp:docPr id="5" name="obrázek 11" descr="Ati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AticZ"/>
                    <pic:cNvPicPr>
                      <a:picLocks noChangeAspect="1" noChangeArrowheads="1"/>
                    </pic:cNvPicPr>
                  </pic:nvPicPr>
                  <pic:blipFill>
                    <a:blip r:embed="rId8" cstate="print"/>
                    <a:srcRect/>
                    <a:stretch>
                      <a:fillRect/>
                    </a:stretch>
                  </pic:blipFill>
                  <pic:spPr bwMode="auto">
                    <a:xfrm>
                      <a:off x="0" y="0"/>
                      <a:ext cx="1132840" cy="309880"/>
                    </a:xfrm>
                    <a:prstGeom prst="rect">
                      <a:avLst/>
                    </a:prstGeom>
                    <a:noFill/>
                    <a:ln w="9525">
                      <a:noFill/>
                      <a:miter lim="800000"/>
                      <a:headEnd/>
                      <a:tailEnd/>
                    </a:ln>
                  </pic:spPr>
                </pic:pic>
              </a:graphicData>
            </a:graphic>
          </wp:anchor>
        </w:drawing>
      </w:r>
      <w:proofErr w:type="spellStart"/>
      <w:r w:rsidRPr="001B67E2">
        <w:rPr>
          <w:bCs/>
          <w:sz w:val="20"/>
        </w:rPr>
        <w:t>Riegrova</w:t>
      </w:r>
      <w:proofErr w:type="spellEnd"/>
      <w:r w:rsidRPr="001B67E2">
        <w:rPr>
          <w:bCs/>
          <w:sz w:val="20"/>
        </w:rPr>
        <w:t xml:space="preserve"> 44, 612 00 Brno</w:t>
      </w:r>
      <w:r>
        <w:rPr>
          <w:sz w:val="20"/>
          <w:szCs w:val="20"/>
        </w:rPr>
        <w:tab/>
      </w:r>
    </w:p>
    <w:p w:rsidR="008162B5" w:rsidRDefault="008162B5" w:rsidP="008162B5">
      <w:pPr>
        <w:tabs>
          <w:tab w:val="left" w:pos="6096"/>
          <w:tab w:val="right" w:pos="9072"/>
        </w:tabs>
        <w:spacing w:line="260" w:lineRule="exact"/>
        <w:ind w:firstLine="0"/>
        <w:rPr>
          <w:sz w:val="20"/>
          <w:szCs w:val="20"/>
        </w:rPr>
      </w:pPr>
      <w:r>
        <w:rPr>
          <w:sz w:val="20"/>
        </w:rPr>
        <w:t>tel. 541 245 286, 605 323 416</w:t>
      </w:r>
      <w:r>
        <w:rPr>
          <w:sz w:val="20"/>
          <w:szCs w:val="20"/>
        </w:rPr>
        <w:tab/>
      </w:r>
    </w:p>
    <w:p w:rsidR="008162B5" w:rsidRPr="008162B5" w:rsidRDefault="008162B5" w:rsidP="008162B5">
      <w:pPr>
        <w:tabs>
          <w:tab w:val="left" w:pos="6521"/>
          <w:tab w:val="right" w:pos="9072"/>
        </w:tabs>
        <w:spacing w:line="260" w:lineRule="exact"/>
        <w:ind w:firstLine="0"/>
        <w:rPr>
          <w:sz w:val="20"/>
          <w:szCs w:val="20"/>
        </w:rPr>
      </w:pPr>
      <w:r w:rsidRPr="006E720E">
        <w:rPr>
          <w:sz w:val="20"/>
          <w:szCs w:val="20"/>
        </w:rPr>
        <w:t>email:</w:t>
      </w:r>
      <w:r w:rsidRPr="0050161B">
        <w:rPr>
          <w:sz w:val="20"/>
          <w:szCs w:val="20"/>
        </w:rPr>
        <w:t xml:space="preserve"> </w:t>
      </w:r>
      <w:hyperlink r:id="rId9" w:history="1">
        <w:r w:rsidRPr="0050161B">
          <w:rPr>
            <w:rStyle w:val="Hypertextovodkaz"/>
            <w:color w:val="auto"/>
            <w:sz w:val="20"/>
            <w:szCs w:val="20"/>
            <w:u w:val="none"/>
          </w:rPr>
          <w:t>liborzak.arch@gmail.com</w:t>
        </w:r>
      </w:hyperlink>
      <w:r>
        <w:rPr>
          <w:sz w:val="20"/>
          <w:szCs w:val="20"/>
        </w:rPr>
        <w:tab/>
      </w:r>
      <w:proofErr w:type="spellStart"/>
      <w:r>
        <w:rPr>
          <w:sz w:val="20"/>
          <w:szCs w:val="20"/>
        </w:rPr>
        <w:t>architects</w:t>
      </w:r>
      <w:proofErr w:type="spellEnd"/>
      <w:r>
        <w:rPr>
          <w:sz w:val="20"/>
          <w:szCs w:val="20"/>
        </w:rPr>
        <w:t>&amp;</w:t>
      </w:r>
      <w:proofErr w:type="spellStart"/>
      <w:r>
        <w:rPr>
          <w:sz w:val="20"/>
          <w:szCs w:val="20"/>
        </w:rPr>
        <w:t>engineers</w:t>
      </w:r>
      <w:proofErr w:type="spellEnd"/>
    </w:p>
    <w:p w:rsidR="008162B5" w:rsidRDefault="008162B5" w:rsidP="008162B5">
      <w:pPr>
        <w:pBdr>
          <w:bottom w:val="single" w:sz="6" w:space="1" w:color="auto"/>
        </w:pBdr>
        <w:tabs>
          <w:tab w:val="left" w:pos="5812"/>
          <w:tab w:val="right" w:pos="9072"/>
        </w:tabs>
        <w:spacing w:line="160" w:lineRule="atLeast"/>
        <w:ind w:firstLine="0"/>
        <w:rPr>
          <w:sz w:val="16"/>
        </w:rPr>
      </w:pPr>
    </w:p>
    <w:p w:rsidR="00FC50A7" w:rsidRDefault="00FC50A7" w:rsidP="00FC50A7">
      <w:pPr>
        <w:tabs>
          <w:tab w:val="left" w:pos="1620"/>
          <w:tab w:val="left" w:pos="5954"/>
          <w:tab w:val="left" w:pos="7088"/>
          <w:tab w:val="right" w:pos="9072"/>
        </w:tabs>
        <w:spacing w:before="120"/>
        <w:rPr>
          <w:sz w:val="20"/>
        </w:rPr>
      </w:pPr>
    </w:p>
    <w:p w:rsidR="00025EE9" w:rsidRDefault="00025EE9" w:rsidP="00025EE9">
      <w:pPr>
        <w:tabs>
          <w:tab w:val="left" w:pos="1701"/>
          <w:tab w:val="left" w:pos="5954"/>
          <w:tab w:val="left" w:pos="7088"/>
          <w:tab w:val="right" w:pos="9072"/>
        </w:tabs>
        <w:ind w:firstLine="0"/>
        <w:rPr>
          <w:b/>
          <w:bCs/>
        </w:rPr>
      </w:pPr>
      <w:r>
        <w:rPr>
          <w:sz w:val="20"/>
        </w:rPr>
        <w:t>Objednatel č. 1</w:t>
      </w:r>
      <w:r w:rsidRPr="00387B1E">
        <w:rPr>
          <w:sz w:val="20"/>
        </w:rPr>
        <w:t>:</w:t>
      </w:r>
      <w:r w:rsidRPr="00387B1E">
        <w:rPr>
          <w:sz w:val="20"/>
        </w:rPr>
        <w:tab/>
      </w:r>
      <w:r>
        <w:rPr>
          <w:b/>
          <w:bCs/>
        </w:rPr>
        <w:t xml:space="preserve">Jihomoravský kraj, </w:t>
      </w:r>
      <w:proofErr w:type="spellStart"/>
      <w:r>
        <w:rPr>
          <w:b/>
          <w:bCs/>
        </w:rPr>
        <w:t>Žerotínovo</w:t>
      </w:r>
      <w:proofErr w:type="spellEnd"/>
      <w:r>
        <w:rPr>
          <w:b/>
          <w:bCs/>
        </w:rPr>
        <w:t xml:space="preserve"> nám. 3, 601 82 Brno</w:t>
      </w:r>
    </w:p>
    <w:p w:rsidR="00025EE9" w:rsidRDefault="00025EE9" w:rsidP="00025EE9">
      <w:pPr>
        <w:tabs>
          <w:tab w:val="left" w:pos="1701"/>
          <w:tab w:val="left" w:pos="5954"/>
          <w:tab w:val="left" w:pos="7088"/>
          <w:tab w:val="right" w:pos="9072"/>
        </w:tabs>
        <w:ind w:firstLine="0"/>
        <w:rPr>
          <w:sz w:val="20"/>
        </w:rPr>
      </w:pPr>
    </w:p>
    <w:p w:rsidR="00025EE9" w:rsidRDefault="00025EE9" w:rsidP="00025EE9">
      <w:pPr>
        <w:tabs>
          <w:tab w:val="left" w:pos="1701"/>
          <w:tab w:val="left" w:pos="5954"/>
          <w:tab w:val="left" w:pos="7088"/>
          <w:tab w:val="right" w:pos="9072"/>
        </w:tabs>
        <w:ind w:firstLine="0"/>
        <w:rPr>
          <w:b/>
          <w:bCs/>
        </w:rPr>
      </w:pPr>
      <w:r>
        <w:rPr>
          <w:sz w:val="20"/>
        </w:rPr>
        <w:t>Objednatel č. 2</w:t>
      </w:r>
      <w:r w:rsidRPr="00387B1E">
        <w:rPr>
          <w:sz w:val="20"/>
        </w:rPr>
        <w:t>:</w:t>
      </w:r>
      <w:r w:rsidRPr="00387B1E">
        <w:rPr>
          <w:sz w:val="20"/>
        </w:rPr>
        <w:tab/>
      </w:r>
      <w:proofErr w:type="spellStart"/>
      <w:r>
        <w:rPr>
          <w:b/>
          <w:bCs/>
        </w:rPr>
        <w:t>Intemac</w:t>
      </w:r>
      <w:proofErr w:type="spellEnd"/>
      <w:r>
        <w:rPr>
          <w:b/>
          <w:bCs/>
        </w:rPr>
        <w:t xml:space="preserve"> </w:t>
      </w:r>
      <w:proofErr w:type="spellStart"/>
      <w:r>
        <w:rPr>
          <w:b/>
          <w:bCs/>
        </w:rPr>
        <w:t>Solutions</w:t>
      </w:r>
      <w:proofErr w:type="spellEnd"/>
      <w:r>
        <w:rPr>
          <w:b/>
          <w:bCs/>
        </w:rPr>
        <w:t xml:space="preserve">, s.r.o., Blanenská 1288/27, 664 34 </w:t>
      </w:r>
      <w:proofErr w:type="spellStart"/>
      <w:r>
        <w:rPr>
          <w:b/>
          <w:bCs/>
        </w:rPr>
        <w:t>Kuřim</w:t>
      </w:r>
      <w:proofErr w:type="spellEnd"/>
    </w:p>
    <w:p w:rsidR="00025EE9" w:rsidRPr="00FF1F58" w:rsidRDefault="00025EE9" w:rsidP="00025EE9">
      <w:pPr>
        <w:tabs>
          <w:tab w:val="left" w:pos="1701"/>
          <w:tab w:val="left" w:pos="5954"/>
          <w:tab w:val="left" w:pos="7088"/>
          <w:tab w:val="right" w:pos="9072"/>
        </w:tabs>
        <w:ind w:firstLine="0"/>
        <w:rPr>
          <w:b/>
          <w:bCs/>
        </w:rPr>
      </w:pPr>
      <w:r w:rsidRPr="00387B1E">
        <w:tab/>
      </w:r>
      <w:r w:rsidRPr="00387B1E">
        <w:rPr>
          <w:b/>
          <w:sz w:val="20"/>
        </w:rPr>
        <w:tab/>
      </w:r>
    </w:p>
    <w:p w:rsidR="003D707F" w:rsidRDefault="00025EE9" w:rsidP="003D707F">
      <w:pPr>
        <w:tabs>
          <w:tab w:val="left" w:pos="1701"/>
          <w:tab w:val="left" w:pos="5954"/>
          <w:tab w:val="left" w:pos="7088"/>
          <w:tab w:val="right" w:pos="9072"/>
        </w:tabs>
        <w:ind w:firstLine="0"/>
        <w:rPr>
          <w:b/>
          <w:bCs/>
        </w:rPr>
      </w:pPr>
      <w:r w:rsidRPr="00387B1E">
        <w:rPr>
          <w:sz w:val="20"/>
        </w:rPr>
        <w:t>Stavba:</w:t>
      </w:r>
      <w:r w:rsidRPr="00387B1E">
        <w:rPr>
          <w:sz w:val="20"/>
        </w:rPr>
        <w:tab/>
      </w:r>
      <w:r>
        <w:rPr>
          <w:b/>
          <w:bCs/>
        </w:rPr>
        <w:t>Rozšíření infrastruktury centra INTEMAC</w:t>
      </w:r>
    </w:p>
    <w:p w:rsidR="003D707F" w:rsidRDefault="003D707F" w:rsidP="003D707F">
      <w:pPr>
        <w:tabs>
          <w:tab w:val="left" w:pos="1701"/>
          <w:tab w:val="left" w:pos="5954"/>
          <w:tab w:val="left" w:pos="7088"/>
          <w:tab w:val="right" w:pos="9072"/>
        </w:tabs>
        <w:ind w:firstLine="0"/>
        <w:rPr>
          <w:b/>
          <w:bCs/>
        </w:rPr>
      </w:pPr>
    </w:p>
    <w:p w:rsidR="003D707F" w:rsidRPr="00DC173E" w:rsidRDefault="003D707F" w:rsidP="003D707F">
      <w:pPr>
        <w:tabs>
          <w:tab w:val="left" w:pos="1701"/>
          <w:tab w:val="left" w:pos="5954"/>
          <w:tab w:val="left" w:pos="7088"/>
          <w:tab w:val="right" w:pos="9072"/>
        </w:tabs>
        <w:ind w:firstLine="0"/>
        <w:rPr>
          <w:b/>
          <w:bCs/>
        </w:rPr>
      </w:pPr>
      <w:r w:rsidRPr="00DC173E">
        <w:rPr>
          <w:bCs/>
          <w:sz w:val="20"/>
        </w:rPr>
        <w:t>Místo stavby:</w:t>
      </w:r>
      <w:r w:rsidRPr="00DC173E">
        <w:rPr>
          <w:bCs/>
        </w:rPr>
        <w:tab/>
      </w:r>
      <w:r>
        <w:rPr>
          <w:b/>
          <w:bCs/>
        </w:rPr>
        <w:t xml:space="preserve">Průmyslový areál </w:t>
      </w:r>
      <w:proofErr w:type="spellStart"/>
      <w:r>
        <w:rPr>
          <w:b/>
          <w:bCs/>
        </w:rPr>
        <w:t>Kuřim</w:t>
      </w:r>
      <w:proofErr w:type="spellEnd"/>
      <w:r>
        <w:rPr>
          <w:b/>
          <w:bCs/>
        </w:rPr>
        <w:t xml:space="preserve"> (TOS)</w:t>
      </w:r>
    </w:p>
    <w:p w:rsidR="003D707F" w:rsidRDefault="003D707F" w:rsidP="003D707F">
      <w:pPr>
        <w:tabs>
          <w:tab w:val="left" w:pos="1701"/>
          <w:tab w:val="left" w:pos="5954"/>
          <w:tab w:val="left" w:pos="7088"/>
          <w:tab w:val="right" w:pos="9072"/>
        </w:tabs>
        <w:ind w:firstLine="0"/>
        <w:rPr>
          <w:b/>
          <w:bCs/>
        </w:rPr>
      </w:pPr>
    </w:p>
    <w:p w:rsidR="00025EE9" w:rsidRDefault="00025EE9" w:rsidP="00025EE9">
      <w:pPr>
        <w:tabs>
          <w:tab w:val="left" w:pos="1620"/>
          <w:tab w:val="left" w:pos="5954"/>
          <w:tab w:val="left" w:pos="7088"/>
          <w:tab w:val="right" w:pos="9072"/>
        </w:tabs>
        <w:spacing w:line="360" w:lineRule="auto"/>
        <w:ind w:firstLine="0"/>
        <w:rPr>
          <w:b/>
          <w:bCs/>
        </w:rPr>
      </w:pPr>
    </w:p>
    <w:p w:rsidR="00025EE9" w:rsidRDefault="00025EE9" w:rsidP="00025EE9">
      <w:pPr>
        <w:tabs>
          <w:tab w:val="left" w:pos="1620"/>
          <w:tab w:val="left" w:pos="5954"/>
          <w:tab w:val="left" w:pos="7088"/>
          <w:tab w:val="right" w:pos="9072"/>
        </w:tabs>
        <w:spacing w:line="360" w:lineRule="auto"/>
        <w:ind w:firstLine="0"/>
        <w:rPr>
          <w:b/>
          <w:bCs/>
        </w:rPr>
      </w:pPr>
    </w:p>
    <w:p w:rsidR="00025EE9" w:rsidRDefault="00025EE9" w:rsidP="00025EE9">
      <w:pPr>
        <w:tabs>
          <w:tab w:val="left" w:pos="1620"/>
          <w:tab w:val="left" w:pos="5954"/>
          <w:tab w:val="left" w:pos="7088"/>
          <w:tab w:val="right" w:pos="9072"/>
        </w:tabs>
        <w:spacing w:line="360" w:lineRule="auto"/>
        <w:ind w:firstLine="0"/>
        <w:rPr>
          <w:b/>
          <w:bCs/>
        </w:rPr>
      </w:pPr>
    </w:p>
    <w:p w:rsidR="00025EE9" w:rsidRDefault="00025EE9" w:rsidP="00025EE9">
      <w:pPr>
        <w:tabs>
          <w:tab w:val="left" w:pos="1620"/>
          <w:tab w:val="left" w:pos="5954"/>
          <w:tab w:val="left" w:pos="7088"/>
          <w:tab w:val="right" w:pos="9072"/>
        </w:tabs>
        <w:spacing w:line="360" w:lineRule="auto"/>
        <w:ind w:firstLine="0"/>
        <w:rPr>
          <w:b/>
          <w:bCs/>
        </w:rPr>
      </w:pPr>
    </w:p>
    <w:p w:rsidR="00025EE9" w:rsidRDefault="00025EE9" w:rsidP="00025EE9">
      <w:pPr>
        <w:tabs>
          <w:tab w:val="left" w:pos="1620"/>
          <w:tab w:val="left" w:pos="5954"/>
          <w:tab w:val="left" w:pos="7088"/>
          <w:tab w:val="right" w:pos="9072"/>
        </w:tabs>
        <w:spacing w:line="360" w:lineRule="auto"/>
        <w:ind w:firstLine="0"/>
        <w:rPr>
          <w:b/>
          <w:bCs/>
        </w:rPr>
      </w:pPr>
    </w:p>
    <w:p w:rsidR="00025EE9" w:rsidRPr="00387B1E" w:rsidRDefault="00025EE9" w:rsidP="00025EE9">
      <w:pPr>
        <w:rPr>
          <w:sz w:val="20"/>
        </w:rPr>
      </w:pPr>
    </w:p>
    <w:p w:rsidR="00025EE9" w:rsidRPr="00387B1E" w:rsidRDefault="00025EE9" w:rsidP="00025EE9">
      <w:pPr>
        <w:spacing w:line="288" w:lineRule="auto"/>
        <w:ind w:firstLine="0"/>
        <w:jc w:val="center"/>
        <w:rPr>
          <w:b/>
          <w:bCs/>
          <w:sz w:val="28"/>
          <w:szCs w:val="28"/>
        </w:rPr>
      </w:pPr>
      <w:r>
        <w:rPr>
          <w:b/>
          <w:bCs/>
          <w:sz w:val="28"/>
          <w:szCs w:val="28"/>
        </w:rPr>
        <w:t xml:space="preserve">DOKUMENTACE PRO VYDÁNÍ </w:t>
      </w:r>
      <w:r w:rsidR="00E65AD6">
        <w:rPr>
          <w:b/>
          <w:bCs/>
          <w:sz w:val="28"/>
          <w:szCs w:val="28"/>
        </w:rPr>
        <w:t>STAVEBNÍHO POVOLENÍ</w:t>
      </w:r>
    </w:p>
    <w:p w:rsidR="00025EE9" w:rsidRPr="00387B1E" w:rsidRDefault="00025EE9" w:rsidP="00025EE9">
      <w:pPr>
        <w:spacing w:line="288" w:lineRule="auto"/>
        <w:ind w:firstLine="0"/>
        <w:jc w:val="center"/>
        <w:rPr>
          <w:b/>
          <w:bCs/>
          <w:sz w:val="28"/>
          <w:szCs w:val="28"/>
        </w:rPr>
      </w:pPr>
    </w:p>
    <w:p w:rsidR="00025EE9" w:rsidRPr="00387B1E" w:rsidRDefault="00025EE9" w:rsidP="00025EE9"/>
    <w:p w:rsidR="00025EE9" w:rsidRDefault="00025EE9" w:rsidP="006037DA">
      <w:pPr>
        <w:ind w:firstLine="0"/>
      </w:pPr>
    </w:p>
    <w:p w:rsidR="00025EE9" w:rsidRPr="00387B1E" w:rsidRDefault="00025EE9" w:rsidP="00025EE9"/>
    <w:p w:rsidR="00025EE9" w:rsidRPr="00387B1E" w:rsidRDefault="00025EE9" w:rsidP="00025EE9"/>
    <w:p w:rsidR="00025EE9" w:rsidRPr="00387B1E" w:rsidRDefault="00025EE9" w:rsidP="00025EE9"/>
    <w:p w:rsidR="00025EE9" w:rsidRPr="00387B1E" w:rsidRDefault="00025EE9" w:rsidP="00025EE9"/>
    <w:p w:rsidR="00025EE9" w:rsidRPr="00387B1E" w:rsidRDefault="00025EE9" w:rsidP="00025EE9"/>
    <w:p w:rsidR="00025EE9" w:rsidRPr="00387B1E" w:rsidRDefault="00025EE9" w:rsidP="00025EE9">
      <w:pPr>
        <w:spacing w:line="360" w:lineRule="auto"/>
        <w:ind w:firstLine="0"/>
        <w:jc w:val="center"/>
        <w:rPr>
          <w:b/>
          <w:bCs/>
          <w:spacing w:val="30"/>
          <w:sz w:val="28"/>
          <w:szCs w:val="28"/>
        </w:rPr>
      </w:pPr>
      <w:r>
        <w:rPr>
          <w:b/>
          <w:bCs/>
          <w:spacing w:val="30"/>
          <w:sz w:val="28"/>
          <w:szCs w:val="28"/>
        </w:rPr>
        <w:t>B</w:t>
      </w:r>
      <w:r w:rsidRPr="00387B1E">
        <w:rPr>
          <w:b/>
          <w:bCs/>
          <w:spacing w:val="30"/>
          <w:sz w:val="28"/>
          <w:szCs w:val="28"/>
        </w:rPr>
        <w:t>.</w:t>
      </w:r>
      <w:r w:rsidRPr="00387B1E">
        <w:rPr>
          <w:b/>
          <w:bCs/>
          <w:spacing w:val="30"/>
          <w:sz w:val="28"/>
          <w:szCs w:val="28"/>
        </w:rPr>
        <w:tab/>
      </w:r>
      <w:r>
        <w:rPr>
          <w:b/>
          <w:bCs/>
          <w:spacing w:val="30"/>
          <w:sz w:val="28"/>
          <w:szCs w:val="28"/>
        </w:rPr>
        <w:t>SOUHRNNÁ TECHNICKÁ</w:t>
      </w:r>
      <w:r w:rsidRPr="00387B1E">
        <w:rPr>
          <w:b/>
          <w:bCs/>
          <w:spacing w:val="30"/>
          <w:sz w:val="28"/>
          <w:szCs w:val="28"/>
        </w:rPr>
        <w:t xml:space="preserve"> ZPRÁVA</w:t>
      </w:r>
    </w:p>
    <w:p w:rsidR="00025EE9" w:rsidRPr="00387B1E" w:rsidRDefault="00025EE9" w:rsidP="00025EE9">
      <w:pPr>
        <w:rPr>
          <w:sz w:val="20"/>
        </w:rPr>
      </w:pPr>
    </w:p>
    <w:p w:rsidR="00025EE9" w:rsidRPr="00387B1E" w:rsidRDefault="00025EE9" w:rsidP="00025EE9">
      <w:pPr>
        <w:rPr>
          <w:sz w:val="20"/>
        </w:rPr>
      </w:pPr>
    </w:p>
    <w:p w:rsidR="00025EE9" w:rsidRPr="00387B1E" w:rsidRDefault="00025EE9" w:rsidP="00025EE9">
      <w:pPr>
        <w:rPr>
          <w:sz w:val="20"/>
        </w:rPr>
      </w:pPr>
    </w:p>
    <w:p w:rsidR="00025EE9" w:rsidRDefault="00025EE9" w:rsidP="006037DA">
      <w:pPr>
        <w:ind w:firstLine="0"/>
        <w:rPr>
          <w:sz w:val="20"/>
        </w:rPr>
      </w:pPr>
    </w:p>
    <w:p w:rsidR="00025EE9" w:rsidRPr="00387B1E" w:rsidRDefault="00025EE9" w:rsidP="00025EE9">
      <w:pPr>
        <w:rPr>
          <w:sz w:val="20"/>
        </w:rPr>
      </w:pPr>
    </w:p>
    <w:p w:rsidR="00025EE9" w:rsidRPr="00387B1E" w:rsidRDefault="00025EE9" w:rsidP="00025EE9">
      <w:pPr>
        <w:ind w:firstLine="0"/>
        <w:rPr>
          <w:sz w:val="20"/>
        </w:rPr>
      </w:pPr>
    </w:p>
    <w:p w:rsidR="00025EE9" w:rsidRDefault="00025EE9" w:rsidP="00025EE9">
      <w:pPr>
        <w:ind w:firstLine="0"/>
        <w:rPr>
          <w:sz w:val="20"/>
        </w:rPr>
      </w:pPr>
    </w:p>
    <w:p w:rsidR="00025EE9" w:rsidRPr="00387B1E" w:rsidRDefault="00025EE9" w:rsidP="00025EE9">
      <w:pPr>
        <w:ind w:firstLine="0"/>
        <w:rPr>
          <w:sz w:val="20"/>
        </w:rPr>
      </w:pPr>
    </w:p>
    <w:p w:rsidR="00025EE9" w:rsidRPr="00387B1E" w:rsidRDefault="00025EE9" w:rsidP="00025EE9">
      <w:pPr>
        <w:rPr>
          <w:sz w:val="20"/>
        </w:rPr>
      </w:pPr>
    </w:p>
    <w:p w:rsidR="00025EE9" w:rsidRPr="00387B1E" w:rsidRDefault="00025EE9" w:rsidP="00025EE9">
      <w:pPr>
        <w:tabs>
          <w:tab w:val="left" w:pos="3402"/>
          <w:tab w:val="left" w:pos="6237"/>
          <w:tab w:val="right" w:pos="9072"/>
        </w:tabs>
        <w:spacing w:line="360" w:lineRule="auto"/>
      </w:pPr>
      <w:r>
        <w:t>Hlavní projektant</w:t>
      </w:r>
      <w:r w:rsidRPr="00387B1E">
        <w:t>:</w:t>
      </w:r>
      <w:r w:rsidRPr="00387B1E">
        <w:tab/>
      </w:r>
      <w:r w:rsidRPr="00387B1E">
        <w:tab/>
        <w:t>Ing. arch. Libor Žák</w:t>
      </w:r>
    </w:p>
    <w:p w:rsidR="00025EE9" w:rsidRPr="00387B1E" w:rsidRDefault="00025EE9" w:rsidP="00025EE9">
      <w:pPr>
        <w:tabs>
          <w:tab w:val="left" w:pos="3402"/>
          <w:tab w:val="left" w:pos="6237"/>
          <w:tab w:val="left" w:pos="7088"/>
          <w:tab w:val="right" w:pos="9072"/>
        </w:tabs>
        <w:spacing w:line="360" w:lineRule="auto"/>
      </w:pPr>
      <w:r w:rsidRPr="00387B1E">
        <w:t>Kód zakázky:</w:t>
      </w:r>
      <w:r w:rsidRPr="00387B1E">
        <w:tab/>
      </w:r>
      <w:r w:rsidRPr="00387B1E">
        <w:tab/>
      </w:r>
      <w:r>
        <w:t>077-18-11-3</w:t>
      </w:r>
    </w:p>
    <w:p w:rsidR="00025EE9" w:rsidRPr="00387B1E" w:rsidRDefault="00025EE9" w:rsidP="00025EE9">
      <w:pPr>
        <w:tabs>
          <w:tab w:val="left" w:pos="3402"/>
          <w:tab w:val="left" w:pos="6237"/>
          <w:tab w:val="left" w:pos="7088"/>
          <w:tab w:val="right" w:pos="9072"/>
        </w:tabs>
        <w:spacing w:line="360" w:lineRule="auto"/>
      </w:pPr>
      <w:r w:rsidRPr="00387B1E">
        <w:t>Archivní číslo:</w:t>
      </w:r>
      <w:r w:rsidRPr="00387B1E">
        <w:tab/>
      </w:r>
      <w:r w:rsidRPr="00387B1E">
        <w:tab/>
        <w:t>AZ6-</w:t>
      </w:r>
      <w:r w:rsidR="00A349AB">
        <w:t>356</w:t>
      </w:r>
    </w:p>
    <w:p w:rsidR="00025EE9" w:rsidRPr="003D5D19" w:rsidRDefault="00025EE9" w:rsidP="00025EE9">
      <w:pPr>
        <w:tabs>
          <w:tab w:val="left" w:pos="3402"/>
          <w:tab w:val="left" w:pos="6237"/>
          <w:tab w:val="left" w:pos="7088"/>
          <w:tab w:val="right" w:pos="9072"/>
        </w:tabs>
        <w:spacing w:line="360" w:lineRule="auto"/>
      </w:pPr>
      <w:r>
        <w:t>Počet stran:</w:t>
      </w:r>
      <w:r>
        <w:tab/>
      </w:r>
      <w:r>
        <w:tab/>
      </w:r>
      <w:fldSimple w:instr=" NUMPAGES  \* Arabic  \* MERGEFORMAT ">
        <w:r w:rsidR="00101448">
          <w:rPr>
            <w:noProof/>
          </w:rPr>
          <w:t>62</w:t>
        </w:r>
      </w:fldSimple>
    </w:p>
    <w:p w:rsidR="00025EE9" w:rsidRPr="00387B1E" w:rsidRDefault="00025EE9" w:rsidP="00025EE9">
      <w:pPr>
        <w:tabs>
          <w:tab w:val="left" w:pos="6237"/>
          <w:tab w:val="left" w:pos="7088"/>
          <w:tab w:val="right" w:pos="9072"/>
        </w:tabs>
        <w:spacing w:line="360" w:lineRule="auto"/>
      </w:pPr>
      <w:r>
        <w:t>Datum</w:t>
      </w:r>
      <w:r w:rsidRPr="00387B1E">
        <w:t>:</w:t>
      </w:r>
      <w:r w:rsidRPr="00387B1E">
        <w:tab/>
      </w:r>
      <w:r w:rsidR="00A349AB">
        <w:t>Brno, říjen</w:t>
      </w:r>
      <w:r>
        <w:t xml:space="preserve"> 2018</w:t>
      </w:r>
    </w:p>
    <w:p w:rsidR="00173E78" w:rsidRDefault="00173E78" w:rsidP="00834C34">
      <w:r>
        <w:br w:type="page"/>
      </w:r>
    </w:p>
    <w:p w:rsidR="00C24AEB" w:rsidRPr="00C2621B" w:rsidRDefault="00C24AEB" w:rsidP="00C2621B">
      <w:pPr>
        <w:ind w:firstLine="0"/>
        <w:jc w:val="center"/>
        <w:rPr>
          <w:b/>
          <w:color w:val="404040" w:themeColor="text1" w:themeTint="BF"/>
        </w:rPr>
      </w:pPr>
      <w:r w:rsidRPr="00C2621B">
        <w:rPr>
          <w:b/>
          <w:color w:val="404040" w:themeColor="text1" w:themeTint="BF"/>
          <w:sz w:val="24"/>
        </w:rPr>
        <w:lastRenderedPageBreak/>
        <w:t>OBSAH</w:t>
      </w:r>
    </w:p>
    <w:p w:rsidR="005C77FC" w:rsidRDefault="005C77FC" w:rsidP="00834C34"/>
    <w:p w:rsidR="008136B1" w:rsidRDefault="00F33FD0">
      <w:pPr>
        <w:pStyle w:val="Obsah1"/>
        <w:rPr>
          <w:rFonts w:asciiTheme="minorHAnsi" w:eastAsiaTheme="minorEastAsia" w:hAnsiTheme="minorHAnsi" w:cstheme="minorBidi"/>
          <w:b w:val="0"/>
          <w:bCs w:val="0"/>
          <w:noProof/>
          <w:szCs w:val="22"/>
          <w:lang w:eastAsia="cs-CZ"/>
        </w:rPr>
      </w:pPr>
      <w:r w:rsidRPr="00F33FD0">
        <w:rPr>
          <w:b w:val="0"/>
          <w:bCs w:val="0"/>
        </w:rPr>
        <w:fldChar w:fldCharType="begin"/>
      </w:r>
      <w:r w:rsidR="002A10A4">
        <w:instrText xml:space="preserve"> TOC \o "1-4" </w:instrText>
      </w:r>
      <w:r w:rsidRPr="00F33FD0">
        <w:rPr>
          <w:b w:val="0"/>
          <w:bCs w:val="0"/>
        </w:rPr>
        <w:fldChar w:fldCharType="separate"/>
      </w:r>
      <w:r w:rsidR="008136B1" w:rsidRPr="004E7051">
        <w:rPr>
          <w:bCs w:val="0"/>
          <w:noProof/>
          <w:snapToGrid w:val="0"/>
          <w:w w:val="0"/>
        </w:rPr>
        <w:t>B.1</w:t>
      </w:r>
      <w:r w:rsidR="008136B1">
        <w:rPr>
          <w:rFonts w:asciiTheme="minorHAnsi" w:eastAsiaTheme="minorEastAsia" w:hAnsiTheme="minorHAnsi" w:cstheme="minorBidi"/>
          <w:b w:val="0"/>
          <w:bCs w:val="0"/>
          <w:noProof/>
          <w:szCs w:val="22"/>
          <w:lang w:eastAsia="cs-CZ"/>
        </w:rPr>
        <w:tab/>
      </w:r>
      <w:r w:rsidR="008136B1">
        <w:rPr>
          <w:noProof/>
        </w:rPr>
        <w:t>Popis území stavby</w:t>
      </w:r>
      <w:r w:rsidR="008136B1">
        <w:rPr>
          <w:noProof/>
        </w:rPr>
        <w:tab/>
      </w:r>
      <w:r>
        <w:rPr>
          <w:noProof/>
        </w:rPr>
        <w:fldChar w:fldCharType="begin"/>
      </w:r>
      <w:r w:rsidR="008136B1">
        <w:rPr>
          <w:noProof/>
        </w:rPr>
        <w:instrText xml:space="preserve"> PAGEREF _Toc530132354 \h </w:instrText>
      </w:r>
      <w:r>
        <w:rPr>
          <w:noProof/>
        </w:rPr>
      </w:r>
      <w:r>
        <w:rPr>
          <w:noProof/>
        </w:rPr>
        <w:fldChar w:fldCharType="separate"/>
      </w:r>
      <w:r w:rsidR="008136B1">
        <w:rPr>
          <w:noProof/>
        </w:rPr>
        <w:t>5</w:t>
      </w:r>
      <w:r>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 xml:space="preserve">charakteristika území a stavebního pozemku, </w:t>
      </w:r>
      <w:r w:rsidRPr="004E7051">
        <w:rPr>
          <w:noProof/>
          <w:shd w:val="clear" w:color="auto" w:fill="FFFFFF"/>
        </w:rPr>
        <w:t> zastavěné území a nezastavěné území, soulad navrhované stavby s charakterem území, dosavadní využití a zastavěnost území</w:t>
      </w:r>
      <w:r>
        <w:rPr>
          <w:noProof/>
        </w:rPr>
        <w:tab/>
      </w:r>
      <w:r w:rsidR="00F33FD0">
        <w:rPr>
          <w:noProof/>
        </w:rPr>
        <w:fldChar w:fldCharType="begin"/>
      </w:r>
      <w:r>
        <w:rPr>
          <w:noProof/>
        </w:rPr>
        <w:instrText xml:space="preserve"> PAGEREF _Toc530132355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sidRPr="004E7051">
        <w:rPr>
          <w:noProof/>
          <w:shd w:val="clear" w:color="auto" w:fill="FFFFFF"/>
        </w:rPr>
        <w:t>údaje o souladu s územním rozhodnutím nebo regulačním plánem nebo veřejnoprávní smlouvou uzemní rozhodnutí nahrazující anebo územním souhlasem</w:t>
      </w:r>
      <w:r>
        <w:rPr>
          <w:noProof/>
        </w:rPr>
        <w:tab/>
      </w:r>
      <w:r w:rsidR="00F33FD0">
        <w:rPr>
          <w:noProof/>
        </w:rPr>
        <w:fldChar w:fldCharType="begin"/>
      </w:r>
      <w:r>
        <w:rPr>
          <w:noProof/>
        </w:rPr>
        <w:instrText xml:space="preserve"> PAGEREF _Toc530132356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údaje o souladu s územně plánovací dokumentací, v případě stavebních úprav podmiňující změnu v užívání stavby</w:t>
      </w:r>
      <w:r>
        <w:rPr>
          <w:noProof/>
        </w:rPr>
        <w:tab/>
      </w:r>
      <w:r w:rsidR="00F33FD0">
        <w:rPr>
          <w:noProof/>
        </w:rPr>
        <w:fldChar w:fldCharType="begin"/>
      </w:r>
      <w:r>
        <w:rPr>
          <w:noProof/>
        </w:rPr>
        <w:instrText xml:space="preserve"> PAGEREF _Toc530132357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sidRPr="004E7051">
        <w:rPr>
          <w:noProof/>
          <w:shd w:val="clear" w:color="auto" w:fill="FFFFFF"/>
        </w:rPr>
        <w:t>informace o vydaných rozhodnutích o povolení výjimky z obecných požadavků na využívání území</w:t>
      </w:r>
      <w:r>
        <w:rPr>
          <w:noProof/>
        </w:rPr>
        <w:tab/>
      </w:r>
      <w:r w:rsidR="00F33FD0">
        <w:rPr>
          <w:noProof/>
        </w:rPr>
        <w:fldChar w:fldCharType="begin"/>
      </w:r>
      <w:r>
        <w:rPr>
          <w:noProof/>
        </w:rPr>
        <w:instrText xml:space="preserve"> PAGEREF _Toc530132358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sidRPr="004E7051">
        <w:rPr>
          <w:noProof/>
          <w:shd w:val="clear" w:color="auto" w:fill="FFFFFF"/>
        </w:rPr>
        <w:t>informace o tom, zda a v jakých částech dokumentace jsou zohledněny podmínky závazných stanovisek dotčených orgánů</w:t>
      </w:r>
      <w:r>
        <w:rPr>
          <w:noProof/>
        </w:rPr>
        <w:tab/>
      </w:r>
      <w:r w:rsidR="00F33FD0">
        <w:rPr>
          <w:noProof/>
        </w:rPr>
        <w:fldChar w:fldCharType="begin"/>
      </w:r>
      <w:r>
        <w:rPr>
          <w:noProof/>
        </w:rPr>
        <w:instrText xml:space="preserve"> PAGEREF _Toc530132359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Pr>
          <w:noProof/>
        </w:rPr>
        <w:t>výčet a závěry provedených průzkumů a rozborů – geologický průzkum, hydrogeologický průzkum, stavebně historický průzkum apod.</w:t>
      </w:r>
      <w:r>
        <w:rPr>
          <w:noProof/>
        </w:rPr>
        <w:tab/>
      </w:r>
      <w:r w:rsidR="00F33FD0">
        <w:rPr>
          <w:noProof/>
        </w:rPr>
        <w:fldChar w:fldCharType="begin"/>
      </w:r>
      <w:r>
        <w:rPr>
          <w:noProof/>
        </w:rPr>
        <w:instrText xml:space="preserve"> PAGEREF _Toc530132360 \h </w:instrText>
      </w:r>
      <w:r w:rsidR="00F33FD0">
        <w:rPr>
          <w:noProof/>
        </w:rPr>
      </w:r>
      <w:r w:rsidR="00F33FD0">
        <w:rPr>
          <w:noProof/>
        </w:rPr>
        <w:fldChar w:fldCharType="separate"/>
      </w:r>
      <w:r>
        <w:rPr>
          <w:noProof/>
        </w:rPr>
        <w:t>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g)</w:t>
      </w:r>
      <w:r>
        <w:rPr>
          <w:rFonts w:asciiTheme="minorHAnsi" w:eastAsiaTheme="minorEastAsia" w:hAnsiTheme="minorHAnsi" w:cstheme="minorBidi"/>
          <w:noProof/>
          <w:sz w:val="22"/>
          <w:szCs w:val="22"/>
          <w:lang w:eastAsia="cs-CZ"/>
        </w:rPr>
        <w:tab/>
      </w:r>
      <w:r>
        <w:rPr>
          <w:noProof/>
        </w:rPr>
        <w:t>ochrana území podle jiných právních předpisů</w:t>
      </w:r>
      <w:r>
        <w:rPr>
          <w:noProof/>
        </w:rPr>
        <w:tab/>
      </w:r>
      <w:r w:rsidR="00F33FD0">
        <w:rPr>
          <w:noProof/>
        </w:rPr>
        <w:fldChar w:fldCharType="begin"/>
      </w:r>
      <w:r>
        <w:rPr>
          <w:noProof/>
        </w:rPr>
        <w:instrText xml:space="preserve"> PAGEREF _Toc530132361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h)</w:t>
      </w:r>
      <w:r>
        <w:rPr>
          <w:rFonts w:asciiTheme="minorHAnsi" w:eastAsiaTheme="minorEastAsia" w:hAnsiTheme="minorHAnsi" w:cstheme="minorBidi"/>
          <w:noProof/>
          <w:sz w:val="22"/>
          <w:szCs w:val="22"/>
          <w:lang w:eastAsia="cs-CZ"/>
        </w:rPr>
        <w:tab/>
      </w:r>
      <w:r>
        <w:rPr>
          <w:noProof/>
        </w:rPr>
        <w:t>poloha vzhledem k záplavovému území, poddolovanému území apod.</w:t>
      </w:r>
      <w:r>
        <w:rPr>
          <w:noProof/>
        </w:rPr>
        <w:tab/>
      </w:r>
      <w:r w:rsidR="00F33FD0">
        <w:rPr>
          <w:noProof/>
        </w:rPr>
        <w:fldChar w:fldCharType="begin"/>
      </w:r>
      <w:r>
        <w:rPr>
          <w:noProof/>
        </w:rPr>
        <w:instrText xml:space="preserve"> PAGEREF _Toc530132362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i)</w:t>
      </w:r>
      <w:r>
        <w:rPr>
          <w:rFonts w:asciiTheme="minorHAnsi" w:eastAsiaTheme="minorEastAsia" w:hAnsiTheme="minorHAnsi" w:cstheme="minorBidi"/>
          <w:noProof/>
          <w:sz w:val="22"/>
          <w:szCs w:val="22"/>
          <w:lang w:eastAsia="cs-CZ"/>
        </w:rPr>
        <w:tab/>
      </w:r>
      <w:r>
        <w:rPr>
          <w:noProof/>
        </w:rPr>
        <w:t>vliv stavby na okolní stavby a pozemky, ochrana okolí, vliv stavby na odtokové poměry v území</w:t>
      </w:r>
      <w:r>
        <w:rPr>
          <w:noProof/>
        </w:rPr>
        <w:tab/>
      </w:r>
      <w:r w:rsidR="00F33FD0">
        <w:rPr>
          <w:noProof/>
        </w:rPr>
        <w:fldChar w:fldCharType="begin"/>
      </w:r>
      <w:r>
        <w:rPr>
          <w:noProof/>
        </w:rPr>
        <w:instrText xml:space="preserve"> PAGEREF _Toc530132363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j)</w:t>
      </w:r>
      <w:r>
        <w:rPr>
          <w:rFonts w:asciiTheme="minorHAnsi" w:eastAsiaTheme="minorEastAsia" w:hAnsiTheme="minorHAnsi" w:cstheme="minorBidi"/>
          <w:noProof/>
          <w:sz w:val="22"/>
          <w:szCs w:val="22"/>
          <w:lang w:eastAsia="cs-CZ"/>
        </w:rPr>
        <w:tab/>
      </w:r>
      <w:r>
        <w:rPr>
          <w:noProof/>
        </w:rPr>
        <w:t>požadavky na asanace, demolice, kácení dřevin</w:t>
      </w:r>
      <w:r>
        <w:rPr>
          <w:noProof/>
        </w:rPr>
        <w:tab/>
      </w:r>
      <w:r w:rsidR="00F33FD0">
        <w:rPr>
          <w:noProof/>
        </w:rPr>
        <w:fldChar w:fldCharType="begin"/>
      </w:r>
      <w:r>
        <w:rPr>
          <w:noProof/>
        </w:rPr>
        <w:instrText xml:space="preserve"> PAGEREF _Toc530132364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k)</w:t>
      </w:r>
      <w:r>
        <w:rPr>
          <w:rFonts w:asciiTheme="minorHAnsi" w:eastAsiaTheme="minorEastAsia" w:hAnsiTheme="minorHAnsi" w:cstheme="minorBidi"/>
          <w:noProof/>
          <w:sz w:val="22"/>
          <w:szCs w:val="22"/>
          <w:lang w:eastAsia="cs-CZ"/>
        </w:rPr>
        <w:tab/>
      </w:r>
      <w:r>
        <w:rPr>
          <w:noProof/>
        </w:rPr>
        <w:t>požadavky na maximální dočasné a trvalé zábory zemědělského půdního fondu nebo pozemků určených k plnění funkce lesa</w:t>
      </w:r>
      <w:r>
        <w:rPr>
          <w:noProof/>
        </w:rPr>
        <w:tab/>
      </w:r>
      <w:r w:rsidR="00F33FD0">
        <w:rPr>
          <w:noProof/>
        </w:rPr>
        <w:fldChar w:fldCharType="begin"/>
      </w:r>
      <w:r>
        <w:rPr>
          <w:noProof/>
        </w:rPr>
        <w:instrText xml:space="preserve"> PAGEREF _Toc530132365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l)</w:t>
      </w:r>
      <w:r>
        <w:rPr>
          <w:rFonts w:asciiTheme="minorHAnsi" w:eastAsiaTheme="minorEastAsia" w:hAnsiTheme="minorHAnsi" w:cstheme="minorBidi"/>
          <w:noProof/>
          <w:sz w:val="22"/>
          <w:szCs w:val="22"/>
          <w:lang w:eastAsia="cs-CZ"/>
        </w:rPr>
        <w:tab/>
      </w:r>
      <w:r>
        <w:rPr>
          <w:noProof/>
        </w:rPr>
        <w:t>územně technické podmínky - zejména možnost napojení na stávající dopravní a technickou infrastrukturu, možnost bezbariérového přístupu k navrhované stavbě</w:t>
      </w:r>
      <w:r>
        <w:rPr>
          <w:noProof/>
        </w:rPr>
        <w:tab/>
      </w:r>
      <w:r w:rsidR="00F33FD0">
        <w:rPr>
          <w:noProof/>
        </w:rPr>
        <w:fldChar w:fldCharType="begin"/>
      </w:r>
      <w:r>
        <w:rPr>
          <w:noProof/>
        </w:rPr>
        <w:instrText xml:space="preserve"> PAGEREF _Toc530132366 \h </w:instrText>
      </w:r>
      <w:r w:rsidR="00F33FD0">
        <w:rPr>
          <w:noProof/>
        </w:rPr>
      </w:r>
      <w:r w:rsidR="00F33FD0">
        <w:rPr>
          <w:noProof/>
        </w:rPr>
        <w:fldChar w:fldCharType="separate"/>
      </w:r>
      <w:r>
        <w:rPr>
          <w:noProof/>
        </w:rPr>
        <w:t>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m)</w:t>
      </w:r>
      <w:r>
        <w:rPr>
          <w:rFonts w:asciiTheme="minorHAnsi" w:eastAsiaTheme="minorEastAsia" w:hAnsiTheme="minorHAnsi" w:cstheme="minorBidi"/>
          <w:noProof/>
          <w:sz w:val="22"/>
          <w:szCs w:val="22"/>
          <w:lang w:eastAsia="cs-CZ"/>
        </w:rPr>
        <w:tab/>
      </w:r>
      <w:r>
        <w:rPr>
          <w:noProof/>
        </w:rPr>
        <w:t>věcné a časové vazby stavby, podmiňující, vyvolané, související investice</w:t>
      </w:r>
      <w:r>
        <w:rPr>
          <w:noProof/>
        </w:rPr>
        <w:tab/>
      </w:r>
      <w:r w:rsidR="00F33FD0">
        <w:rPr>
          <w:noProof/>
        </w:rPr>
        <w:fldChar w:fldCharType="begin"/>
      </w:r>
      <w:r>
        <w:rPr>
          <w:noProof/>
        </w:rPr>
        <w:instrText xml:space="preserve"> PAGEREF _Toc530132367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n)</w:t>
      </w:r>
      <w:r>
        <w:rPr>
          <w:rFonts w:asciiTheme="minorHAnsi" w:eastAsiaTheme="minorEastAsia" w:hAnsiTheme="minorHAnsi" w:cstheme="minorBidi"/>
          <w:noProof/>
          <w:sz w:val="22"/>
          <w:szCs w:val="22"/>
          <w:lang w:eastAsia="cs-CZ"/>
        </w:rPr>
        <w:tab/>
      </w:r>
      <w:r>
        <w:rPr>
          <w:noProof/>
        </w:rPr>
        <w:t>seznam pozemků podle katastru nemovitostí, na kterých se stavba umísťuje</w:t>
      </w:r>
      <w:r>
        <w:rPr>
          <w:noProof/>
        </w:rPr>
        <w:tab/>
      </w:r>
      <w:r w:rsidR="00F33FD0">
        <w:rPr>
          <w:noProof/>
        </w:rPr>
        <w:fldChar w:fldCharType="begin"/>
      </w:r>
      <w:r>
        <w:rPr>
          <w:noProof/>
        </w:rPr>
        <w:instrText xml:space="preserve"> PAGEREF _Toc530132368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o)</w:t>
      </w:r>
      <w:r>
        <w:rPr>
          <w:rFonts w:asciiTheme="minorHAnsi" w:eastAsiaTheme="minorEastAsia" w:hAnsiTheme="minorHAnsi" w:cstheme="minorBidi"/>
          <w:noProof/>
          <w:sz w:val="22"/>
          <w:szCs w:val="22"/>
          <w:lang w:eastAsia="cs-CZ"/>
        </w:rPr>
        <w:tab/>
      </w:r>
      <w:r w:rsidRPr="004E7051">
        <w:rPr>
          <w:noProof/>
          <w:shd w:val="clear" w:color="auto" w:fill="FFFFFF"/>
        </w:rPr>
        <w:t>seznam pozemků podle katastru nemovitostí, na kterých vznikne ochranné nebo bezpečnostní pásmo</w:t>
      </w:r>
      <w:r>
        <w:rPr>
          <w:noProof/>
        </w:rPr>
        <w:tab/>
      </w:r>
      <w:r w:rsidR="00F33FD0">
        <w:rPr>
          <w:noProof/>
        </w:rPr>
        <w:fldChar w:fldCharType="begin"/>
      </w:r>
      <w:r>
        <w:rPr>
          <w:noProof/>
        </w:rPr>
        <w:instrText xml:space="preserve"> PAGEREF _Toc530132369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B.2</w:t>
      </w:r>
      <w:r>
        <w:rPr>
          <w:rFonts w:asciiTheme="minorHAnsi" w:eastAsiaTheme="minorEastAsia" w:hAnsiTheme="minorHAnsi" w:cstheme="minorBidi"/>
          <w:b w:val="0"/>
          <w:bCs w:val="0"/>
          <w:noProof/>
          <w:szCs w:val="22"/>
          <w:lang w:eastAsia="cs-CZ"/>
        </w:rPr>
        <w:tab/>
      </w:r>
      <w:r>
        <w:rPr>
          <w:noProof/>
        </w:rPr>
        <w:t>Celkový popis stavby</w:t>
      </w:r>
      <w:r>
        <w:rPr>
          <w:noProof/>
        </w:rPr>
        <w:tab/>
      </w:r>
      <w:r w:rsidR="00F33FD0">
        <w:rPr>
          <w:noProof/>
        </w:rPr>
        <w:fldChar w:fldCharType="begin"/>
      </w:r>
      <w:r>
        <w:rPr>
          <w:noProof/>
        </w:rPr>
        <w:instrText xml:space="preserve"> PAGEREF _Toc530132370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B.2.1</w:t>
      </w:r>
      <w:r>
        <w:rPr>
          <w:rFonts w:asciiTheme="minorHAnsi" w:eastAsiaTheme="minorEastAsia" w:hAnsiTheme="minorHAnsi" w:cstheme="minorBidi"/>
          <w:iCs w:val="0"/>
          <w:noProof/>
          <w:sz w:val="22"/>
          <w:szCs w:val="22"/>
          <w:lang w:eastAsia="cs-CZ"/>
        </w:rPr>
        <w:tab/>
      </w:r>
      <w:r>
        <w:rPr>
          <w:noProof/>
        </w:rPr>
        <w:t>Základní charakteristika stavby a jejího užívání</w:t>
      </w:r>
      <w:r>
        <w:rPr>
          <w:noProof/>
        </w:rPr>
        <w:tab/>
      </w:r>
      <w:r w:rsidR="00F33FD0">
        <w:rPr>
          <w:noProof/>
        </w:rPr>
        <w:fldChar w:fldCharType="begin"/>
      </w:r>
      <w:r>
        <w:rPr>
          <w:noProof/>
        </w:rPr>
        <w:instrText xml:space="preserve"> PAGEREF _Toc530132371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nová stavba nebo změna dokončené stavby; u změny stavby údaje o jejich současném stavu, závěry stavebně technického, případně stavebně historického průzkumu a výsledky statického posouzení nosných konstrukcí,</w:t>
      </w:r>
      <w:r>
        <w:rPr>
          <w:noProof/>
        </w:rPr>
        <w:tab/>
      </w:r>
      <w:r w:rsidR="00F33FD0">
        <w:rPr>
          <w:noProof/>
        </w:rPr>
        <w:fldChar w:fldCharType="begin"/>
      </w:r>
      <w:r>
        <w:rPr>
          <w:noProof/>
        </w:rPr>
        <w:instrText xml:space="preserve"> PAGEREF _Toc530132372 \h </w:instrText>
      </w:r>
      <w:r w:rsidR="00F33FD0">
        <w:rPr>
          <w:noProof/>
        </w:rPr>
      </w:r>
      <w:r w:rsidR="00F33FD0">
        <w:rPr>
          <w:noProof/>
        </w:rPr>
        <w:fldChar w:fldCharType="separate"/>
      </w:r>
      <w:r>
        <w:rPr>
          <w:noProof/>
        </w:rPr>
        <w:t>7</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účel užívání stavby</w:t>
      </w:r>
      <w:r>
        <w:rPr>
          <w:noProof/>
        </w:rPr>
        <w:tab/>
      </w:r>
      <w:r w:rsidR="00F33FD0">
        <w:rPr>
          <w:noProof/>
        </w:rPr>
        <w:fldChar w:fldCharType="begin"/>
      </w:r>
      <w:r>
        <w:rPr>
          <w:noProof/>
        </w:rPr>
        <w:instrText xml:space="preserve"> PAGEREF _Toc530132373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trvalá nebo dočasná stavba</w:t>
      </w:r>
      <w:r>
        <w:rPr>
          <w:noProof/>
        </w:rPr>
        <w:tab/>
      </w:r>
      <w:r w:rsidR="00F33FD0">
        <w:rPr>
          <w:noProof/>
        </w:rPr>
        <w:fldChar w:fldCharType="begin"/>
      </w:r>
      <w:r>
        <w:rPr>
          <w:noProof/>
        </w:rPr>
        <w:instrText xml:space="preserve"> PAGEREF _Toc530132374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sidRPr="004E7051">
        <w:rPr>
          <w:noProof/>
          <w:shd w:val="clear" w:color="auto" w:fill="FFFFFF"/>
        </w:rPr>
        <w:t>informace o vydaných rozhodnutích o povolení výjimky z technických požadavků na stavby a technických požadavků zabezpečujících bezbariérové užívání stavby</w:t>
      </w:r>
      <w:r>
        <w:rPr>
          <w:noProof/>
        </w:rPr>
        <w:tab/>
      </w:r>
      <w:r w:rsidR="00F33FD0">
        <w:rPr>
          <w:noProof/>
        </w:rPr>
        <w:fldChar w:fldCharType="begin"/>
      </w:r>
      <w:r>
        <w:rPr>
          <w:noProof/>
        </w:rPr>
        <w:instrText xml:space="preserve"> PAGEREF _Toc530132375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sidRPr="004E7051">
        <w:rPr>
          <w:noProof/>
          <w:shd w:val="clear" w:color="auto" w:fill="FFFFFF"/>
        </w:rPr>
        <w:t>informace o tom, zda a v jakých částech dokumentace jsou zohledněny podmínky závazných stanovisek dotčených orgánů</w:t>
      </w:r>
      <w:r>
        <w:rPr>
          <w:noProof/>
        </w:rPr>
        <w:tab/>
      </w:r>
      <w:r w:rsidR="00F33FD0">
        <w:rPr>
          <w:noProof/>
        </w:rPr>
        <w:fldChar w:fldCharType="begin"/>
      </w:r>
      <w:r>
        <w:rPr>
          <w:noProof/>
        </w:rPr>
        <w:instrText xml:space="preserve"> PAGEREF _Toc530132376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Pr>
          <w:noProof/>
        </w:rPr>
        <w:t>ochrana stavby podle jiných právních předpisů</w:t>
      </w:r>
      <w:r>
        <w:rPr>
          <w:noProof/>
        </w:rPr>
        <w:tab/>
      </w:r>
      <w:r w:rsidR="00F33FD0">
        <w:rPr>
          <w:noProof/>
        </w:rPr>
        <w:fldChar w:fldCharType="begin"/>
      </w:r>
      <w:r>
        <w:rPr>
          <w:noProof/>
        </w:rPr>
        <w:instrText xml:space="preserve"> PAGEREF _Toc530132377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g)</w:t>
      </w:r>
      <w:r>
        <w:rPr>
          <w:rFonts w:asciiTheme="minorHAnsi" w:eastAsiaTheme="minorEastAsia" w:hAnsiTheme="minorHAnsi" w:cstheme="minorBidi"/>
          <w:noProof/>
          <w:sz w:val="22"/>
          <w:szCs w:val="22"/>
          <w:lang w:eastAsia="cs-CZ"/>
        </w:rPr>
        <w:tab/>
      </w:r>
      <w:r w:rsidRPr="004E7051">
        <w:rPr>
          <w:noProof/>
          <w:shd w:val="clear" w:color="auto" w:fill="FFFFFF"/>
        </w:rPr>
        <w:t>navrhované parametry stavby – zastavěná plocha, obestavěný prostor, užitná plocha a předpokládané kapacity provozu a výroby, počet funkčních jednotek a jejich velikosti, apod.</w:t>
      </w:r>
      <w:r>
        <w:rPr>
          <w:noProof/>
        </w:rPr>
        <w:tab/>
      </w:r>
      <w:r w:rsidR="00F33FD0">
        <w:rPr>
          <w:noProof/>
        </w:rPr>
        <w:fldChar w:fldCharType="begin"/>
      </w:r>
      <w:r>
        <w:rPr>
          <w:noProof/>
        </w:rPr>
        <w:instrText xml:space="preserve"> PAGEREF _Toc530132378 \h </w:instrText>
      </w:r>
      <w:r w:rsidR="00F33FD0">
        <w:rPr>
          <w:noProof/>
        </w:rPr>
      </w:r>
      <w:r w:rsidR="00F33FD0">
        <w:rPr>
          <w:noProof/>
        </w:rPr>
        <w:fldChar w:fldCharType="separate"/>
      </w:r>
      <w:r>
        <w:rPr>
          <w:noProof/>
        </w:rPr>
        <w:t>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h)</w:t>
      </w:r>
      <w:r>
        <w:rPr>
          <w:rFonts w:asciiTheme="minorHAnsi" w:eastAsiaTheme="minorEastAsia" w:hAnsiTheme="minorHAnsi" w:cstheme="minorBidi"/>
          <w:noProof/>
          <w:sz w:val="22"/>
          <w:szCs w:val="22"/>
          <w:lang w:eastAsia="cs-CZ"/>
        </w:rPr>
        <w:tab/>
      </w:r>
      <w:r>
        <w:rPr>
          <w:noProof/>
        </w:rPr>
        <w:t>základní bilance stavby – potřeby a spotřeby médií a hmot, hospodaření s dešťovou vodou, celkové produkované množství a druhy odpadů a emisí  apod.</w:t>
      </w:r>
      <w:r>
        <w:rPr>
          <w:noProof/>
        </w:rPr>
        <w:tab/>
      </w:r>
      <w:r w:rsidR="00F33FD0">
        <w:rPr>
          <w:noProof/>
        </w:rPr>
        <w:fldChar w:fldCharType="begin"/>
      </w:r>
      <w:r>
        <w:rPr>
          <w:noProof/>
        </w:rPr>
        <w:instrText xml:space="preserve"> PAGEREF _Toc530132379 \h </w:instrText>
      </w:r>
      <w:r w:rsidR="00F33FD0">
        <w:rPr>
          <w:noProof/>
        </w:rPr>
      </w:r>
      <w:r w:rsidR="00F33FD0">
        <w:rPr>
          <w:noProof/>
        </w:rPr>
        <w:fldChar w:fldCharType="separate"/>
      </w:r>
      <w:r>
        <w:rPr>
          <w:noProof/>
        </w:rPr>
        <w:t>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i)</w:t>
      </w:r>
      <w:r>
        <w:rPr>
          <w:rFonts w:asciiTheme="minorHAnsi" w:eastAsiaTheme="minorEastAsia" w:hAnsiTheme="minorHAnsi" w:cstheme="minorBidi"/>
          <w:noProof/>
          <w:sz w:val="22"/>
          <w:szCs w:val="22"/>
          <w:lang w:eastAsia="cs-CZ"/>
        </w:rPr>
        <w:tab/>
      </w:r>
      <w:r>
        <w:rPr>
          <w:noProof/>
        </w:rPr>
        <w:t>základní předpoklady výstavby – časové údaje o realizaci stavby, členění na etapy</w:t>
      </w:r>
      <w:r>
        <w:rPr>
          <w:noProof/>
        </w:rPr>
        <w:tab/>
      </w:r>
      <w:r w:rsidR="00F33FD0">
        <w:rPr>
          <w:noProof/>
        </w:rPr>
        <w:fldChar w:fldCharType="begin"/>
      </w:r>
      <w:r>
        <w:rPr>
          <w:noProof/>
        </w:rPr>
        <w:instrText xml:space="preserve"> PAGEREF _Toc530132380 \h </w:instrText>
      </w:r>
      <w:r w:rsidR="00F33FD0">
        <w:rPr>
          <w:noProof/>
        </w:rPr>
      </w:r>
      <w:r w:rsidR="00F33FD0">
        <w:rPr>
          <w:noProof/>
        </w:rPr>
        <w:fldChar w:fldCharType="separate"/>
      </w:r>
      <w:r>
        <w:rPr>
          <w:noProof/>
        </w:rPr>
        <w:t>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j)</w:t>
      </w:r>
      <w:r>
        <w:rPr>
          <w:rFonts w:asciiTheme="minorHAnsi" w:eastAsiaTheme="minorEastAsia" w:hAnsiTheme="minorHAnsi" w:cstheme="minorBidi"/>
          <w:noProof/>
          <w:sz w:val="22"/>
          <w:szCs w:val="22"/>
          <w:lang w:eastAsia="cs-CZ"/>
        </w:rPr>
        <w:tab/>
      </w:r>
      <w:r>
        <w:rPr>
          <w:noProof/>
        </w:rPr>
        <w:t>orientační náklady stavby</w:t>
      </w:r>
      <w:r>
        <w:rPr>
          <w:noProof/>
        </w:rPr>
        <w:tab/>
      </w:r>
      <w:r w:rsidR="00F33FD0">
        <w:rPr>
          <w:noProof/>
        </w:rPr>
        <w:fldChar w:fldCharType="begin"/>
      </w:r>
      <w:r>
        <w:rPr>
          <w:noProof/>
        </w:rPr>
        <w:instrText xml:space="preserve"> PAGEREF _Toc530132381 \h </w:instrText>
      </w:r>
      <w:r w:rsidR="00F33FD0">
        <w:rPr>
          <w:noProof/>
        </w:rPr>
      </w:r>
      <w:r w:rsidR="00F33FD0">
        <w:rPr>
          <w:noProof/>
        </w:rPr>
        <w:fldChar w:fldCharType="separate"/>
      </w:r>
      <w:r>
        <w:rPr>
          <w:noProof/>
        </w:rPr>
        <w:t>9</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B.2.2</w:t>
      </w:r>
      <w:r>
        <w:rPr>
          <w:rFonts w:asciiTheme="minorHAnsi" w:eastAsiaTheme="minorEastAsia" w:hAnsiTheme="minorHAnsi" w:cstheme="minorBidi"/>
          <w:iCs w:val="0"/>
          <w:noProof/>
          <w:sz w:val="22"/>
          <w:szCs w:val="22"/>
          <w:lang w:eastAsia="cs-CZ"/>
        </w:rPr>
        <w:tab/>
      </w:r>
      <w:r>
        <w:rPr>
          <w:noProof/>
        </w:rPr>
        <w:t>Celkové urbanistické a architektonické řešení</w:t>
      </w:r>
      <w:r>
        <w:rPr>
          <w:noProof/>
        </w:rPr>
        <w:tab/>
      </w:r>
      <w:r w:rsidR="00F33FD0">
        <w:rPr>
          <w:noProof/>
        </w:rPr>
        <w:fldChar w:fldCharType="begin"/>
      </w:r>
      <w:r>
        <w:rPr>
          <w:noProof/>
        </w:rPr>
        <w:instrText xml:space="preserve"> PAGEREF _Toc530132382 \h </w:instrText>
      </w:r>
      <w:r w:rsidR="00F33FD0">
        <w:rPr>
          <w:noProof/>
        </w:rPr>
      </w:r>
      <w:r w:rsidR="00F33FD0">
        <w:rPr>
          <w:noProof/>
        </w:rPr>
        <w:fldChar w:fldCharType="separate"/>
      </w:r>
      <w:r>
        <w:rPr>
          <w:noProof/>
        </w:rPr>
        <w:t>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urbanismus – územní regulace, kompozice prostorového řešení</w:t>
      </w:r>
      <w:r>
        <w:rPr>
          <w:noProof/>
        </w:rPr>
        <w:tab/>
      </w:r>
      <w:r w:rsidR="00F33FD0">
        <w:rPr>
          <w:noProof/>
        </w:rPr>
        <w:fldChar w:fldCharType="begin"/>
      </w:r>
      <w:r>
        <w:rPr>
          <w:noProof/>
        </w:rPr>
        <w:instrText xml:space="preserve"> PAGEREF _Toc530132383 \h </w:instrText>
      </w:r>
      <w:r w:rsidR="00F33FD0">
        <w:rPr>
          <w:noProof/>
        </w:rPr>
      </w:r>
      <w:r w:rsidR="00F33FD0">
        <w:rPr>
          <w:noProof/>
        </w:rPr>
        <w:fldChar w:fldCharType="separate"/>
      </w:r>
      <w:r>
        <w:rPr>
          <w:noProof/>
        </w:rPr>
        <w:t>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architektonické řešení – kompozice tvarového řešení, materiálové a barevné řešení</w:t>
      </w:r>
      <w:r>
        <w:rPr>
          <w:noProof/>
        </w:rPr>
        <w:tab/>
      </w:r>
      <w:r w:rsidR="00F33FD0">
        <w:rPr>
          <w:noProof/>
        </w:rPr>
        <w:fldChar w:fldCharType="begin"/>
      </w:r>
      <w:r>
        <w:rPr>
          <w:noProof/>
        </w:rPr>
        <w:instrText xml:space="preserve"> PAGEREF _Toc530132384 \h </w:instrText>
      </w:r>
      <w:r w:rsidR="00F33FD0">
        <w:rPr>
          <w:noProof/>
        </w:rPr>
      </w:r>
      <w:r w:rsidR="00F33FD0">
        <w:rPr>
          <w:noProof/>
        </w:rPr>
        <w:fldChar w:fldCharType="separate"/>
      </w:r>
      <w:r>
        <w:rPr>
          <w:noProof/>
        </w:rPr>
        <w:t>10</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B.2.3</w:t>
      </w:r>
      <w:r>
        <w:rPr>
          <w:rFonts w:asciiTheme="minorHAnsi" w:eastAsiaTheme="minorEastAsia" w:hAnsiTheme="minorHAnsi" w:cstheme="minorBidi"/>
          <w:iCs w:val="0"/>
          <w:noProof/>
          <w:sz w:val="22"/>
          <w:szCs w:val="22"/>
          <w:lang w:eastAsia="cs-CZ"/>
        </w:rPr>
        <w:tab/>
      </w:r>
      <w:r>
        <w:rPr>
          <w:noProof/>
        </w:rPr>
        <w:t>Celkové provozní řešení, technologické a provozní řešení</w:t>
      </w:r>
      <w:r>
        <w:rPr>
          <w:noProof/>
        </w:rPr>
        <w:tab/>
      </w:r>
      <w:r w:rsidR="00F33FD0">
        <w:rPr>
          <w:noProof/>
        </w:rPr>
        <w:fldChar w:fldCharType="begin"/>
      </w:r>
      <w:r>
        <w:rPr>
          <w:noProof/>
        </w:rPr>
        <w:instrText xml:space="preserve"> PAGEREF _Toc530132385 \h </w:instrText>
      </w:r>
      <w:r w:rsidR="00F33FD0">
        <w:rPr>
          <w:noProof/>
        </w:rPr>
      </w:r>
      <w:r w:rsidR="00F33FD0">
        <w:rPr>
          <w:noProof/>
        </w:rPr>
        <w:fldChar w:fldCharType="separate"/>
      </w:r>
      <w:r>
        <w:rPr>
          <w:noProof/>
        </w:rPr>
        <w:t>10</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B.2.4</w:t>
      </w:r>
      <w:r>
        <w:rPr>
          <w:rFonts w:asciiTheme="minorHAnsi" w:eastAsiaTheme="minorEastAsia" w:hAnsiTheme="minorHAnsi" w:cstheme="minorBidi"/>
          <w:iCs w:val="0"/>
          <w:noProof/>
          <w:sz w:val="22"/>
          <w:szCs w:val="22"/>
          <w:lang w:eastAsia="cs-CZ"/>
        </w:rPr>
        <w:tab/>
      </w:r>
      <w:r>
        <w:rPr>
          <w:noProof/>
        </w:rPr>
        <w:t>Bezbariérové užívání stavby</w:t>
      </w:r>
      <w:r>
        <w:rPr>
          <w:noProof/>
        </w:rPr>
        <w:tab/>
      </w:r>
      <w:r w:rsidR="00F33FD0">
        <w:rPr>
          <w:noProof/>
        </w:rPr>
        <w:fldChar w:fldCharType="begin"/>
      </w:r>
      <w:r>
        <w:rPr>
          <w:noProof/>
        </w:rPr>
        <w:instrText xml:space="preserve"> PAGEREF _Toc530132386 \h </w:instrText>
      </w:r>
      <w:r w:rsidR="00F33FD0">
        <w:rPr>
          <w:noProof/>
        </w:rPr>
      </w:r>
      <w:r w:rsidR="00F33FD0">
        <w:rPr>
          <w:noProof/>
        </w:rPr>
        <w:fldChar w:fldCharType="separate"/>
      </w:r>
      <w:r>
        <w:rPr>
          <w:noProof/>
        </w:rPr>
        <w:t>12</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lastRenderedPageBreak/>
        <w:t>B.2.5</w:t>
      </w:r>
      <w:r>
        <w:rPr>
          <w:rFonts w:asciiTheme="minorHAnsi" w:eastAsiaTheme="minorEastAsia" w:hAnsiTheme="minorHAnsi" w:cstheme="minorBidi"/>
          <w:iCs w:val="0"/>
          <w:noProof/>
          <w:sz w:val="22"/>
          <w:szCs w:val="22"/>
          <w:lang w:eastAsia="cs-CZ"/>
        </w:rPr>
        <w:tab/>
      </w:r>
      <w:r>
        <w:rPr>
          <w:noProof/>
        </w:rPr>
        <w:t>Bezpečnost při užívání stavby</w:t>
      </w:r>
      <w:r>
        <w:rPr>
          <w:noProof/>
        </w:rPr>
        <w:tab/>
      </w:r>
      <w:r w:rsidR="00F33FD0">
        <w:rPr>
          <w:noProof/>
        </w:rPr>
        <w:fldChar w:fldCharType="begin"/>
      </w:r>
      <w:r>
        <w:rPr>
          <w:noProof/>
        </w:rPr>
        <w:instrText xml:space="preserve"> PAGEREF _Toc530132387 \h </w:instrText>
      </w:r>
      <w:r w:rsidR="00F33FD0">
        <w:rPr>
          <w:noProof/>
        </w:rPr>
      </w:r>
      <w:r w:rsidR="00F33FD0">
        <w:rPr>
          <w:noProof/>
        </w:rPr>
        <w:fldChar w:fldCharType="separate"/>
      </w:r>
      <w:r>
        <w:rPr>
          <w:noProof/>
        </w:rPr>
        <w:t>12</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sidRPr="004E7051">
        <w:rPr>
          <w:rFonts w:eastAsia="Arial"/>
          <w:noProof/>
        </w:rPr>
        <w:t>Zabezpečení proti pádu z výšky a do hloubky</w:t>
      </w:r>
      <w:r>
        <w:rPr>
          <w:noProof/>
        </w:rPr>
        <w:tab/>
      </w:r>
      <w:r w:rsidR="00F33FD0">
        <w:rPr>
          <w:noProof/>
        </w:rPr>
        <w:fldChar w:fldCharType="begin"/>
      </w:r>
      <w:r>
        <w:rPr>
          <w:noProof/>
        </w:rPr>
        <w:instrText xml:space="preserve"> PAGEREF _Toc530132388 \h </w:instrText>
      </w:r>
      <w:r w:rsidR="00F33FD0">
        <w:rPr>
          <w:noProof/>
        </w:rPr>
      </w:r>
      <w:r w:rsidR="00F33FD0">
        <w:rPr>
          <w:noProof/>
        </w:rPr>
        <w:fldChar w:fldCharType="separate"/>
      </w:r>
      <w:r>
        <w:rPr>
          <w:noProof/>
        </w:rPr>
        <w:t>12</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sidRPr="004E7051">
        <w:rPr>
          <w:rFonts w:eastAsia="Arial"/>
          <w:noProof/>
        </w:rPr>
        <w:t>TECHNICKÉ ŘEŠENÍ</w:t>
      </w:r>
      <w:r>
        <w:rPr>
          <w:noProof/>
        </w:rPr>
        <w:tab/>
      </w:r>
      <w:r w:rsidR="00F33FD0">
        <w:rPr>
          <w:noProof/>
        </w:rPr>
        <w:fldChar w:fldCharType="begin"/>
      </w:r>
      <w:r>
        <w:rPr>
          <w:noProof/>
        </w:rPr>
        <w:instrText xml:space="preserve"> PAGEREF _Toc530132389 \h </w:instrText>
      </w:r>
      <w:r w:rsidR="00F33FD0">
        <w:rPr>
          <w:noProof/>
        </w:rPr>
      </w:r>
      <w:r w:rsidR="00F33FD0">
        <w:rPr>
          <w:noProof/>
        </w:rPr>
        <w:fldChar w:fldCharType="separate"/>
      </w:r>
      <w:r>
        <w:rPr>
          <w:noProof/>
        </w:rPr>
        <w:t>13</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NAVRŽENÉ ŘEŠENÍ</w:t>
      </w:r>
      <w:r>
        <w:rPr>
          <w:noProof/>
        </w:rPr>
        <w:tab/>
      </w:r>
      <w:r w:rsidR="00F33FD0">
        <w:rPr>
          <w:noProof/>
        </w:rPr>
        <w:fldChar w:fldCharType="begin"/>
      </w:r>
      <w:r>
        <w:rPr>
          <w:noProof/>
        </w:rPr>
        <w:instrText xml:space="preserve"> PAGEREF _Toc530132390 \h </w:instrText>
      </w:r>
      <w:r w:rsidR="00F33FD0">
        <w:rPr>
          <w:noProof/>
        </w:rPr>
      </w:r>
      <w:r w:rsidR="00F33FD0">
        <w:rPr>
          <w:noProof/>
        </w:rPr>
        <w:fldChar w:fldCharType="separate"/>
      </w:r>
      <w:r>
        <w:rPr>
          <w:noProof/>
        </w:rPr>
        <w:t>13</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rFonts w:eastAsia="Arial"/>
          <w:b w:val="0"/>
          <w:bCs w:val="0"/>
          <w:i/>
          <w:noProof/>
        </w:rPr>
        <w:t>PODKLADY</w:t>
      </w:r>
      <w:r>
        <w:rPr>
          <w:noProof/>
        </w:rPr>
        <w:tab/>
      </w:r>
      <w:r w:rsidR="00F33FD0">
        <w:rPr>
          <w:noProof/>
        </w:rPr>
        <w:fldChar w:fldCharType="begin"/>
      </w:r>
      <w:r>
        <w:rPr>
          <w:noProof/>
        </w:rPr>
        <w:instrText xml:space="preserve"> PAGEREF _Toc530132391 \h </w:instrText>
      </w:r>
      <w:r w:rsidR="00F33FD0">
        <w:rPr>
          <w:noProof/>
        </w:rPr>
      </w:r>
      <w:r w:rsidR="00F33FD0">
        <w:rPr>
          <w:noProof/>
        </w:rPr>
        <w:fldChar w:fldCharType="separate"/>
      </w:r>
      <w:r>
        <w:rPr>
          <w:noProof/>
        </w:rPr>
        <w:t>14</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B.2.6</w:t>
      </w:r>
      <w:r>
        <w:rPr>
          <w:rFonts w:asciiTheme="minorHAnsi" w:eastAsiaTheme="minorEastAsia" w:hAnsiTheme="minorHAnsi" w:cstheme="minorBidi"/>
          <w:iCs w:val="0"/>
          <w:noProof/>
          <w:sz w:val="22"/>
          <w:szCs w:val="22"/>
          <w:lang w:eastAsia="cs-CZ"/>
        </w:rPr>
        <w:tab/>
      </w:r>
      <w:r>
        <w:rPr>
          <w:noProof/>
        </w:rPr>
        <w:t>Základní technický popis staveb</w:t>
      </w:r>
      <w:r>
        <w:rPr>
          <w:noProof/>
        </w:rPr>
        <w:tab/>
      </w:r>
      <w:r w:rsidR="00F33FD0">
        <w:rPr>
          <w:noProof/>
        </w:rPr>
        <w:fldChar w:fldCharType="begin"/>
      </w:r>
      <w:r>
        <w:rPr>
          <w:noProof/>
        </w:rPr>
        <w:instrText xml:space="preserve"> PAGEREF _Toc530132392 \h </w:instrText>
      </w:r>
      <w:r w:rsidR="00F33FD0">
        <w:rPr>
          <w:noProof/>
        </w:rPr>
      </w:r>
      <w:r w:rsidR="00F33FD0">
        <w:rPr>
          <w:noProof/>
        </w:rPr>
        <w:fldChar w:fldCharType="separate"/>
      </w:r>
      <w:r>
        <w:rPr>
          <w:noProof/>
        </w:rPr>
        <w:t>14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stavební řešení</w:t>
      </w:r>
      <w:r>
        <w:rPr>
          <w:noProof/>
        </w:rPr>
        <w:tab/>
      </w:r>
      <w:r w:rsidR="00F33FD0">
        <w:rPr>
          <w:noProof/>
        </w:rPr>
        <w:fldChar w:fldCharType="begin"/>
      </w:r>
      <w:r>
        <w:rPr>
          <w:noProof/>
        </w:rPr>
        <w:instrText xml:space="preserve"> PAGEREF _Toc530132393 \h </w:instrText>
      </w:r>
      <w:r w:rsidR="00F33FD0">
        <w:rPr>
          <w:noProof/>
        </w:rPr>
      </w:r>
      <w:r w:rsidR="00F33FD0">
        <w:rPr>
          <w:noProof/>
        </w:rPr>
        <w:fldChar w:fldCharType="separate"/>
      </w:r>
      <w:r>
        <w:rPr>
          <w:noProof/>
        </w:rPr>
        <w:t>14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konstrukční  a materiálové řešení</w:t>
      </w:r>
      <w:r>
        <w:rPr>
          <w:noProof/>
        </w:rPr>
        <w:tab/>
      </w:r>
      <w:r w:rsidR="00F33FD0">
        <w:rPr>
          <w:noProof/>
        </w:rPr>
        <w:fldChar w:fldCharType="begin"/>
      </w:r>
      <w:r>
        <w:rPr>
          <w:noProof/>
        </w:rPr>
        <w:instrText xml:space="preserve"> PAGEREF _Toc530132394 \h </w:instrText>
      </w:r>
      <w:r w:rsidR="00F33FD0">
        <w:rPr>
          <w:noProof/>
        </w:rPr>
      </w:r>
      <w:r w:rsidR="00F33FD0">
        <w:rPr>
          <w:noProof/>
        </w:rPr>
        <w:fldChar w:fldCharType="separate"/>
      </w:r>
      <w:r>
        <w:rPr>
          <w:noProof/>
        </w:rPr>
        <w:t>14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mechanická odolnost a stabilita</w:t>
      </w:r>
      <w:r>
        <w:rPr>
          <w:noProof/>
        </w:rPr>
        <w:tab/>
      </w:r>
      <w:r w:rsidR="00F33FD0">
        <w:rPr>
          <w:noProof/>
        </w:rPr>
        <w:fldChar w:fldCharType="begin"/>
      </w:r>
      <w:r>
        <w:rPr>
          <w:noProof/>
        </w:rPr>
        <w:instrText xml:space="preserve"> PAGEREF _Toc530132395 \h </w:instrText>
      </w:r>
      <w:r w:rsidR="00F33FD0">
        <w:rPr>
          <w:noProof/>
        </w:rPr>
      </w:r>
      <w:r w:rsidR="00F33FD0">
        <w:rPr>
          <w:noProof/>
        </w:rPr>
        <w:fldChar w:fldCharType="separate"/>
      </w:r>
      <w:r>
        <w:rPr>
          <w:noProof/>
        </w:rPr>
        <w:t>16</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B.2.7</w:t>
      </w:r>
      <w:r>
        <w:rPr>
          <w:rFonts w:asciiTheme="minorHAnsi" w:eastAsiaTheme="minorEastAsia" w:hAnsiTheme="minorHAnsi" w:cstheme="minorBidi"/>
          <w:iCs w:val="0"/>
          <w:noProof/>
          <w:sz w:val="22"/>
          <w:szCs w:val="22"/>
          <w:lang w:eastAsia="cs-CZ"/>
        </w:rPr>
        <w:tab/>
      </w:r>
      <w:r>
        <w:rPr>
          <w:noProof/>
        </w:rPr>
        <w:t>Základní popis technických a technologických zařízení</w:t>
      </w:r>
      <w:r>
        <w:rPr>
          <w:noProof/>
        </w:rPr>
        <w:tab/>
      </w:r>
      <w:r w:rsidR="00F33FD0">
        <w:rPr>
          <w:noProof/>
        </w:rPr>
        <w:fldChar w:fldCharType="begin"/>
      </w:r>
      <w:r>
        <w:rPr>
          <w:noProof/>
        </w:rPr>
        <w:instrText xml:space="preserve"> PAGEREF _Toc530132396 \h </w:instrText>
      </w:r>
      <w:r w:rsidR="00F33FD0">
        <w:rPr>
          <w:noProof/>
        </w:rPr>
      </w:r>
      <w:r w:rsidR="00F33FD0">
        <w:rPr>
          <w:noProof/>
        </w:rPr>
        <w:fldChar w:fldCharType="separate"/>
      </w:r>
      <w:r>
        <w:rPr>
          <w:noProof/>
        </w:rPr>
        <w:t>17</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zařízení pro vytápění staveb</w:t>
      </w:r>
      <w:r>
        <w:rPr>
          <w:noProof/>
        </w:rPr>
        <w:tab/>
      </w:r>
      <w:r w:rsidR="00F33FD0">
        <w:rPr>
          <w:noProof/>
        </w:rPr>
        <w:fldChar w:fldCharType="begin"/>
      </w:r>
      <w:r>
        <w:rPr>
          <w:noProof/>
        </w:rPr>
        <w:instrText xml:space="preserve"> PAGEREF _Toc530132397 \h </w:instrText>
      </w:r>
      <w:r w:rsidR="00F33FD0">
        <w:rPr>
          <w:noProof/>
        </w:rPr>
      </w:r>
      <w:r w:rsidR="00F33FD0">
        <w:rPr>
          <w:noProof/>
        </w:rPr>
        <w:fldChar w:fldCharType="separate"/>
      </w:r>
      <w:r>
        <w:rPr>
          <w:noProof/>
        </w:rPr>
        <w:t>17</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TEPELNÉ ZTRÁTY A POTŘEBA TEPLA</w:t>
      </w:r>
      <w:r>
        <w:rPr>
          <w:noProof/>
        </w:rPr>
        <w:tab/>
      </w:r>
      <w:r w:rsidR="00F33FD0">
        <w:rPr>
          <w:noProof/>
        </w:rPr>
        <w:fldChar w:fldCharType="begin"/>
      </w:r>
      <w:r>
        <w:rPr>
          <w:noProof/>
        </w:rPr>
        <w:instrText xml:space="preserve"> PAGEREF _Toc530132398 \h </w:instrText>
      </w:r>
      <w:r w:rsidR="00F33FD0">
        <w:rPr>
          <w:noProof/>
        </w:rPr>
      </w:r>
      <w:r w:rsidR="00F33FD0">
        <w:rPr>
          <w:noProof/>
        </w:rPr>
        <w:fldChar w:fldCharType="separate"/>
      </w:r>
      <w:r>
        <w:rPr>
          <w:noProof/>
        </w:rPr>
        <w:t>17</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ZDROJ TEPLA</w:t>
      </w:r>
      <w:r>
        <w:rPr>
          <w:noProof/>
        </w:rPr>
        <w:tab/>
      </w:r>
      <w:r w:rsidR="00F33FD0">
        <w:rPr>
          <w:noProof/>
        </w:rPr>
        <w:fldChar w:fldCharType="begin"/>
      </w:r>
      <w:r>
        <w:rPr>
          <w:noProof/>
        </w:rPr>
        <w:instrText xml:space="preserve"> PAGEREF _Toc530132399 \h </w:instrText>
      </w:r>
      <w:r w:rsidR="00F33FD0">
        <w:rPr>
          <w:noProof/>
        </w:rPr>
      </w:r>
      <w:r w:rsidR="00F33FD0">
        <w:rPr>
          <w:noProof/>
        </w:rPr>
        <w:fldChar w:fldCharType="separate"/>
      </w:r>
      <w:r>
        <w:rPr>
          <w:noProof/>
        </w:rPr>
        <w:t>17</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TOPNÁ SOUSTAVA</w:t>
      </w:r>
      <w:r>
        <w:rPr>
          <w:noProof/>
        </w:rPr>
        <w:tab/>
      </w:r>
      <w:r w:rsidR="00F33FD0">
        <w:rPr>
          <w:noProof/>
        </w:rPr>
        <w:fldChar w:fldCharType="begin"/>
      </w:r>
      <w:r>
        <w:rPr>
          <w:noProof/>
        </w:rPr>
        <w:instrText xml:space="preserve"> PAGEREF _Toc530132400 \h </w:instrText>
      </w:r>
      <w:r w:rsidR="00F33FD0">
        <w:rPr>
          <w:noProof/>
        </w:rPr>
      </w:r>
      <w:r w:rsidR="00F33FD0">
        <w:rPr>
          <w:noProof/>
        </w:rPr>
        <w:fldChar w:fldCharType="separate"/>
      </w:r>
      <w:r>
        <w:rPr>
          <w:noProof/>
        </w:rPr>
        <w:t>19</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MONTÁŽ, UVEDENÍ DO PROVOZU A PROVOZ</w:t>
      </w:r>
      <w:r>
        <w:rPr>
          <w:noProof/>
        </w:rPr>
        <w:tab/>
      </w:r>
      <w:r w:rsidR="00F33FD0">
        <w:rPr>
          <w:noProof/>
        </w:rPr>
        <w:fldChar w:fldCharType="begin"/>
      </w:r>
      <w:r>
        <w:rPr>
          <w:noProof/>
        </w:rPr>
        <w:instrText xml:space="preserve"> PAGEREF _Toc530132401 \h </w:instrText>
      </w:r>
      <w:r w:rsidR="00F33FD0">
        <w:rPr>
          <w:noProof/>
        </w:rPr>
      </w:r>
      <w:r w:rsidR="00F33FD0">
        <w:rPr>
          <w:noProof/>
        </w:rPr>
        <w:fldChar w:fldCharType="separate"/>
      </w:r>
      <w:r>
        <w:rPr>
          <w:noProof/>
        </w:rPr>
        <w:t>20</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OCHRANA ZDRAVÍ A ŽIVOTNÍHO PROSTŘEDÍ</w:t>
      </w:r>
      <w:r>
        <w:rPr>
          <w:noProof/>
        </w:rPr>
        <w:tab/>
      </w:r>
      <w:r w:rsidR="00F33FD0">
        <w:rPr>
          <w:noProof/>
        </w:rPr>
        <w:fldChar w:fldCharType="begin"/>
      </w:r>
      <w:r>
        <w:rPr>
          <w:noProof/>
        </w:rPr>
        <w:instrText xml:space="preserve"> PAGEREF _Toc530132402 \h </w:instrText>
      </w:r>
      <w:r w:rsidR="00F33FD0">
        <w:rPr>
          <w:noProof/>
        </w:rPr>
      </w:r>
      <w:r w:rsidR="00F33FD0">
        <w:rPr>
          <w:noProof/>
        </w:rPr>
        <w:fldChar w:fldCharType="separate"/>
      </w:r>
      <w:r>
        <w:rPr>
          <w:noProof/>
        </w:rPr>
        <w:t>21</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BEZPEČNOST</w:t>
      </w:r>
      <w:r>
        <w:rPr>
          <w:noProof/>
        </w:rPr>
        <w:tab/>
      </w:r>
      <w:r w:rsidR="00F33FD0">
        <w:rPr>
          <w:noProof/>
        </w:rPr>
        <w:fldChar w:fldCharType="begin"/>
      </w:r>
      <w:r>
        <w:rPr>
          <w:noProof/>
        </w:rPr>
        <w:instrText xml:space="preserve"> PAGEREF _Toc530132403 \h </w:instrText>
      </w:r>
      <w:r w:rsidR="00F33FD0">
        <w:rPr>
          <w:noProof/>
        </w:rPr>
      </w:r>
      <w:r w:rsidR="00F33FD0">
        <w:rPr>
          <w:noProof/>
        </w:rPr>
        <w:fldChar w:fldCharType="separate"/>
      </w:r>
      <w:r>
        <w:rPr>
          <w:noProof/>
        </w:rPr>
        <w:t>21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zařízení vzduchotechniky</w:t>
      </w:r>
      <w:r>
        <w:rPr>
          <w:noProof/>
        </w:rPr>
        <w:tab/>
      </w:r>
      <w:r w:rsidR="00F33FD0">
        <w:rPr>
          <w:noProof/>
        </w:rPr>
        <w:fldChar w:fldCharType="begin"/>
      </w:r>
      <w:r>
        <w:rPr>
          <w:noProof/>
        </w:rPr>
        <w:instrText xml:space="preserve"> PAGEREF _Toc530132404 \h </w:instrText>
      </w:r>
      <w:r w:rsidR="00F33FD0">
        <w:rPr>
          <w:noProof/>
        </w:rPr>
      </w:r>
      <w:r w:rsidR="00F33FD0">
        <w:rPr>
          <w:noProof/>
        </w:rPr>
        <w:fldChar w:fldCharType="separate"/>
      </w:r>
      <w:r>
        <w:rPr>
          <w:noProof/>
        </w:rPr>
        <w:t>21</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ÚVOD</w:t>
      </w:r>
      <w:r>
        <w:rPr>
          <w:noProof/>
        </w:rPr>
        <w:tab/>
      </w:r>
      <w:r w:rsidR="00F33FD0">
        <w:rPr>
          <w:noProof/>
        </w:rPr>
        <w:fldChar w:fldCharType="begin"/>
      </w:r>
      <w:r>
        <w:rPr>
          <w:noProof/>
        </w:rPr>
        <w:instrText xml:space="preserve"> PAGEREF _Toc530132405 \h </w:instrText>
      </w:r>
      <w:r w:rsidR="00F33FD0">
        <w:rPr>
          <w:noProof/>
        </w:rPr>
      </w:r>
      <w:r w:rsidR="00F33FD0">
        <w:rPr>
          <w:noProof/>
        </w:rPr>
        <w:fldChar w:fldCharType="separate"/>
      </w:r>
      <w:r>
        <w:rPr>
          <w:noProof/>
        </w:rPr>
        <w:t>21</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TECHNICKÝ POPIS</w:t>
      </w:r>
      <w:r>
        <w:rPr>
          <w:noProof/>
        </w:rPr>
        <w:tab/>
      </w:r>
      <w:r w:rsidR="00F33FD0">
        <w:rPr>
          <w:noProof/>
        </w:rPr>
        <w:fldChar w:fldCharType="begin"/>
      </w:r>
      <w:r>
        <w:rPr>
          <w:noProof/>
        </w:rPr>
        <w:instrText xml:space="preserve"> PAGEREF _Toc530132406 \h </w:instrText>
      </w:r>
      <w:r w:rsidR="00F33FD0">
        <w:rPr>
          <w:noProof/>
        </w:rPr>
      </w:r>
      <w:r w:rsidR="00F33FD0">
        <w:rPr>
          <w:noProof/>
        </w:rPr>
        <w:fldChar w:fldCharType="separate"/>
      </w:r>
      <w:r>
        <w:rPr>
          <w:noProof/>
        </w:rPr>
        <w:t>22</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ENERGETICKÉ ZDROJE</w:t>
      </w:r>
      <w:r>
        <w:rPr>
          <w:noProof/>
        </w:rPr>
        <w:tab/>
      </w:r>
      <w:r w:rsidR="00F33FD0">
        <w:rPr>
          <w:noProof/>
        </w:rPr>
        <w:fldChar w:fldCharType="begin"/>
      </w:r>
      <w:r>
        <w:rPr>
          <w:noProof/>
        </w:rPr>
        <w:instrText xml:space="preserve"> PAGEREF _Toc530132407 \h </w:instrText>
      </w:r>
      <w:r w:rsidR="00F33FD0">
        <w:rPr>
          <w:noProof/>
        </w:rPr>
      </w:r>
      <w:r w:rsidR="00F33FD0">
        <w:rPr>
          <w:noProof/>
        </w:rPr>
        <w:fldChar w:fldCharType="separate"/>
      </w:r>
      <w:r>
        <w:rPr>
          <w:noProof/>
        </w:rPr>
        <w:t>24</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PROTIPOŽÁRNÍ OPATŘENÍ</w:t>
      </w:r>
      <w:r>
        <w:rPr>
          <w:noProof/>
        </w:rPr>
        <w:tab/>
      </w:r>
      <w:r w:rsidR="00F33FD0">
        <w:rPr>
          <w:noProof/>
        </w:rPr>
        <w:fldChar w:fldCharType="begin"/>
      </w:r>
      <w:r>
        <w:rPr>
          <w:noProof/>
        </w:rPr>
        <w:instrText xml:space="preserve"> PAGEREF _Toc530132408 \h </w:instrText>
      </w:r>
      <w:r w:rsidR="00F33FD0">
        <w:rPr>
          <w:noProof/>
        </w:rPr>
      </w:r>
      <w:r w:rsidR="00F33FD0">
        <w:rPr>
          <w:noProof/>
        </w:rPr>
        <w:fldChar w:fldCharType="separate"/>
      </w:r>
      <w:r>
        <w:rPr>
          <w:noProof/>
        </w:rPr>
        <w:t>24</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AKUSTICKÉ PARAMETRY</w:t>
      </w:r>
      <w:r>
        <w:rPr>
          <w:noProof/>
        </w:rPr>
        <w:tab/>
      </w:r>
      <w:r w:rsidR="00F33FD0">
        <w:rPr>
          <w:noProof/>
        </w:rPr>
        <w:fldChar w:fldCharType="begin"/>
      </w:r>
      <w:r>
        <w:rPr>
          <w:noProof/>
        </w:rPr>
        <w:instrText xml:space="preserve"> PAGEREF _Toc530132409 \h </w:instrText>
      </w:r>
      <w:r w:rsidR="00F33FD0">
        <w:rPr>
          <w:noProof/>
        </w:rPr>
      </w:r>
      <w:r w:rsidR="00F33FD0">
        <w:rPr>
          <w:noProof/>
        </w:rPr>
        <w:fldChar w:fldCharType="separate"/>
      </w:r>
      <w:r>
        <w:rPr>
          <w:noProof/>
        </w:rPr>
        <w:t>24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zařízení pro měření a regulaci</w:t>
      </w:r>
      <w:r>
        <w:rPr>
          <w:noProof/>
        </w:rPr>
        <w:tab/>
      </w:r>
      <w:r w:rsidR="00F33FD0">
        <w:rPr>
          <w:noProof/>
        </w:rPr>
        <w:fldChar w:fldCharType="begin"/>
      </w:r>
      <w:r>
        <w:rPr>
          <w:noProof/>
        </w:rPr>
        <w:instrText xml:space="preserve"> PAGEREF _Toc530132410 \h </w:instrText>
      </w:r>
      <w:r w:rsidR="00F33FD0">
        <w:rPr>
          <w:noProof/>
        </w:rPr>
      </w:r>
      <w:r w:rsidR="00F33FD0">
        <w:rPr>
          <w:noProof/>
        </w:rPr>
        <w:fldChar w:fldCharType="separate"/>
      </w:r>
      <w:r>
        <w:rPr>
          <w:noProof/>
        </w:rPr>
        <w:t>24</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Koncepce technického řešení</w:t>
      </w:r>
      <w:r>
        <w:rPr>
          <w:noProof/>
        </w:rPr>
        <w:tab/>
      </w:r>
      <w:r w:rsidR="00F33FD0">
        <w:rPr>
          <w:noProof/>
        </w:rPr>
        <w:fldChar w:fldCharType="begin"/>
      </w:r>
      <w:r>
        <w:rPr>
          <w:noProof/>
        </w:rPr>
        <w:instrText xml:space="preserve"> PAGEREF _Toc530132411 \h </w:instrText>
      </w:r>
      <w:r w:rsidR="00F33FD0">
        <w:rPr>
          <w:noProof/>
        </w:rPr>
      </w:r>
      <w:r w:rsidR="00F33FD0">
        <w:rPr>
          <w:noProof/>
        </w:rPr>
        <w:fldChar w:fldCharType="separate"/>
      </w:r>
      <w:r>
        <w:rPr>
          <w:noProof/>
        </w:rPr>
        <w:t>25</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Technická část</w:t>
      </w:r>
      <w:r>
        <w:rPr>
          <w:noProof/>
        </w:rPr>
        <w:tab/>
      </w:r>
      <w:r w:rsidR="00F33FD0">
        <w:rPr>
          <w:noProof/>
        </w:rPr>
        <w:fldChar w:fldCharType="begin"/>
      </w:r>
      <w:r>
        <w:rPr>
          <w:noProof/>
        </w:rPr>
        <w:instrText xml:space="preserve"> PAGEREF _Toc530132412 \h </w:instrText>
      </w:r>
      <w:r w:rsidR="00F33FD0">
        <w:rPr>
          <w:noProof/>
        </w:rPr>
      </w:r>
      <w:r w:rsidR="00F33FD0">
        <w:rPr>
          <w:noProof/>
        </w:rPr>
        <w:fldChar w:fldCharType="separate"/>
      </w:r>
      <w:r>
        <w:rPr>
          <w:noProof/>
        </w:rPr>
        <w:t>25</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Popis systému MaR</w:t>
      </w:r>
      <w:r>
        <w:rPr>
          <w:noProof/>
        </w:rPr>
        <w:tab/>
      </w:r>
      <w:r w:rsidR="00F33FD0">
        <w:rPr>
          <w:noProof/>
        </w:rPr>
        <w:fldChar w:fldCharType="begin"/>
      </w:r>
      <w:r>
        <w:rPr>
          <w:noProof/>
        </w:rPr>
        <w:instrText xml:space="preserve"> PAGEREF _Toc530132413 \h </w:instrText>
      </w:r>
      <w:r w:rsidR="00F33FD0">
        <w:rPr>
          <w:noProof/>
        </w:rPr>
      </w:r>
      <w:r w:rsidR="00F33FD0">
        <w:rPr>
          <w:noProof/>
        </w:rPr>
        <w:fldChar w:fldCharType="separate"/>
      </w:r>
      <w:r>
        <w:rPr>
          <w:noProof/>
        </w:rPr>
        <w:t>25</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Pr>
          <w:noProof/>
        </w:rPr>
        <w:t>zařízení zdravotně technických instalací</w:t>
      </w:r>
      <w:r>
        <w:rPr>
          <w:noProof/>
        </w:rPr>
        <w:tab/>
      </w:r>
      <w:r w:rsidR="00F33FD0">
        <w:rPr>
          <w:noProof/>
        </w:rPr>
        <w:fldChar w:fldCharType="begin"/>
      </w:r>
      <w:r>
        <w:rPr>
          <w:noProof/>
        </w:rPr>
        <w:instrText xml:space="preserve"> PAGEREF _Toc530132414 \h </w:instrText>
      </w:r>
      <w:r w:rsidR="00F33FD0">
        <w:rPr>
          <w:noProof/>
        </w:rPr>
      </w:r>
      <w:r w:rsidR="00F33FD0">
        <w:rPr>
          <w:noProof/>
        </w:rPr>
        <w:fldChar w:fldCharType="separate"/>
      </w:r>
      <w:r>
        <w:rPr>
          <w:noProof/>
        </w:rPr>
        <w:t>29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Pr>
          <w:noProof/>
        </w:rPr>
        <w:t>zařízení silnoproudé elektrotechniky včetně bleskosvodů</w:t>
      </w:r>
      <w:r>
        <w:rPr>
          <w:noProof/>
        </w:rPr>
        <w:tab/>
      </w:r>
      <w:r w:rsidR="00F33FD0">
        <w:rPr>
          <w:noProof/>
        </w:rPr>
        <w:fldChar w:fldCharType="begin"/>
      </w:r>
      <w:r>
        <w:rPr>
          <w:noProof/>
        </w:rPr>
        <w:instrText xml:space="preserve"> PAGEREF _Toc530132415 \h </w:instrText>
      </w:r>
      <w:r w:rsidR="00F33FD0">
        <w:rPr>
          <w:noProof/>
        </w:rPr>
      </w:r>
      <w:r w:rsidR="00F33FD0">
        <w:rPr>
          <w:noProof/>
        </w:rPr>
        <w:fldChar w:fldCharType="separate"/>
      </w:r>
      <w:r>
        <w:rPr>
          <w:noProof/>
        </w:rPr>
        <w:t>31</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Přeložka kabelů nn</w:t>
      </w:r>
      <w:r>
        <w:rPr>
          <w:noProof/>
        </w:rPr>
        <w:tab/>
      </w:r>
      <w:r w:rsidR="00F33FD0">
        <w:rPr>
          <w:noProof/>
        </w:rPr>
        <w:fldChar w:fldCharType="begin"/>
      </w:r>
      <w:r>
        <w:rPr>
          <w:noProof/>
        </w:rPr>
        <w:instrText xml:space="preserve"> PAGEREF _Toc530132416 \h </w:instrText>
      </w:r>
      <w:r w:rsidR="00F33FD0">
        <w:rPr>
          <w:noProof/>
        </w:rPr>
      </w:r>
      <w:r w:rsidR="00F33FD0">
        <w:rPr>
          <w:noProof/>
        </w:rPr>
        <w:fldChar w:fldCharType="separate"/>
      </w:r>
      <w:r>
        <w:rPr>
          <w:noProof/>
        </w:rPr>
        <w:t>36</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SO 06 Přeložka vedení nn</w:t>
      </w:r>
      <w:r>
        <w:rPr>
          <w:noProof/>
        </w:rPr>
        <w:tab/>
      </w:r>
      <w:r w:rsidR="00F33FD0">
        <w:rPr>
          <w:noProof/>
        </w:rPr>
        <w:fldChar w:fldCharType="begin"/>
      </w:r>
      <w:r>
        <w:rPr>
          <w:noProof/>
        </w:rPr>
        <w:instrText xml:space="preserve"> PAGEREF _Toc530132417 \h </w:instrText>
      </w:r>
      <w:r w:rsidR="00F33FD0">
        <w:rPr>
          <w:noProof/>
        </w:rPr>
      </w:r>
      <w:r w:rsidR="00F33FD0">
        <w:rPr>
          <w:noProof/>
        </w:rPr>
        <w:fldChar w:fldCharType="separate"/>
      </w:r>
      <w:r>
        <w:rPr>
          <w:noProof/>
        </w:rPr>
        <w:t>37</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Venkovní osvětlení</w:t>
      </w:r>
      <w:r>
        <w:rPr>
          <w:noProof/>
        </w:rPr>
        <w:tab/>
      </w:r>
      <w:r w:rsidR="00F33FD0">
        <w:rPr>
          <w:noProof/>
        </w:rPr>
        <w:fldChar w:fldCharType="begin"/>
      </w:r>
      <w:r>
        <w:rPr>
          <w:noProof/>
        </w:rPr>
        <w:instrText xml:space="preserve"> PAGEREF _Toc530132418 \h </w:instrText>
      </w:r>
      <w:r w:rsidR="00F33FD0">
        <w:rPr>
          <w:noProof/>
        </w:rPr>
      </w:r>
      <w:r w:rsidR="00F33FD0">
        <w:rPr>
          <w:noProof/>
        </w:rPr>
        <w:fldChar w:fldCharType="separate"/>
      </w:r>
      <w:r>
        <w:rPr>
          <w:noProof/>
        </w:rPr>
        <w:t>38</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sidRPr="004E7051">
        <w:rPr>
          <w:noProof/>
          <w:snapToGrid w:val="0"/>
        </w:rPr>
        <w:t>SO 08 Přeložka stožáru VO</w:t>
      </w:r>
      <w:r>
        <w:rPr>
          <w:noProof/>
        </w:rPr>
        <w:tab/>
      </w:r>
      <w:r w:rsidR="00F33FD0">
        <w:rPr>
          <w:noProof/>
        </w:rPr>
        <w:fldChar w:fldCharType="begin"/>
      </w:r>
      <w:r>
        <w:rPr>
          <w:noProof/>
        </w:rPr>
        <w:instrText xml:space="preserve"> PAGEREF _Toc530132419 \h </w:instrText>
      </w:r>
      <w:r w:rsidR="00F33FD0">
        <w:rPr>
          <w:noProof/>
        </w:rPr>
      </w:r>
      <w:r w:rsidR="00F33FD0">
        <w:rPr>
          <w:noProof/>
        </w:rPr>
        <w:fldChar w:fldCharType="separate"/>
      </w:r>
      <w:r>
        <w:rPr>
          <w:noProof/>
        </w:rPr>
        <w:t>39</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sidRPr="004E7051">
        <w:rPr>
          <w:noProof/>
          <w:snapToGrid w:val="0"/>
        </w:rPr>
        <w:t>SO 09 Napojení nabíjecích stanic pro elektromobily</w:t>
      </w:r>
      <w:r>
        <w:rPr>
          <w:noProof/>
        </w:rPr>
        <w:tab/>
      </w:r>
      <w:r w:rsidR="00F33FD0">
        <w:rPr>
          <w:noProof/>
        </w:rPr>
        <w:fldChar w:fldCharType="begin"/>
      </w:r>
      <w:r>
        <w:rPr>
          <w:noProof/>
        </w:rPr>
        <w:instrText xml:space="preserve"> PAGEREF _Toc530132420 \h </w:instrText>
      </w:r>
      <w:r w:rsidR="00F33FD0">
        <w:rPr>
          <w:noProof/>
        </w:rPr>
      </w:r>
      <w:r w:rsidR="00F33FD0">
        <w:rPr>
          <w:noProof/>
        </w:rPr>
        <w:fldChar w:fldCharType="separate"/>
      </w:r>
      <w:r>
        <w:rPr>
          <w:noProof/>
        </w:rPr>
        <w:t>40</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Pr>
          <w:noProof/>
        </w:rPr>
        <w:t>zařízení slaboproudé elektrotechniky</w:t>
      </w:r>
      <w:r>
        <w:rPr>
          <w:noProof/>
        </w:rPr>
        <w:tab/>
      </w:r>
      <w:r w:rsidR="00F33FD0">
        <w:rPr>
          <w:noProof/>
        </w:rPr>
        <w:fldChar w:fldCharType="begin"/>
      </w:r>
      <w:r>
        <w:rPr>
          <w:noProof/>
        </w:rPr>
        <w:instrText xml:space="preserve"> PAGEREF _Toc530132421 \h </w:instrText>
      </w:r>
      <w:r w:rsidR="00F33FD0">
        <w:rPr>
          <w:noProof/>
        </w:rPr>
      </w:r>
      <w:r w:rsidR="00F33FD0">
        <w:rPr>
          <w:noProof/>
        </w:rPr>
        <w:fldChar w:fldCharType="separate"/>
      </w:r>
      <w:r>
        <w:rPr>
          <w:noProof/>
        </w:rPr>
        <w:t>41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g)</w:t>
      </w:r>
      <w:r>
        <w:rPr>
          <w:rFonts w:asciiTheme="minorHAnsi" w:eastAsiaTheme="minorEastAsia" w:hAnsiTheme="minorHAnsi" w:cstheme="minorBidi"/>
          <w:noProof/>
          <w:sz w:val="22"/>
          <w:szCs w:val="22"/>
          <w:lang w:eastAsia="cs-CZ"/>
        </w:rPr>
        <w:tab/>
      </w:r>
      <w:r>
        <w:rPr>
          <w:noProof/>
        </w:rPr>
        <w:t>stlačený vzduch</w:t>
      </w:r>
      <w:r>
        <w:rPr>
          <w:noProof/>
        </w:rPr>
        <w:tab/>
      </w:r>
      <w:r w:rsidR="00F33FD0">
        <w:rPr>
          <w:noProof/>
        </w:rPr>
        <w:fldChar w:fldCharType="begin"/>
      </w:r>
      <w:r>
        <w:rPr>
          <w:noProof/>
        </w:rPr>
        <w:instrText xml:space="preserve"> PAGEREF _Toc530132422 \h </w:instrText>
      </w:r>
      <w:r w:rsidR="00F33FD0">
        <w:rPr>
          <w:noProof/>
        </w:rPr>
      </w:r>
      <w:r w:rsidR="00F33FD0">
        <w:rPr>
          <w:noProof/>
        </w:rPr>
        <w:fldChar w:fldCharType="separate"/>
      </w:r>
      <w:r>
        <w:rPr>
          <w:noProof/>
        </w:rPr>
        <w:t>44</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B.2.8</w:t>
      </w:r>
      <w:r>
        <w:rPr>
          <w:rFonts w:asciiTheme="minorHAnsi" w:eastAsiaTheme="minorEastAsia" w:hAnsiTheme="minorHAnsi" w:cstheme="minorBidi"/>
          <w:iCs w:val="0"/>
          <w:noProof/>
          <w:sz w:val="22"/>
          <w:szCs w:val="22"/>
          <w:lang w:eastAsia="cs-CZ"/>
        </w:rPr>
        <w:tab/>
      </w:r>
      <w:r>
        <w:rPr>
          <w:noProof/>
        </w:rPr>
        <w:t>Zásady požárně bezpečnostního řešení</w:t>
      </w:r>
      <w:r>
        <w:rPr>
          <w:noProof/>
        </w:rPr>
        <w:tab/>
      </w:r>
      <w:r w:rsidR="00F33FD0">
        <w:rPr>
          <w:noProof/>
        </w:rPr>
        <w:fldChar w:fldCharType="begin"/>
      </w:r>
      <w:r>
        <w:rPr>
          <w:noProof/>
        </w:rPr>
        <w:instrText xml:space="preserve"> PAGEREF _Toc530132423 \h </w:instrText>
      </w:r>
      <w:r w:rsidR="00F33FD0">
        <w:rPr>
          <w:noProof/>
        </w:rPr>
      </w:r>
      <w:r w:rsidR="00F33FD0">
        <w:rPr>
          <w:noProof/>
        </w:rPr>
        <w:fldChar w:fldCharType="separate"/>
      </w:r>
      <w:r>
        <w:rPr>
          <w:noProof/>
        </w:rPr>
        <w:t>45</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B.2.9</w:t>
      </w:r>
      <w:r>
        <w:rPr>
          <w:rFonts w:asciiTheme="minorHAnsi" w:eastAsiaTheme="minorEastAsia" w:hAnsiTheme="minorHAnsi" w:cstheme="minorBidi"/>
          <w:iCs w:val="0"/>
          <w:noProof/>
          <w:sz w:val="22"/>
          <w:szCs w:val="22"/>
          <w:lang w:eastAsia="cs-CZ"/>
        </w:rPr>
        <w:tab/>
      </w:r>
      <w:r>
        <w:rPr>
          <w:noProof/>
        </w:rPr>
        <w:t>Úspora energie a tepelná ochrana</w:t>
      </w:r>
      <w:r>
        <w:rPr>
          <w:noProof/>
        </w:rPr>
        <w:tab/>
      </w:r>
      <w:r w:rsidR="00F33FD0">
        <w:rPr>
          <w:noProof/>
        </w:rPr>
        <w:fldChar w:fldCharType="begin"/>
      </w:r>
      <w:r>
        <w:rPr>
          <w:noProof/>
        </w:rPr>
        <w:instrText xml:space="preserve"> PAGEREF _Toc530132424 \h </w:instrText>
      </w:r>
      <w:r w:rsidR="00F33FD0">
        <w:rPr>
          <w:noProof/>
        </w:rPr>
      </w:r>
      <w:r w:rsidR="00F33FD0">
        <w:rPr>
          <w:noProof/>
        </w:rPr>
        <w:fldChar w:fldCharType="separate"/>
      </w:r>
      <w:r>
        <w:rPr>
          <w:noProof/>
        </w:rPr>
        <w:t>45</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B.2.10</w:t>
      </w:r>
      <w:r>
        <w:rPr>
          <w:rFonts w:asciiTheme="minorHAnsi" w:eastAsiaTheme="minorEastAsia" w:hAnsiTheme="minorHAnsi" w:cstheme="minorBidi"/>
          <w:iCs w:val="0"/>
          <w:noProof/>
          <w:sz w:val="22"/>
          <w:szCs w:val="22"/>
          <w:lang w:eastAsia="cs-CZ"/>
        </w:rPr>
        <w:tab/>
      </w:r>
      <w:r>
        <w:rPr>
          <w:noProof/>
        </w:rPr>
        <w:t>Hygienické požadavky na stavby, požadavky na pracovní a komunální prostředí</w:t>
      </w:r>
      <w:r>
        <w:rPr>
          <w:noProof/>
        </w:rPr>
        <w:tab/>
      </w:r>
      <w:r w:rsidR="00F33FD0">
        <w:rPr>
          <w:noProof/>
        </w:rPr>
        <w:fldChar w:fldCharType="begin"/>
      </w:r>
      <w:r>
        <w:rPr>
          <w:noProof/>
        </w:rPr>
        <w:instrText xml:space="preserve"> PAGEREF _Toc530132425 \h </w:instrText>
      </w:r>
      <w:r w:rsidR="00F33FD0">
        <w:rPr>
          <w:noProof/>
        </w:rPr>
      </w:r>
      <w:r w:rsidR="00F33FD0">
        <w:rPr>
          <w:noProof/>
        </w:rPr>
        <w:fldChar w:fldCharType="separate"/>
      </w:r>
      <w:r>
        <w:rPr>
          <w:noProof/>
        </w:rPr>
        <w:t>46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sociální zařízení</w:t>
      </w:r>
      <w:r>
        <w:rPr>
          <w:noProof/>
        </w:rPr>
        <w:tab/>
      </w:r>
      <w:r w:rsidR="00F33FD0">
        <w:rPr>
          <w:noProof/>
        </w:rPr>
        <w:fldChar w:fldCharType="begin"/>
      </w:r>
      <w:r>
        <w:rPr>
          <w:noProof/>
        </w:rPr>
        <w:instrText xml:space="preserve"> PAGEREF _Toc530132426 \h </w:instrText>
      </w:r>
      <w:r w:rsidR="00F33FD0">
        <w:rPr>
          <w:noProof/>
        </w:rPr>
      </w:r>
      <w:r w:rsidR="00F33FD0">
        <w:rPr>
          <w:noProof/>
        </w:rPr>
        <w:fldChar w:fldCharType="separate"/>
      </w:r>
      <w:r>
        <w:rPr>
          <w:noProof/>
        </w:rPr>
        <w:t>46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větrání</w:t>
      </w:r>
      <w:r>
        <w:rPr>
          <w:noProof/>
        </w:rPr>
        <w:tab/>
      </w:r>
      <w:r w:rsidR="00F33FD0">
        <w:rPr>
          <w:noProof/>
        </w:rPr>
        <w:fldChar w:fldCharType="begin"/>
      </w:r>
      <w:r>
        <w:rPr>
          <w:noProof/>
        </w:rPr>
        <w:instrText xml:space="preserve"> PAGEREF _Toc530132427 \h </w:instrText>
      </w:r>
      <w:r w:rsidR="00F33FD0">
        <w:rPr>
          <w:noProof/>
        </w:rPr>
      </w:r>
      <w:r w:rsidR="00F33FD0">
        <w:rPr>
          <w:noProof/>
        </w:rPr>
        <w:fldChar w:fldCharType="separate"/>
      </w:r>
      <w:r>
        <w:rPr>
          <w:noProof/>
        </w:rPr>
        <w:t>46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vytápění</w:t>
      </w:r>
      <w:r>
        <w:rPr>
          <w:noProof/>
        </w:rPr>
        <w:tab/>
      </w:r>
      <w:r w:rsidR="00F33FD0">
        <w:rPr>
          <w:noProof/>
        </w:rPr>
        <w:fldChar w:fldCharType="begin"/>
      </w:r>
      <w:r>
        <w:rPr>
          <w:noProof/>
        </w:rPr>
        <w:instrText xml:space="preserve"> PAGEREF _Toc530132428 \h </w:instrText>
      </w:r>
      <w:r w:rsidR="00F33FD0">
        <w:rPr>
          <w:noProof/>
        </w:rPr>
      </w:r>
      <w:r w:rsidR="00F33FD0">
        <w:rPr>
          <w:noProof/>
        </w:rPr>
        <w:fldChar w:fldCharType="separate"/>
      </w:r>
      <w:r>
        <w:rPr>
          <w:noProof/>
        </w:rPr>
        <w:t>46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Pr>
          <w:noProof/>
        </w:rPr>
        <w:t>osvětlení</w:t>
      </w:r>
      <w:r>
        <w:rPr>
          <w:noProof/>
        </w:rPr>
        <w:tab/>
      </w:r>
      <w:r w:rsidR="00F33FD0">
        <w:rPr>
          <w:noProof/>
        </w:rPr>
        <w:fldChar w:fldCharType="begin"/>
      </w:r>
      <w:r>
        <w:rPr>
          <w:noProof/>
        </w:rPr>
        <w:instrText xml:space="preserve"> PAGEREF _Toc530132429 \h </w:instrText>
      </w:r>
      <w:r w:rsidR="00F33FD0">
        <w:rPr>
          <w:noProof/>
        </w:rPr>
      </w:r>
      <w:r w:rsidR="00F33FD0">
        <w:rPr>
          <w:noProof/>
        </w:rPr>
        <w:fldChar w:fldCharType="separate"/>
      </w:r>
      <w:r>
        <w:rPr>
          <w:noProof/>
        </w:rPr>
        <w:t>46</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Pr>
          <w:noProof/>
        </w:rPr>
        <w:t>hluk, vibrace</w:t>
      </w:r>
      <w:r>
        <w:rPr>
          <w:noProof/>
        </w:rPr>
        <w:tab/>
      </w:r>
      <w:r w:rsidR="00F33FD0">
        <w:rPr>
          <w:noProof/>
        </w:rPr>
        <w:fldChar w:fldCharType="begin"/>
      </w:r>
      <w:r>
        <w:rPr>
          <w:noProof/>
        </w:rPr>
        <w:instrText xml:space="preserve"> PAGEREF _Toc530132430 \h </w:instrText>
      </w:r>
      <w:r w:rsidR="00F33FD0">
        <w:rPr>
          <w:noProof/>
        </w:rPr>
      </w:r>
      <w:r w:rsidR="00F33FD0">
        <w:rPr>
          <w:noProof/>
        </w:rPr>
        <w:fldChar w:fldCharType="separate"/>
      </w:r>
      <w:r>
        <w:rPr>
          <w:noProof/>
        </w:rPr>
        <w:t>47</w:t>
      </w:r>
      <w:r w:rsidR="00F33FD0">
        <w:rPr>
          <w:noProof/>
        </w:rPr>
        <w:fldChar w:fldCharType="end"/>
      </w:r>
    </w:p>
    <w:p w:rsidR="008136B1" w:rsidRDefault="008136B1">
      <w:pPr>
        <w:pStyle w:val="Obsah2"/>
        <w:rPr>
          <w:rFonts w:asciiTheme="minorHAnsi" w:eastAsiaTheme="minorEastAsia" w:hAnsiTheme="minorHAnsi" w:cstheme="minorBidi"/>
          <w:iCs w:val="0"/>
          <w:noProof/>
          <w:sz w:val="22"/>
          <w:szCs w:val="22"/>
          <w:lang w:eastAsia="cs-CZ"/>
        </w:rPr>
      </w:pPr>
      <w:r>
        <w:rPr>
          <w:noProof/>
        </w:rPr>
        <w:t>B.2.11</w:t>
      </w:r>
      <w:r>
        <w:rPr>
          <w:rFonts w:asciiTheme="minorHAnsi" w:eastAsiaTheme="minorEastAsia" w:hAnsiTheme="minorHAnsi" w:cstheme="minorBidi"/>
          <w:iCs w:val="0"/>
          <w:noProof/>
          <w:sz w:val="22"/>
          <w:szCs w:val="22"/>
          <w:lang w:eastAsia="cs-CZ"/>
        </w:rPr>
        <w:tab/>
      </w:r>
      <w:r>
        <w:rPr>
          <w:noProof/>
        </w:rPr>
        <w:t>Zásady ochrany stavby před negativními účinky vnějšího prostředí</w:t>
      </w:r>
      <w:r>
        <w:rPr>
          <w:noProof/>
        </w:rPr>
        <w:tab/>
      </w:r>
      <w:r w:rsidR="00F33FD0">
        <w:rPr>
          <w:noProof/>
        </w:rPr>
        <w:fldChar w:fldCharType="begin"/>
      </w:r>
      <w:r>
        <w:rPr>
          <w:noProof/>
        </w:rPr>
        <w:instrText xml:space="preserve"> PAGEREF _Toc530132431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sidRPr="004E7051">
        <w:rPr>
          <w:noProof/>
          <w:shd w:val="clear" w:color="auto" w:fill="FFFFFF"/>
        </w:rPr>
        <w:t>ochrana před pronikáním radonu z podloží</w:t>
      </w:r>
      <w:r>
        <w:rPr>
          <w:noProof/>
        </w:rPr>
        <w:tab/>
      </w:r>
      <w:r w:rsidR="00F33FD0">
        <w:rPr>
          <w:noProof/>
        </w:rPr>
        <w:fldChar w:fldCharType="begin"/>
      </w:r>
      <w:r>
        <w:rPr>
          <w:noProof/>
        </w:rPr>
        <w:instrText xml:space="preserve"> PAGEREF _Toc530132432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sidRPr="004E7051">
        <w:rPr>
          <w:noProof/>
          <w:shd w:val="clear" w:color="auto" w:fill="FFFFFF"/>
        </w:rPr>
        <w:t>ochrana před bludnými proudy</w:t>
      </w:r>
      <w:r>
        <w:rPr>
          <w:noProof/>
        </w:rPr>
        <w:tab/>
      </w:r>
      <w:r w:rsidR="00F33FD0">
        <w:rPr>
          <w:noProof/>
        </w:rPr>
        <w:fldChar w:fldCharType="begin"/>
      </w:r>
      <w:r>
        <w:rPr>
          <w:noProof/>
        </w:rPr>
        <w:instrText xml:space="preserve"> PAGEREF _Toc530132433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sidRPr="004E7051">
        <w:rPr>
          <w:noProof/>
          <w:shd w:val="clear" w:color="auto" w:fill="FFFFFF"/>
        </w:rPr>
        <w:t>ochrana před technickou seizmicitou</w:t>
      </w:r>
      <w:r>
        <w:rPr>
          <w:noProof/>
        </w:rPr>
        <w:tab/>
      </w:r>
      <w:r w:rsidR="00F33FD0">
        <w:rPr>
          <w:noProof/>
        </w:rPr>
        <w:fldChar w:fldCharType="begin"/>
      </w:r>
      <w:r>
        <w:rPr>
          <w:noProof/>
        </w:rPr>
        <w:instrText xml:space="preserve"> PAGEREF _Toc530132434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sidRPr="004E7051">
        <w:rPr>
          <w:noProof/>
          <w:shd w:val="clear" w:color="auto" w:fill="FFFFFF"/>
        </w:rPr>
        <w:t>ochrana před hlukem</w:t>
      </w:r>
      <w:r>
        <w:rPr>
          <w:noProof/>
        </w:rPr>
        <w:tab/>
      </w:r>
      <w:r w:rsidR="00F33FD0">
        <w:rPr>
          <w:noProof/>
        </w:rPr>
        <w:fldChar w:fldCharType="begin"/>
      </w:r>
      <w:r>
        <w:rPr>
          <w:noProof/>
        </w:rPr>
        <w:instrText xml:space="preserve"> PAGEREF _Toc530132435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sidRPr="004E7051">
        <w:rPr>
          <w:noProof/>
          <w:shd w:val="clear" w:color="auto" w:fill="FFFFFF"/>
        </w:rPr>
        <w:t>protipovodňová opatření</w:t>
      </w:r>
      <w:r>
        <w:rPr>
          <w:noProof/>
        </w:rPr>
        <w:tab/>
      </w:r>
      <w:r w:rsidR="00F33FD0">
        <w:rPr>
          <w:noProof/>
        </w:rPr>
        <w:fldChar w:fldCharType="begin"/>
      </w:r>
      <w:r>
        <w:rPr>
          <w:noProof/>
        </w:rPr>
        <w:instrText xml:space="preserve"> PAGEREF _Toc530132436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sidRPr="004E7051">
        <w:rPr>
          <w:noProof/>
          <w:shd w:val="clear" w:color="auto" w:fill="FFFFFF"/>
        </w:rPr>
        <w:t>ostatní účinky – vliv poddolování, výskyt metanu apod.</w:t>
      </w:r>
      <w:r>
        <w:rPr>
          <w:noProof/>
        </w:rPr>
        <w:tab/>
      </w:r>
      <w:r w:rsidR="00F33FD0">
        <w:rPr>
          <w:noProof/>
        </w:rPr>
        <w:fldChar w:fldCharType="begin"/>
      </w:r>
      <w:r>
        <w:rPr>
          <w:noProof/>
        </w:rPr>
        <w:instrText xml:space="preserve"> PAGEREF _Toc530132437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lastRenderedPageBreak/>
        <w:t>B.3</w:t>
      </w:r>
      <w:r>
        <w:rPr>
          <w:rFonts w:asciiTheme="minorHAnsi" w:eastAsiaTheme="minorEastAsia" w:hAnsiTheme="minorHAnsi" w:cstheme="minorBidi"/>
          <w:b w:val="0"/>
          <w:bCs w:val="0"/>
          <w:noProof/>
          <w:szCs w:val="22"/>
          <w:lang w:eastAsia="cs-CZ"/>
        </w:rPr>
        <w:tab/>
      </w:r>
      <w:r>
        <w:rPr>
          <w:noProof/>
        </w:rPr>
        <w:t>Připojení na technickou infrastrukturu</w:t>
      </w:r>
      <w:r>
        <w:rPr>
          <w:noProof/>
        </w:rPr>
        <w:tab/>
      </w:r>
      <w:r w:rsidR="00F33FD0">
        <w:rPr>
          <w:noProof/>
        </w:rPr>
        <w:fldChar w:fldCharType="begin"/>
      </w:r>
      <w:r>
        <w:rPr>
          <w:noProof/>
        </w:rPr>
        <w:instrText xml:space="preserve"> PAGEREF _Toc530132438 \h </w:instrText>
      </w:r>
      <w:r w:rsidR="00F33FD0">
        <w:rPr>
          <w:noProof/>
        </w:rPr>
      </w:r>
      <w:r w:rsidR="00F33FD0">
        <w:rPr>
          <w:noProof/>
        </w:rPr>
        <w:fldChar w:fldCharType="separate"/>
      </w:r>
      <w:r>
        <w:rPr>
          <w:noProof/>
        </w:rPr>
        <w:t>48</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B.4</w:t>
      </w:r>
      <w:r>
        <w:rPr>
          <w:rFonts w:asciiTheme="minorHAnsi" w:eastAsiaTheme="minorEastAsia" w:hAnsiTheme="minorHAnsi" w:cstheme="minorBidi"/>
          <w:b w:val="0"/>
          <w:bCs w:val="0"/>
          <w:noProof/>
          <w:szCs w:val="22"/>
          <w:lang w:eastAsia="cs-CZ"/>
        </w:rPr>
        <w:tab/>
      </w:r>
      <w:r>
        <w:rPr>
          <w:noProof/>
        </w:rPr>
        <w:t>Dopravní řešení</w:t>
      </w:r>
      <w:r>
        <w:rPr>
          <w:noProof/>
        </w:rPr>
        <w:tab/>
      </w:r>
      <w:r w:rsidR="00F33FD0">
        <w:rPr>
          <w:noProof/>
        </w:rPr>
        <w:fldChar w:fldCharType="begin"/>
      </w:r>
      <w:r>
        <w:rPr>
          <w:noProof/>
        </w:rPr>
        <w:instrText xml:space="preserve"> PAGEREF _Toc530132439 \h </w:instrText>
      </w:r>
      <w:r w:rsidR="00F33FD0">
        <w:rPr>
          <w:noProof/>
        </w:rPr>
      </w:r>
      <w:r w:rsidR="00F33FD0">
        <w:rPr>
          <w:noProof/>
        </w:rPr>
        <w:fldChar w:fldCharType="separate"/>
      </w:r>
      <w:r>
        <w:rPr>
          <w:noProof/>
        </w:rPr>
        <w:t>49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popis dopravního řešení vč. bezbariérových opatření</w:t>
      </w:r>
      <w:r>
        <w:rPr>
          <w:noProof/>
        </w:rPr>
        <w:tab/>
      </w:r>
      <w:r w:rsidR="00F33FD0">
        <w:rPr>
          <w:noProof/>
        </w:rPr>
        <w:fldChar w:fldCharType="begin"/>
      </w:r>
      <w:r>
        <w:rPr>
          <w:noProof/>
        </w:rPr>
        <w:instrText xml:space="preserve"> PAGEREF _Toc530132440 \h </w:instrText>
      </w:r>
      <w:r w:rsidR="00F33FD0">
        <w:rPr>
          <w:noProof/>
        </w:rPr>
      </w:r>
      <w:r w:rsidR="00F33FD0">
        <w:rPr>
          <w:noProof/>
        </w:rPr>
        <w:fldChar w:fldCharType="separate"/>
      </w:r>
      <w:r>
        <w:rPr>
          <w:noProof/>
        </w:rPr>
        <w:t>49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napojení území na stávající dopravní infrastrukturu</w:t>
      </w:r>
      <w:r>
        <w:rPr>
          <w:noProof/>
        </w:rPr>
        <w:tab/>
      </w:r>
      <w:r w:rsidR="00F33FD0">
        <w:rPr>
          <w:noProof/>
        </w:rPr>
        <w:fldChar w:fldCharType="begin"/>
      </w:r>
      <w:r>
        <w:rPr>
          <w:noProof/>
        </w:rPr>
        <w:instrText xml:space="preserve"> PAGEREF _Toc530132441 \h </w:instrText>
      </w:r>
      <w:r w:rsidR="00F33FD0">
        <w:rPr>
          <w:noProof/>
        </w:rPr>
      </w:r>
      <w:r w:rsidR="00F33FD0">
        <w:rPr>
          <w:noProof/>
        </w:rPr>
        <w:fldChar w:fldCharType="separate"/>
      </w:r>
      <w:r>
        <w:rPr>
          <w:noProof/>
        </w:rPr>
        <w:t>49</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doprava v klidu</w:t>
      </w:r>
      <w:r>
        <w:rPr>
          <w:noProof/>
        </w:rPr>
        <w:tab/>
      </w:r>
      <w:r w:rsidR="00F33FD0">
        <w:rPr>
          <w:noProof/>
        </w:rPr>
        <w:fldChar w:fldCharType="begin"/>
      </w:r>
      <w:r>
        <w:rPr>
          <w:noProof/>
        </w:rPr>
        <w:instrText xml:space="preserve"> PAGEREF _Toc530132442 \h </w:instrText>
      </w:r>
      <w:r w:rsidR="00F33FD0">
        <w:rPr>
          <w:noProof/>
        </w:rPr>
      </w:r>
      <w:r w:rsidR="00F33FD0">
        <w:rPr>
          <w:noProof/>
        </w:rPr>
        <w:fldChar w:fldCharType="separate"/>
      </w:r>
      <w:r>
        <w:rPr>
          <w:noProof/>
        </w:rPr>
        <w:t>49</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B.5</w:t>
      </w:r>
      <w:r>
        <w:rPr>
          <w:rFonts w:asciiTheme="minorHAnsi" w:eastAsiaTheme="minorEastAsia" w:hAnsiTheme="minorHAnsi" w:cstheme="minorBidi"/>
          <w:b w:val="0"/>
          <w:bCs w:val="0"/>
          <w:noProof/>
          <w:szCs w:val="22"/>
          <w:lang w:eastAsia="cs-CZ"/>
        </w:rPr>
        <w:tab/>
      </w:r>
      <w:r>
        <w:rPr>
          <w:noProof/>
        </w:rPr>
        <w:t>Řešení vegetace a souvisejících terénních úprav</w:t>
      </w:r>
      <w:r>
        <w:rPr>
          <w:noProof/>
        </w:rPr>
        <w:tab/>
      </w:r>
      <w:r w:rsidR="00F33FD0">
        <w:rPr>
          <w:noProof/>
        </w:rPr>
        <w:fldChar w:fldCharType="begin"/>
      </w:r>
      <w:r>
        <w:rPr>
          <w:noProof/>
        </w:rPr>
        <w:instrText xml:space="preserve"> PAGEREF _Toc530132443 \h </w:instrText>
      </w:r>
      <w:r w:rsidR="00F33FD0">
        <w:rPr>
          <w:noProof/>
        </w:rPr>
      </w:r>
      <w:r w:rsidR="00F33FD0">
        <w:rPr>
          <w:noProof/>
        </w:rPr>
        <w:fldChar w:fldCharType="separate"/>
      </w:r>
      <w:r>
        <w:rPr>
          <w:noProof/>
        </w:rPr>
        <w:t>49</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B.6</w:t>
      </w:r>
      <w:r>
        <w:rPr>
          <w:rFonts w:asciiTheme="minorHAnsi" w:eastAsiaTheme="minorEastAsia" w:hAnsiTheme="minorHAnsi" w:cstheme="minorBidi"/>
          <w:b w:val="0"/>
          <w:bCs w:val="0"/>
          <w:noProof/>
          <w:szCs w:val="22"/>
          <w:lang w:eastAsia="cs-CZ"/>
        </w:rPr>
        <w:tab/>
      </w:r>
      <w:r>
        <w:rPr>
          <w:noProof/>
        </w:rPr>
        <w:t>Popis vlivů stavby na životní prostředí a jeho ochranu</w:t>
      </w:r>
      <w:r>
        <w:rPr>
          <w:noProof/>
        </w:rPr>
        <w:tab/>
      </w:r>
      <w:r w:rsidR="00F33FD0">
        <w:rPr>
          <w:noProof/>
        </w:rPr>
        <w:fldChar w:fldCharType="begin"/>
      </w:r>
      <w:r>
        <w:rPr>
          <w:noProof/>
        </w:rPr>
        <w:instrText xml:space="preserve"> PAGEREF _Toc530132444 \h </w:instrText>
      </w:r>
      <w:r w:rsidR="00F33FD0">
        <w:rPr>
          <w:noProof/>
        </w:rPr>
      </w:r>
      <w:r w:rsidR="00F33FD0">
        <w:rPr>
          <w:noProof/>
        </w:rPr>
        <w:fldChar w:fldCharType="separate"/>
      </w:r>
      <w:r>
        <w:rPr>
          <w:noProof/>
        </w:rPr>
        <w:t>50</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vliv na životní prostředí – ovzduší, hluk, voda, odpady a půda</w:t>
      </w:r>
      <w:r>
        <w:rPr>
          <w:noProof/>
        </w:rPr>
        <w:tab/>
      </w:r>
      <w:r w:rsidR="00F33FD0">
        <w:rPr>
          <w:noProof/>
        </w:rPr>
        <w:fldChar w:fldCharType="begin"/>
      </w:r>
      <w:r>
        <w:rPr>
          <w:noProof/>
        </w:rPr>
        <w:instrText xml:space="preserve"> PAGEREF _Toc530132445 \h </w:instrText>
      </w:r>
      <w:r w:rsidR="00F33FD0">
        <w:rPr>
          <w:noProof/>
        </w:rPr>
      </w:r>
      <w:r w:rsidR="00F33FD0">
        <w:rPr>
          <w:noProof/>
        </w:rPr>
        <w:fldChar w:fldCharType="separate"/>
      </w:r>
      <w:r>
        <w:rPr>
          <w:noProof/>
        </w:rPr>
        <w:t>50</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vliv na přírodu a krajinu</w:t>
      </w:r>
      <w:r>
        <w:rPr>
          <w:noProof/>
        </w:rPr>
        <w:tab/>
      </w:r>
      <w:r w:rsidR="00F33FD0">
        <w:rPr>
          <w:noProof/>
        </w:rPr>
        <w:fldChar w:fldCharType="begin"/>
      </w:r>
      <w:r>
        <w:rPr>
          <w:noProof/>
        </w:rPr>
        <w:instrText xml:space="preserve"> PAGEREF _Toc530132446 \h </w:instrText>
      </w:r>
      <w:r w:rsidR="00F33FD0">
        <w:rPr>
          <w:noProof/>
        </w:rPr>
      </w:r>
      <w:r w:rsidR="00F33FD0">
        <w:rPr>
          <w:noProof/>
        </w:rPr>
        <w:fldChar w:fldCharType="separate"/>
      </w:r>
      <w:r>
        <w:rPr>
          <w:noProof/>
        </w:rPr>
        <w:t>51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vliv na soustavu chráněných území Natura 2000</w:t>
      </w:r>
      <w:r>
        <w:rPr>
          <w:noProof/>
        </w:rPr>
        <w:tab/>
      </w:r>
      <w:r w:rsidR="00F33FD0">
        <w:rPr>
          <w:noProof/>
        </w:rPr>
        <w:fldChar w:fldCharType="begin"/>
      </w:r>
      <w:r>
        <w:rPr>
          <w:noProof/>
        </w:rPr>
        <w:instrText xml:space="preserve"> PAGEREF _Toc530132447 \h </w:instrText>
      </w:r>
      <w:r w:rsidR="00F33FD0">
        <w:rPr>
          <w:noProof/>
        </w:rPr>
      </w:r>
      <w:r w:rsidR="00F33FD0">
        <w:rPr>
          <w:noProof/>
        </w:rPr>
        <w:fldChar w:fldCharType="separate"/>
      </w:r>
      <w:r>
        <w:rPr>
          <w:noProof/>
        </w:rPr>
        <w:t>51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Pr>
          <w:noProof/>
        </w:rPr>
        <w:t xml:space="preserve">způsob zohlednění podmínek </w:t>
      </w:r>
      <w:r w:rsidRPr="004E7051">
        <w:rPr>
          <w:noProof/>
          <w:shd w:val="clear" w:color="auto" w:fill="FFFFFF"/>
        </w:rPr>
        <w:t> závazného stanoviska posouzení vlivu záměru na životní prostředí, je-li podkladem</w:t>
      </w:r>
      <w:r>
        <w:rPr>
          <w:noProof/>
        </w:rPr>
        <w:tab/>
      </w:r>
      <w:r w:rsidR="00F33FD0">
        <w:rPr>
          <w:noProof/>
        </w:rPr>
        <w:fldChar w:fldCharType="begin"/>
      </w:r>
      <w:r>
        <w:rPr>
          <w:noProof/>
        </w:rPr>
        <w:instrText xml:space="preserve"> PAGEREF _Toc530132448 \h </w:instrText>
      </w:r>
      <w:r w:rsidR="00F33FD0">
        <w:rPr>
          <w:noProof/>
        </w:rPr>
      </w:r>
      <w:r w:rsidR="00F33FD0">
        <w:rPr>
          <w:noProof/>
        </w:rPr>
        <w:fldChar w:fldCharType="separate"/>
      </w:r>
      <w:r>
        <w:rPr>
          <w:noProof/>
        </w:rPr>
        <w:t>51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sidRPr="004E7051">
        <w:rPr>
          <w:noProof/>
          <w:shd w:val="clear" w:color="auto" w:fill="FFFFFF"/>
        </w:rPr>
        <w:t>v případě záměrů spadajících do režimu zákona o integrované prevenci základní parametry způsobu naplnění závěrů o nejlepších dostupných technikách nebo integrované povolení, bylo-li vydáno</w:t>
      </w:r>
      <w:r>
        <w:rPr>
          <w:noProof/>
        </w:rPr>
        <w:tab/>
      </w:r>
      <w:r w:rsidR="00F33FD0">
        <w:rPr>
          <w:noProof/>
        </w:rPr>
        <w:fldChar w:fldCharType="begin"/>
      </w:r>
      <w:r>
        <w:rPr>
          <w:noProof/>
        </w:rPr>
        <w:instrText xml:space="preserve"> PAGEREF _Toc530132449 \h </w:instrText>
      </w:r>
      <w:r w:rsidR="00F33FD0">
        <w:rPr>
          <w:noProof/>
        </w:rPr>
      </w:r>
      <w:r w:rsidR="00F33FD0">
        <w:rPr>
          <w:noProof/>
        </w:rPr>
        <w:fldChar w:fldCharType="separate"/>
      </w:r>
      <w:r>
        <w:rPr>
          <w:noProof/>
        </w:rPr>
        <w:t>51</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Pr>
          <w:noProof/>
        </w:rPr>
        <w:t>navrhovaná ochranná a bezpečnostní pásma, rozsah omezení a podmínky ochrany podle jiných právních předpisů</w:t>
      </w:r>
      <w:r>
        <w:rPr>
          <w:noProof/>
        </w:rPr>
        <w:tab/>
      </w:r>
      <w:r w:rsidR="00F33FD0">
        <w:rPr>
          <w:noProof/>
        </w:rPr>
        <w:fldChar w:fldCharType="begin"/>
      </w:r>
      <w:r>
        <w:rPr>
          <w:noProof/>
        </w:rPr>
        <w:instrText xml:space="preserve"> PAGEREF _Toc530132450 \h </w:instrText>
      </w:r>
      <w:r w:rsidR="00F33FD0">
        <w:rPr>
          <w:noProof/>
        </w:rPr>
      </w:r>
      <w:r w:rsidR="00F33FD0">
        <w:rPr>
          <w:noProof/>
        </w:rPr>
        <w:fldChar w:fldCharType="separate"/>
      </w:r>
      <w:r>
        <w:rPr>
          <w:noProof/>
        </w:rPr>
        <w:t>51</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B.7</w:t>
      </w:r>
      <w:r>
        <w:rPr>
          <w:rFonts w:asciiTheme="minorHAnsi" w:eastAsiaTheme="minorEastAsia" w:hAnsiTheme="minorHAnsi" w:cstheme="minorBidi"/>
          <w:b w:val="0"/>
          <w:bCs w:val="0"/>
          <w:noProof/>
          <w:szCs w:val="22"/>
          <w:lang w:eastAsia="cs-CZ"/>
        </w:rPr>
        <w:tab/>
      </w:r>
      <w:r>
        <w:rPr>
          <w:noProof/>
        </w:rPr>
        <w:t>Ochrana obyvatelstva</w:t>
      </w:r>
      <w:r>
        <w:rPr>
          <w:noProof/>
        </w:rPr>
        <w:tab/>
      </w:r>
      <w:r w:rsidR="00F33FD0">
        <w:rPr>
          <w:noProof/>
        </w:rPr>
        <w:fldChar w:fldCharType="begin"/>
      </w:r>
      <w:r>
        <w:rPr>
          <w:noProof/>
        </w:rPr>
        <w:instrText xml:space="preserve"> PAGEREF _Toc530132451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B.8</w:t>
      </w:r>
      <w:r>
        <w:rPr>
          <w:rFonts w:asciiTheme="minorHAnsi" w:eastAsiaTheme="minorEastAsia" w:hAnsiTheme="minorHAnsi" w:cstheme="minorBidi"/>
          <w:b w:val="0"/>
          <w:bCs w:val="0"/>
          <w:noProof/>
          <w:szCs w:val="22"/>
          <w:lang w:eastAsia="cs-CZ"/>
        </w:rPr>
        <w:tab/>
      </w:r>
      <w:r>
        <w:rPr>
          <w:noProof/>
        </w:rPr>
        <w:t>Zásady organizace výstavby</w:t>
      </w:r>
      <w:r>
        <w:rPr>
          <w:noProof/>
        </w:rPr>
        <w:tab/>
      </w:r>
      <w:r w:rsidR="00F33FD0">
        <w:rPr>
          <w:noProof/>
        </w:rPr>
        <w:fldChar w:fldCharType="begin"/>
      </w:r>
      <w:r>
        <w:rPr>
          <w:noProof/>
        </w:rPr>
        <w:instrText xml:space="preserve"> PAGEREF _Toc530132452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a)</w:t>
      </w:r>
      <w:r>
        <w:rPr>
          <w:rFonts w:asciiTheme="minorHAnsi" w:eastAsiaTheme="minorEastAsia" w:hAnsiTheme="minorHAnsi" w:cstheme="minorBidi"/>
          <w:noProof/>
          <w:sz w:val="22"/>
          <w:szCs w:val="22"/>
          <w:lang w:eastAsia="cs-CZ"/>
        </w:rPr>
        <w:tab/>
      </w:r>
      <w:r>
        <w:rPr>
          <w:noProof/>
        </w:rPr>
        <w:t>potřeby a spotřeby rozhodujících médií a hmot, jejích zajištění</w:t>
      </w:r>
      <w:r>
        <w:rPr>
          <w:noProof/>
        </w:rPr>
        <w:tab/>
      </w:r>
      <w:r w:rsidR="00F33FD0">
        <w:rPr>
          <w:noProof/>
        </w:rPr>
        <w:fldChar w:fldCharType="begin"/>
      </w:r>
      <w:r>
        <w:rPr>
          <w:noProof/>
        </w:rPr>
        <w:instrText xml:space="preserve"> PAGEREF _Toc530132453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b)</w:t>
      </w:r>
      <w:r>
        <w:rPr>
          <w:rFonts w:asciiTheme="minorHAnsi" w:eastAsiaTheme="minorEastAsia" w:hAnsiTheme="minorHAnsi" w:cstheme="minorBidi"/>
          <w:noProof/>
          <w:sz w:val="22"/>
          <w:szCs w:val="22"/>
          <w:lang w:eastAsia="cs-CZ"/>
        </w:rPr>
        <w:tab/>
      </w:r>
      <w:r>
        <w:rPr>
          <w:noProof/>
        </w:rPr>
        <w:t>odvodnění staveniště</w:t>
      </w:r>
      <w:r>
        <w:rPr>
          <w:noProof/>
        </w:rPr>
        <w:tab/>
      </w:r>
      <w:r w:rsidR="00F33FD0">
        <w:rPr>
          <w:noProof/>
        </w:rPr>
        <w:fldChar w:fldCharType="begin"/>
      </w:r>
      <w:r>
        <w:rPr>
          <w:noProof/>
        </w:rPr>
        <w:instrText xml:space="preserve"> PAGEREF _Toc530132454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c)</w:t>
      </w:r>
      <w:r>
        <w:rPr>
          <w:rFonts w:asciiTheme="minorHAnsi" w:eastAsiaTheme="minorEastAsia" w:hAnsiTheme="minorHAnsi" w:cstheme="minorBidi"/>
          <w:noProof/>
          <w:sz w:val="22"/>
          <w:szCs w:val="22"/>
          <w:lang w:eastAsia="cs-CZ"/>
        </w:rPr>
        <w:tab/>
      </w:r>
      <w:r>
        <w:rPr>
          <w:noProof/>
        </w:rPr>
        <w:t>napojení staveniště na stávající dopravní a technickou infrastrukturu</w:t>
      </w:r>
      <w:r>
        <w:rPr>
          <w:noProof/>
        </w:rPr>
        <w:tab/>
      </w:r>
      <w:r w:rsidR="00F33FD0">
        <w:rPr>
          <w:noProof/>
        </w:rPr>
        <w:fldChar w:fldCharType="begin"/>
      </w:r>
      <w:r>
        <w:rPr>
          <w:noProof/>
        </w:rPr>
        <w:instrText xml:space="preserve"> PAGEREF _Toc530132455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d)</w:t>
      </w:r>
      <w:r>
        <w:rPr>
          <w:rFonts w:asciiTheme="minorHAnsi" w:eastAsiaTheme="minorEastAsia" w:hAnsiTheme="minorHAnsi" w:cstheme="minorBidi"/>
          <w:noProof/>
          <w:sz w:val="22"/>
          <w:szCs w:val="22"/>
          <w:lang w:eastAsia="cs-CZ"/>
        </w:rPr>
        <w:tab/>
      </w:r>
      <w:r>
        <w:rPr>
          <w:noProof/>
        </w:rPr>
        <w:t>vliv provádění stavby na okolí stavby a pozemky</w:t>
      </w:r>
      <w:r>
        <w:rPr>
          <w:noProof/>
        </w:rPr>
        <w:tab/>
      </w:r>
      <w:r w:rsidR="00F33FD0">
        <w:rPr>
          <w:noProof/>
        </w:rPr>
        <w:fldChar w:fldCharType="begin"/>
      </w:r>
      <w:r>
        <w:rPr>
          <w:noProof/>
        </w:rPr>
        <w:instrText xml:space="preserve"> PAGEREF _Toc530132456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e)</w:t>
      </w:r>
      <w:r>
        <w:rPr>
          <w:rFonts w:asciiTheme="minorHAnsi" w:eastAsiaTheme="minorEastAsia" w:hAnsiTheme="minorHAnsi" w:cstheme="minorBidi"/>
          <w:noProof/>
          <w:sz w:val="22"/>
          <w:szCs w:val="22"/>
          <w:lang w:eastAsia="cs-CZ"/>
        </w:rPr>
        <w:tab/>
      </w:r>
      <w:r>
        <w:rPr>
          <w:noProof/>
        </w:rPr>
        <w:t>ochrana okolí staveniště a požadavky na související asanace, demolice, kácení dřevin</w:t>
      </w:r>
      <w:r>
        <w:rPr>
          <w:noProof/>
        </w:rPr>
        <w:tab/>
      </w:r>
      <w:r w:rsidR="00F33FD0">
        <w:rPr>
          <w:noProof/>
        </w:rPr>
        <w:fldChar w:fldCharType="begin"/>
      </w:r>
      <w:r>
        <w:rPr>
          <w:noProof/>
        </w:rPr>
        <w:instrText xml:space="preserve"> PAGEREF _Toc530132457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f)</w:t>
      </w:r>
      <w:r>
        <w:rPr>
          <w:rFonts w:asciiTheme="minorHAnsi" w:eastAsiaTheme="minorEastAsia" w:hAnsiTheme="minorHAnsi" w:cstheme="minorBidi"/>
          <w:noProof/>
          <w:sz w:val="22"/>
          <w:szCs w:val="22"/>
          <w:lang w:eastAsia="cs-CZ"/>
        </w:rPr>
        <w:tab/>
      </w:r>
      <w:r>
        <w:rPr>
          <w:noProof/>
        </w:rPr>
        <w:t>maximální dočasné a trvalé zábory pro staveniště</w:t>
      </w:r>
      <w:r>
        <w:rPr>
          <w:noProof/>
        </w:rPr>
        <w:tab/>
      </w:r>
      <w:r w:rsidR="00F33FD0">
        <w:rPr>
          <w:noProof/>
        </w:rPr>
        <w:fldChar w:fldCharType="begin"/>
      </w:r>
      <w:r>
        <w:rPr>
          <w:noProof/>
        </w:rPr>
        <w:instrText xml:space="preserve"> PAGEREF _Toc530132458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g)</w:t>
      </w:r>
      <w:r>
        <w:rPr>
          <w:rFonts w:asciiTheme="minorHAnsi" w:eastAsiaTheme="minorEastAsia" w:hAnsiTheme="minorHAnsi" w:cstheme="minorBidi"/>
          <w:noProof/>
          <w:sz w:val="22"/>
          <w:szCs w:val="22"/>
          <w:lang w:eastAsia="cs-CZ"/>
        </w:rPr>
        <w:tab/>
      </w:r>
      <w:r>
        <w:rPr>
          <w:noProof/>
        </w:rPr>
        <w:t>požadavky na bezbariérové obchozí trasy</w:t>
      </w:r>
      <w:r>
        <w:rPr>
          <w:noProof/>
        </w:rPr>
        <w:tab/>
      </w:r>
      <w:r w:rsidR="00F33FD0">
        <w:rPr>
          <w:noProof/>
        </w:rPr>
        <w:fldChar w:fldCharType="begin"/>
      </w:r>
      <w:r>
        <w:rPr>
          <w:noProof/>
        </w:rPr>
        <w:instrText xml:space="preserve"> PAGEREF _Toc530132459 \h </w:instrText>
      </w:r>
      <w:r w:rsidR="00F33FD0">
        <w:rPr>
          <w:noProof/>
        </w:rPr>
      </w:r>
      <w:r w:rsidR="00F33FD0">
        <w:rPr>
          <w:noProof/>
        </w:rPr>
        <w:fldChar w:fldCharType="separate"/>
      </w:r>
      <w:r>
        <w:rPr>
          <w:noProof/>
        </w:rPr>
        <w:t>52</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h)</w:t>
      </w:r>
      <w:r>
        <w:rPr>
          <w:rFonts w:asciiTheme="minorHAnsi" w:eastAsiaTheme="minorEastAsia" w:hAnsiTheme="minorHAnsi" w:cstheme="minorBidi"/>
          <w:noProof/>
          <w:sz w:val="22"/>
          <w:szCs w:val="22"/>
          <w:lang w:eastAsia="cs-CZ"/>
        </w:rPr>
        <w:tab/>
      </w:r>
      <w:r>
        <w:rPr>
          <w:noProof/>
        </w:rPr>
        <w:t>maximální produkovaná množství a druhy odpadů a emisí při výstavbě, jejich likvidace</w:t>
      </w:r>
      <w:r>
        <w:rPr>
          <w:noProof/>
        </w:rPr>
        <w:tab/>
      </w:r>
      <w:r w:rsidR="00F33FD0">
        <w:rPr>
          <w:noProof/>
        </w:rPr>
        <w:fldChar w:fldCharType="begin"/>
      </w:r>
      <w:r>
        <w:rPr>
          <w:noProof/>
        </w:rPr>
        <w:instrText xml:space="preserve"> PAGEREF _Toc530132460 \h </w:instrText>
      </w:r>
      <w:r w:rsidR="00F33FD0">
        <w:rPr>
          <w:noProof/>
        </w:rPr>
      </w:r>
      <w:r w:rsidR="00F33FD0">
        <w:rPr>
          <w:noProof/>
        </w:rPr>
        <w:fldChar w:fldCharType="separate"/>
      </w:r>
      <w:r>
        <w:rPr>
          <w:noProof/>
        </w:rPr>
        <w:t>53</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i)</w:t>
      </w:r>
      <w:r>
        <w:rPr>
          <w:rFonts w:asciiTheme="minorHAnsi" w:eastAsiaTheme="minorEastAsia" w:hAnsiTheme="minorHAnsi" w:cstheme="minorBidi"/>
          <w:noProof/>
          <w:sz w:val="22"/>
          <w:szCs w:val="22"/>
          <w:lang w:eastAsia="cs-CZ"/>
        </w:rPr>
        <w:tab/>
      </w:r>
      <w:r>
        <w:rPr>
          <w:noProof/>
        </w:rPr>
        <w:t>bilance zemních prací, požadavky na přísun a deponie zemin</w:t>
      </w:r>
      <w:r>
        <w:rPr>
          <w:noProof/>
        </w:rPr>
        <w:tab/>
      </w:r>
      <w:r w:rsidR="00F33FD0">
        <w:rPr>
          <w:noProof/>
        </w:rPr>
        <w:fldChar w:fldCharType="begin"/>
      </w:r>
      <w:r>
        <w:rPr>
          <w:noProof/>
        </w:rPr>
        <w:instrText xml:space="preserve"> PAGEREF _Toc530132461 \h </w:instrText>
      </w:r>
      <w:r w:rsidR="00F33FD0">
        <w:rPr>
          <w:noProof/>
        </w:rPr>
      </w:r>
      <w:r w:rsidR="00F33FD0">
        <w:rPr>
          <w:noProof/>
        </w:rPr>
        <w:fldChar w:fldCharType="separate"/>
      </w:r>
      <w:r>
        <w:rPr>
          <w:noProof/>
        </w:rPr>
        <w:t>53</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j)</w:t>
      </w:r>
      <w:r>
        <w:rPr>
          <w:rFonts w:asciiTheme="minorHAnsi" w:eastAsiaTheme="minorEastAsia" w:hAnsiTheme="minorHAnsi" w:cstheme="minorBidi"/>
          <w:noProof/>
          <w:sz w:val="22"/>
          <w:szCs w:val="22"/>
          <w:lang w:eastAsia="cs-CZ"/>
        </w:rPr>
        <w:tab/>
      </w:r>
      <w:r>
        <w:rPr>
          <w:noProof/>
        </w:rPr>
        <w:t>ochrana životního prostředí při výstavbě</w:t>
      </w:r>
      <w:r>
        <w:rPr>
          <w:noProof/>
        </w:rPr>
        <w:tab/>
      </w:r>
      <w:r w:rsidR="00F33FD0">
        <w:rPr>
          <w:noProof/>
        </w:rPr>
        <w:fldChar w:fldCharType="begin"/>
      </w:r>
      <w:r>
        <w:rPr>
          <w:noProof/>
        </w:rPr>
        <w:instrText xml:space="preserve"> PAGEREF _Toc530132462 \h </w:instrText>
      </w:r>
      <w:r w:rsidR="00F33FD0">
        <w:rPr>
          <w:noProof/>
        </w:rPr>
      </w:r>
      <w:r w:rsidR="00F33FD0">
        <w:rPr>
          <w:noProof/>
        </w:rPr>
        <w:fldChar w:fldCharType="separate"/>
      </w:r>
      <w:r>
        <w:rPr>
          <w:noProof/>
        </w:rPr>
        <w:t>53</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k)</w:t>
      </w:r>
      <w:r>
        <w:rPr>
          <w:rFonts w:asciiTheme="minorHAnsi" w:eastAsiaTheme="minorEastAsia" w:hAnsiTheme="minorHAnsi" w:cstheme="minorBidi"/>
          <w:noProof/>
          <w:sz w:val="22"/>
          <w:szCs w:val="22"/>
          <w:lang w:eastAsia="cs-CZ"/>
        </w:rPr>
        <w:tab/>
      </w:r>
      <w:r>
        <w:rPr>
          <w:noProof/>
        </w:rPr>
        <w:t>zásady bezpečnosti a ochrany zdraví při práci na staveništi</w:t>
      </w:r>
      <w:r>
        <w:rPr>
          <w:noProof/>
        </w:rPr>
        <w:tab/>
      </w:r>
      <w:r w:rsidR="00F33FD0">
        <w:rPr>
          <w:noProof/>
        </w:rPr>
        <w:fldChar w:fldCharType="begin"/>
      </w:r>
      <w:r>
        <w:rPr>
          <w:noProof/>
        </w:rPr>
        <w:instrText xml:space="preserve"> PAGEREF _Toc530132463 \h </w:instrText>
      </w:r>
      <w:r w:rsidR="00F33FD0">
        <w:rPr>
          <w:noProof/>
        </w:rPr>
      </w:r>
      <w:r w:rsidR="00F33FD0">
        <w:rPr>
          <w:noProof/>
        </w:rPr>
        <w:fldChar w:fldCharType="separate"/>
      </w:r>
      <w:r>
        <w:rPr>
          <w:noProof/>
        </w:rPr>
        <w:t>53</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l)</w:t>
      </w:r>
      <w:r>
        <w:rPr>
          <w:rFonts w:asciiTheme="minorHAnsi" w:eastAsiaTheme="minorEastAsia" w:hAnsiTheme="minorHAnsi" w:cstheme="minorBidi"/>
          <w:noProof/>
          <w:sz w:val="22"/>
          <w:szCs w:val="22"/>
          <w:lang w:eastAsia="cs-CZ"/>
        </w:rPr>
        <w:tab/>
      </w:r>
      <w:r>
        <w:rPr>
          <w:noProof/>
        </w:rPr>
        <w:t>úpravy pro bezbariérové užívání výstavbou dotčených staveb</w:t>
      </w:r>
      <w:r>
        <w:rPr>
          <w:noProof/>
        </w:rPr>
        <w:tab/>
      </w:r>
      <w:r w:rsidR="00F33FD0">
        <w:rPr>
          <w:noProof/>
        </w:rPr>
        <w:fldChar w:fldCharType="begin"/>
      </w:r>
      <w:r>
        <w:rPr>
          <w:noProof/>
        </w:rPr>
        <w:instrText xml:space="preserve"> PAGEREF _Toc530132464 \h </w:instrText>
      </w:r>
      <w:r w:rsidR="00F33FD0">
        <w:rPr>
          <w:noProof/>
        </w:rPr>
      </w:r>
      <w:r w:rsidR="00F33FD0">
        <w:rPr>
          <w:noProof/>
        </w:rPr>
        <w:fldChar w:fldCharType="separate"/>
      </w:r>
      <w:r>
        <w:rPr>
          <w:noProof/>
        </w:rPr>
        <w:t>53</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m)</w:t>
      </w:r>
      <w:r>
        <w:rPr>
          <w:rFonts w:asciiTheme="minorHAnsi" w:eastAsiaTheme="minorEastAsia" w:hAnsiTheme="minorHAnsi" w:cstheme="minorBidi"/>
          <w:noProof/>
          <w:sz w:val="22"/>
          <w:szCs w:val="22"/>
          <w:lang w:eastAsia="cs-CZ"/>
        </w:rPr>
        <w:tab/>
      </w:r>
      <w:r>
        <w:rPr>
          <w:noProof/>
        </w:rPr>
        <w:t>zásady pro dopravní inženýrská opatření</w:t>
      </w:r>
      <w:r>
        <w:rPr>
          <w:noProof/>
        </w:rPr>
        <w:tab/>
      </w:r>
      <w:r w:rsidR="00F33FD0">
        <w:rPr>
          <w:noProof/>
        </w:rPr>
        <w:fldChar w:fldCharType="begin"/>
      </w:r>
      <w:r>
        <w:rPr>
          <w:noProof/>
        </w:rPr>
        <w:instrText xml:space="preserve"> PAGEREF _Toc530132465 \h </w:instrText>
      </w:r>
      <w:r w:rsidR="00F33FD0">
        <w:rPr>
          <w:noProof/>
        </w:rPr>
      </w:r>
      <w:r w:rsidR="00F33FD0">
        <w:rPr>
          <w:noProof/>
        </w:rPr>
        <w:fldChar w:fldCharType="separate"/>
      </w:r>
      <w:r>
        <w:rPr>
          <w:noProof/>
        </w:rPr>
        <w:t>54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n)</w:t>
      </w:r>
      <w:r>
        <w:rPr>
          <w:rFonts w:asciiTheme="minorHAnsi" w:eastAsiaTheme="minorEastAsia" w:hAnsiTheme="minorHAnsi" w:cstheme="minorBidi"/>
          <w:noProof/>
          <w:sz w:val="22"/>
          <w:szCs w:val="22"/>
          <w:lang w:eastAsia="cs-CZ"/>
        </w:rPr>
        <w:tab/>
      </w:r>
      <w:r>
        <w:rPr>
          <w:noProof/>
        </w:rPr>
        <w:t>stanovení speciálních podmínek pro provádění stavby – provádění stavby za provozu, opatření proti účinkům vnějšího prostředí při výstavbě apod.</w:t>
      </w:r>
      <w:r>
        <w:rPr>
          <w:noProof/>
        </w:rPr>
        <w:tab/>
      </w:r>
      <w:r w:rsidR="00F33FD0">
        <w:rPr>
          <w:noProof/>
        </w:rPr>
        <w:fldChar w:fldCharType="begin"/>
      </w:r>
      <w:r>
        <w:rPr>
          <w:noProof/>
        </w:rPr>
        <w:instrText xml:space="preserve"> PAGEREF _Toc530132466 \h </w:instrText>
      </w:r>
      <w:r w:rsidR="00F33FD0">
        <w:rPr>
          <w:noProof/>
        </w:rPr>
      </w:r>
      <w:r w:rsidR="00F33FD0">
        <w:rPr>
          <w:noProof/>
        </w:rPr>
        <w:fldChar w:fldCharType="separate"/>
      </w:r>
      <w:r>
        <w:rPr>
          <w:noProof/>
        </w:rPr>
        <w:t>54</w:t>
      </w:r>
      <w:r w:rsidR="00F33FD0">
        <w:rPr>
          <w:noProof/>
        </w:rPr>
        <w:fldChar w:fldCharType="end"/>
      </w:r>
    </w:p>
    <w:p w:rsidR="008136B1" w:rsidRDefault="008136B1">
      <w:pPr>
        <w:pStyle w:val="Obsah3"/>
        <w:rPr>
          <w:rFonts w:asciiTheme="minorHAnsi" w:eastAsiaTheme="minorEastAsia" w:hAnsiTheme="minorHAnsi" w:cstheme="minorBidi"/>
          <w:noProof/>
          <w:sz w:val="22"/>
          <w:szCs w:val="22"/>
          <w:lang w:eastAsia="cs-CZ"/>
        </w:rPr>
      </w:pPr>
      <w:r>
        <w:rPr>
          <w:noProof/>
        </w:rPr>
        <w:t>o)</w:t>
      </w:r>
      <w:r>
        <w:rPr>
          <w:rFonts w:asciiTheme="minorHAnsi" w:eastAsiaTheme="minorEastAsia" w:hAnsiTheme="minorHAnsi" w:cstheme="minorBidi"/>
          <w:noProof/>
          <w:sz w:val="22"/>
          <w:szCs w:val="22"/>
          <w:lang w:eastAsia="cs-CZ"/>
        </w:rPr>
        <w:tab/>
      </w:r>
      <w:r>
        <w:rPr>
          <w:noProof/>
        </w:rPr>
        <w:t>postup výstavby, rozhodující dílčí termíny</w:t>
      </w:r>
      <w:r>
        <w:rPr>
          <w:noProof/>
        </w:rPr>
        <w:tab/>
      </w:r>
      <w:r w:rsidR="00F33FD0">
        <w:rPr>
          <w:noProof/>
        </w:rPr>
        <w:fldChar w:fldCharType="begin"/>
      </w:r>
      <w:r>
        <w:rPr>
          <w:noProof/>
        </w:rPr>
        <w:instrText xml:space="preserve"> PAGEREF _Toc530132467 \h </w:instrText>
      </w:r>
      <w:r w:rsidR="00F33FD0">
        <w:rPr>
          <w:noProof/>
        </w:rPr>
      </w:r>
      <w:r w:rsidR="00F33FD0">
        <w:rPr>
          <w:noProof/>
        </w:rPr>
        <w:fldChar w:fldCharType="separate"/>
      </w:r>
      <w:r>
        <w:rPr>
          <w:noProof/>
        </w:rPr>
        <w:t>54</w:t>
      </w:r>
      <w:r w:rsidR="00F33FD0">
        <w:rPr>
          <w:noProof/>
        </w:rPr>
        <w:fldChar w:fldCharType="end"/>
      </w:r>
    </w:p>
    <w:p w:rsidR="008136B1" w:rsidRDefault="008136B1">
      <w:pPr>
        <w:pStyle w:val="Obsah1"/>
        <w:rPr>
          <w:rFonts w:asciiTheme="minorHAnsi" w:eastAsiaTheme="minorEastAsia" w:hAnsiTheme="minorHAnsi" w:cstheme="minorBidi"/>
          <w:b w:val="0"/>
          <w:bCs w:val="0"/>
          <w:noProof/>
          <w:szCs w:val="22"/>
          <w:lang w:eastAsia="cs-CZ"/>
        </w:rPr>
      </w:pPr>
      <w:r w:rsidRPr="004E7051">
        <w:rPr>
          <w:bCs w:val="0"/>
          <w:noProof/>
          <w:snapToGrid w:val="0"/>
          <w:w w:val="0"/>
        </w:rPr>
        <w:t>B.9</w:t>
      </w:r>
      <w:r>
        <w:rPr>
          <w:rFonts w:asciiTheme="minorHAnsi" w:eastAsiaTheme="minorEastAsia" w:hAnsiTheme="minorHAnsi" w:cstheme="minorBidi"/>
          <w:b w:val="0"/>
          <w:bCs w:val="0"/>
          <w:noProof/>
          <w:szCs w:val="22"/>
          <w:lang w:eastAsia="cs-CZ"/>
        </w:rPr>
        <w:tab/>
      </w:r>
      <w:r w:rsidRPr="004E7051">
        <w:rPr>
          <w:noProof/>
          <w:shd w:val="clear" w:color="auto" w:fill="FFFFFF"/>
        </w:rPr>
        <w:t>Celkové vodohospodářské řešení</w:t>
      </w:r>
      <w:r>
        <w:rPr>
          <w:noProof/>
        </w:rPr>
        <w:tab/>
      </w:r>
      <w:r w:rsidR="00F33FD0">
        <w:rPr>
          <w:noProof/>
        </w:rPr>
        <w:fldChar w:fldCharType="begin"/>
      </w:r>
      <w:r>
        <w:rPr>
          <w:noProof/>
        </w:rPr>
        <w:instrText xml:space="preserve"> PAGEREF _Toc530132468 \h </w:instrText>
      </w:r>
      <w:r w:rsidR="00F33FD0">
        <w:rPr>
          <w:noProof/>
        </w:rPr>
      </w:r>
      <w:r w:rsidR="00F33FD0">
        <w:rPr>
          <w:noProof/>
        </w:rPr>
        <w:fldChar w:fldCharType="separate"/>
      </w:r>
      <w:r>
        <w:rPr>
          <w:noProof/>
        </w:rPr>
        <w:t>54</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ZDRAVOTNĚ TECHNICKÉ INSTALACE:</w:t>
      </w:r>
      <w:r>
        <w:rPr>
          <w:noProof/>
        </w:rPr>
        <w:tab/>
      </w:r>
      <w:r w:rsidR="00F33FD0">
        <w:rPr>
          <w:noProof/>
        </w:rPr>
        <w:fldChar w:fldCharType="begin"/>
      </w:r>
      <w:r>
        <w:rPr>
          <w:noProof/>
        </w:rPr>
        <w:instrText xml:space="preserve"> PAGEREF _Toc530132469 \h </w:instrText>
      </w:r>
      <w:r w:rsidR="00F33FD0">
        <w:rPr>
          <w:noProof/>
        </w:rPr>
      </w:r>
      <w:r w:rsidR="00F33FD0">
        <w:rPr>
          <w:noProof/>
        </w:rPr>
        <w:fldChar w:fldCharType="separate"/>
      </w:r>
      <w:r>
        <w:rPr>
          <w:noProof/>
        </w:rPr>
        <w:t>54</w:t>
      </w:r>
      <w:r w:rsidR="00F33FD0">
        <w:rPr>
          <w:noProof/>
        </w:rPr>
        <w:fldChar w:fldCharType="end"/>
      </w:r>
    </w:p>
    <w:p w:rsidR="008136B1" w:rsidRDefault="008136B1">
      <w:pPr>
        <w:pStyle w:val="Obsah4"/>
        <w:rPr>
          <w:rFonts w:asciiTheme="minorHAnsi" w:eastAsiaTheme="minorEastAsia" w:hAnsiTheme="minorHAnsi" w:cstheme="minorBidi"/>
          <w:noProof/>
          <w:sz w:val="22"/>
          <w:szCs w:val="22"/>
          <w:lang w:eastAsia="cs-CZ"/>
        </w:rPr>
      </w:pPr>
      <w:r>
        <w:rPr>
          <w:noProof/>
        </w:rPr>
        <w:t>PŘELOŽKY AREÁLOVÝCH PŘÍPOJEK SPLAŠKOVÉ A SRÁŽKOVÉ KANALIZACE</w:t>
      </w:r>
      <w:r>
        <w:rPr>
          <w:noProof/>
        </w:rPr>
        <w:tab/>
      </w:r>
      <w:r w:rsidR="00F33FD0">
        <w:rPr>
          <w:noProof/>
        </w:rPr>
        <w:fldChar w:fldCharType="begin"/>
      </w:r>
      <w:r>
        <w:rPr>
          <w:noProof/>
        </w:rPr>
        <w:instrText xml:space="preserve"> PAGEREF _Toc530132470 \h </w:instrText>
      </w:r>
      <w:r w:rsidR="00F33FD0">
        <w:rPr>
          <w:noProof/>
        </w:rPr>
      </w:r>
      <w:r w:rsidR="00F33FD0">
        <w:rPr>
          <w:noProof/>
        </w:rPr>
        <w:fldChar w:fldCharType="separate"/>
      </w:r>
      <w:r>
        <w:rPr>
          <w:noProof/>
        </w:rPr>
        <w:t>59</w:t>
      </w:r>
      <w:r w:rsidR="00F33FD0">
        <w:rPr>
          <w:noProof/>
        </w:rPr>
        <w:fldChar w:fldCharType="end"/>
      </w:r>
    </w:p>
    <w:p w:rsidR="00C24AEB" w:rsidRDefault="00F33FD0" w:rsidP="00C40C74">
      <w:pPr>
        <w:outlineLvl w:val="0"/>
      </w:pPr>
      <w:r>
        <w:rPr>
          <w:sz w:val="20"/>
          <w:szCs w:val="20"/>
        </w:rPr>
        <w:fldChar w:fldCharType="end"/>
      </w:r>
    </w:p>
    <w:p w:rsidR="00C24AEB" w:rsidRDefault="00C24AEB">
      <w:pPr>
        <w:spacing w:after="200" w:line="276" w:lineRule="auto"/>
        <w:ind w:firstLine="0"/>
      </w:pPr>
      <w:r>
        <w:br w:type="page"/>
      </w:r>
    </w:p>
    <w:p w:rsidR="0087354C" w:rsidRPr="00F57ADB" w:rsidRDefault="009376BA" w:rsidP="00F57ADB">
      <w:pPr>
        <w:pStyle w:val="Nadpis1"/>
      </w:pPr>
      <w:bookmarkStart w:id="0" w:name="_Toc530132354"/>
      <w:r w:rsidRPr="00F57ADB">
        <w:lastRenderedPageBreak/>
        <w:t>Popis území stavby</w:t>
      </w:r>
      <w:bookmarkEnd w:id="0"/>
    </w:p>
    <w:p w:rsidR="002B4C68" w:rsidRPr="003A5C6F" w:rsidRDefault="009376BA" w:rsidP="003A5C6F">
      <w:pPr>
        <w:pStyle w:val="Nadpis3"/>
      </w:pPr>
      <w:bookmarkStart w:id="1" w:name="_Toc530132355"/>
      <w:r w:rsidRPr="003A5C6F">
        <w:t>charakteristika</w:t>
      </w:r>
      <w:r w:rsidR="003A5C6F" w:rsidRPr="003A5C6F">
        <w:t xml:space="preserve"> území a</w:t>
      </w:r>
      <w:r w:rsidRPr="003A5C6F">
        <w:t xml:space="preserve"> stavebního pozemku</w:t>
      </w:r>
      <w:r w:rsidR="003A5C6F" w:rsidRPr="003A5C6F">
        <w:t xml:space="preserve">, </w:t>
      </w:r>
      <w:r w:rsidR="003A5C6F" w:rsidRPr="003A5C6F">
        <w:rPr>
          <w:shd w:val="clear" w:color="auto" w:fill="FFFFFF"/>
        </w:rPr>
        <w:t> zastavěné území a nezastavěné území, soulad navrhované stavby s charakterem území, dosavadní využití a zastavěnost území</w:t>
      </w:r>
      <w:bookmarkEnd w:id="1"/>
    </w:p>
    <w:p w:rsidR="00025EE9" w:rsidRDefault="00025EE9" w:rsidP="00025EE9">
      <w:pPr>
        <w:jc w:val="both"/>
      </w:pPr>
      <w:r>
        <w:t xml:space="preserve">Přístavba centra </w:t>
      </w:r>
      <w:proofErr w:type="spellStart"/>
      <w:r>
        <w:t>Intemac</w:t>
      </w:r>
      <w:proofErr w:type="spellEnd"/>
      <w:r>
        <w:t xml:space="preserve"> je navržena na pozemku </w:t>
      </w:r>
      <w:proofErr w:type="spellStart"/>
      <w:proofErr w:type="gramStart"/>
      <w:r>
        <w:t>p.č</w:t>
      </w:r>
      <w:proofErr w:type="spellEnd"/>
      <w:r>
        <w:t>.</w:t>
      </w:r>
      <w:proofErr w:type="gramEnd"/>
      <w:r>
        <w:t xml:space="preserve"> 2971/42 v k.</w:t>
      </w:r>
      <w:proofErr w:type="spellStart"/>
      <w:r>
        <w:t>ú</w:t>
      </w:r>
      <w:proofErr w:type="spellEnd"/>
      <w:r>
        <w:t xml:space="preserve">. </w:t>
      </w:r>
      <w:proofErr w:type="spellStart"/>
      <w:r>
        <w:t>Kuřim</w:t>
      </w:r>
      <w:proofErr w:type="spellEnd"/>
      <w:r>
        <w:t>, ve vlastnictví J</w:t>
      </w:r>
      <w:r>
        <w:t>i</w:t>
      </w:r>
      <w:r>
        <w:t xml:space="preserve">homoravského kraje. Samotná stávající budova má </w:t>
      </w:r>
      <w:proofErr w:type="spellStart"/>
      <w:proofErr w:type="gramStart"/>
      <w:r>
        <w:t>p.č</w:t>
      </w:r>
      <w:proofErr w:type="spellEnd"/>
      <w:r>
        <w:t>.</w:t>
      </w:r>
      <w:proofErr w:type="gramEnd"/>
      <w:r>
        <w:t xml:space="preserve"> 4419. Návrh přístavby je situován na stávajících zpevněných plochách a volné nezastavěné ploše mezi stávající budovou </w:t>
      </w:r>
      <w:proofErr w:type="spellStart"/>
      <w:r>
        <w:t>Intemac</w:t>
      </w:r>
      <w:proofErr w:type="spellEnd"/>
      <w:r>
        <w:t xml:space="preserve"> a oplocením. Za oplocením se nachází dvě nejbližší budovy – SPŠ a SOU </w:t>
      </w:r>
      <w:proofErr w:type="spellStart"/>
      <w:r>
        <w:t>Kuřim</w:t>
      </w:r>
      <w:proofErr w:type="spellEnd"/>
      <w:r>
        <w:t xml:space="preserve"> a ubytovna pro zaměstnance průmyslové zóny. Příjezdovou komunikací je vnitrozávodní komunikace průmysl</w:t>
      </w:r>
      <w:r>
        <w:t>o</w:t>
      </w:r>
      <w:r>
        <w:t xml:space="preserve">vé zóny </w:t>
      </w:r>
      <w:proofErr w:type="spellStart"/>
      <w:r>
        <w:t>Kuřim</w:t>
      </w:r>
      <w:proofErr w:type="spellEnd"/>
      <w:r>
        <w:t xml:space="preserve"> – areál TOS </w:t>
      </w:r>
      <w:proofErr w:type="spellStart"/>
      <w:r>
        <w:t>Kuřim</w:t>
      </w:r>
      <w:proofErr w:type="spellEnd"/>
      <w:r>
        <w:t>.</w:t>
      </w:r>
    </w:p>
    <w:p w:rsidR="00385F00" w:rsidRDefault="00385F00" w:rsidP="00385F00">
      <w:pPr>
        <w:pStyle w:val="Nadpis3"/>
        <w:rPr>
          <w:shd w:val="clear" w:color="auto" w:fill="FFFFFF"/>
        </w:rPr>
      </w:pPr>
      <w:bookmarkStart w:id="2" w:name="_Toc530132356"/>
      <w:r>
        <w:rPr>
          <w:shd w:val="clear" w:color="auto" w:fill="FFFFFF"/>
        </w:rPr>
        <w:t xml:space="preserve">údaje o souladu </w:t>
      </w:r>
      <w:r w:rsidR="00E65AD6">
        <w:rPr>
          <w:shd w:val="clear" w:color="auto" w:fill="FFFFFF"/>
        </w:rPr>
        <w:t>s územním rozhodnutím nebo regulačním plánem nebo veřejnoprávní smlouvou uzemní rozhodnutí nahrazující anebo územním souhlasem</w:t>
      </w:r>
      <w:bookmarkEnd w:id="2"/>
    </w:p>
    <w:p w:rsidR="00F2528C" w:rsidRPr="00F2528C" w:rsidRDefault="00F2528C" w:rsidP="00F2528C">
      <w:r>
        <w:t>Projektová dokumentace pro stavební povolení odpovídá dokumentaci k územnímu souhlasu.</w:t>
      </w:r>
    </w:p>
    <w:p w:rsidR="00E65AD6" w:rsidRPr="00E65AD6" w:rsidRDefault="00E65AD6" w:rsidP="00E65AD6">
      <w:pPr>
        <w:pStyle w:val="Nadpis3"/>
      </w:pPr>
      <w:bookmarkStart w:id="3" w:name="_Toc530132357"/>
      <w:r>
        <w:t>údaje o souladu s územně plánovací dokumentací, v případě stavebních úprav podmiňující změnu v užívání stavby</w:t>
      </w:r>
      <w:bookmarkEnd w:id="3"/>
    </w:p>
    <w:p w:rsidR="009C722C" w:rsidRPr="00C40BEC" w:rsidRDefault="00C35A9E" w:rsidP="009C722C">
      <w:r w:rsidRPr="00C40BEC">
        <w:t>Ře</w:t>
      </w:r>
      <w:r w:rsidR="00BD6EB0" w:rsidRPr="00C40BEC">
        <w:t>šené území je součástí</w:t>
      </w:r>
      <w:r w:rsidRPr="00C40BEC">
        <w:t xml:space="preserve"> ploch</w:t>
      </w:r>
      <w:r w:rsidR="00BD6EB0" w:rsidRPr="00C40BEC">
        <w:t xml:space="preserve"> pro výrobu a skladování. V</w:t>
      </w:r>
      <w:r w:rsidRPr="00C40BEC">
        <w:t xml:space="preserve"> územní</w:t>
      </w:r>
      <w:r w:rsidR="00BD6EB0" w:rsidRPr="00C40BEC">
        <w:t>m</w:t>
      </w:r>
      <w:r w:rsidRPr="00C40BEC">
        <w:t xml:space="preserve"> plá</w:t>
      </w:r>
      <w:r w:rsidR="00BD6EB0" w:rsidRPr="00C40BEC">
        <w:t xml:space="preserve">nu </w:t>
      </w:r>
      <w:proofErr w:type="spellStart"/>
      <w:r w:rsidR="00BD6EB0" w:rsidRPr="00C40BEC">
        <w:t>Kuřim</w:t>
      </w:r>
      <w:proofErr w:type="spellEnd"/>
      <w:r w:rsidR="00BD6EB0" w:rsidRPr="00C40BEC">
        <w:t xml:space="preserve"> z roku 2015 jsou tyto plochy</w:t>
      </w:r>
      <w:r w:rsidR="00504BCD" w:rsidRPr="00C40BEC">
        <w:t xml:space="preserve"> označeny jako rozvojové v podélném pásu podél ulice Blanenské. Stabil</w:t>
      </w:r>
      <w:r w:rsidR="00504BCD" w:rsidRPr="00C40BEC">
        <w:t>i</w:t>
      </w:r>
      <w:r w:rsidR="00504BCD" w:rsidRPr="00C40BEC">
        <w:t xml:space="preserve">zované plochy pro výrobu a skladování představují navazující výrobní haly průmyslového areálu TOS. </w:t>
      </w:r>
    </w:p>
    <w:p w:rsidR="00504BCD" w:rsidRPr="00BD6EB0" w:rsidRDefault="00504BCD" w:rsidP="009C722C">
      <w:r w:rsidRPr="00C40BEC">
        <w:t>Řešená přístavba odpovídá zásadám územního plánu.</w:t>
      </w:r>
      <w:r>
        <w:t xml:space="preserve"> </w:t>
      </w:r>
    </w:p>
    <w:p w:rsidR="009C722C" w:rsidRDefault="009C722C" w:rsidP="009C722C">
      <w:pPr>
        <w:pStyle w:val="Nadpis3"/>
        <w:rPr>
          <w:shd w:val="clear" w:color="auto" w:fill="FFFFFF"/>
        </w:rPr>
      </w:pPr>
      <w:r>
        <w:rPr>
          <w:shd w:val="clear" w:color="auto" w:fill="FFFFFF"/>
        </w:rPr>
        <w:t> </w:t>
      </w:r>
      <w:bookmarkStart w:id="4" w:name="_Toc530132358"/>
      <w:r>
        <w:rPr>
          <w:shd w:val="clear" w:color="auto" w:fill="FFFFFF"/>
        </w:rPr>
        <w:t>informace o vydaných rozhodnutích o povolení výjimky z obecných požadavků na využívání území</w:t>
      </w:r>
      <w:bookmarkEnd w:id="4"/>
    </w:p>
    <w:p w:rsidR="00205B8A" w:rsidRDefault="00C35A9E" w:rsidP="00205B8A">
      <w:r>
        <w:t xml:space="preserve">Nejsou vydána. </w:t>
      </w:r>
    </w:p>
    <w:p w:rsidR="009C722C" w:rsidRDefault="009C722C" w:rsidP="009C722C">
      <w:pPr>
        <w:pStyle w:val="Nadpis3"/>
        <w:rPr>
          <w:shd w:val="clear" w:color="auto" w:fill="FFFFFF"/>
        </w:rPr>
      </w:pPr>
      <w:r>
        <w:rPr>
          <w:shd w:val="clear" w:color="auto" w:fill="FFFFFF"/>
        </w:rPr>
        <w:t> </w:t>
      </w:r>
      <w:bookmarkStart w:id="5" w:name="_Toc530132359"/>
      <w:r>
        <w:rPr>
          <w:shd w:val="clear" w:color="auto" w:fill="FFFFFF"/>
        </w:rPr>
        <w:t>informace o tom, zda a v jakých částech dokumentace jsou zohledněny podmínky závazných stanovisek dotčených orgánů</w:t>
      </w:r>
      <w:bookmarkEnd w:id="5"/>
    </w:p>
    <w:p w:rsidR="00205B8A" w:rsidRPr="00775C05" w:rsidRDefault="00C35A9E" w:rsidP="00205B8A">
      <w:r>
        <w:t>Podmínky budou zohledněny po obdržení závazných stanovisek.</w:t>
      </w:r>
    </w:p>
    <w:p w:rsidR="00205B8A" w:rsidRDefault="00205B8A" w:rsidP="00205B8A"/>
    <w:p w:rsidR="009376BA" w:rsidRDefault="009376BA" w:rsidP="009376BA">
      <w:pPr>
        <w:pStyle w:val="Nadpis3"/>
      </w:pPr>
      <w:bookmarkStart w:id="6" w:name="_Toc530132360"/>
      <w:r>
        <w:t>výčet a závěry provedených průzkumů a rozborů</w:t>
      </w:r>
      <w:r w:rsidR="00C35A9E">
        <w:t xml:space="preserve"> – geologický průzkum, hydrogeologický průzkum, stavebně historický průzkum apod.</w:t>
      </w:r>
      <w:bookmarkEnd w:id="6"/>
    </w:p>
    <w:p w:rsidR="00D1160A" w:rsidRDefault="009A7B0A" w:rsidP="00C35A9E">
      <w:r>
        <w:t>Průzkumy byly</w:t>
      </w:r>
      <w:r w:rsidR="00C35A9E">
        <w:t xml:space="preserve"> provedeny v měsíci září 2018.</w:t>
      </w:r>
    </w:p>
    <w:p w:rsidR="00D1160A" w:rsidRDefault="00D1160A" w:rsidP="00D1160A">
      <w:pPr>
        <w:pStyle w:val="Zkladntext2"/>
        <w:spacing w:line="276" w:lineRule="auto"/>
      </w:pPr>
      <w:r>
        <w:t>Vlastní lokalita se nachází ve stávajícím areálu v prostoru poznamenaném předchozí antr</w:t>
      </w:r>
      <w:r>
        <w:t>o</w:t>
      </w:r>
      <w:r>
        <w:t xml:space="preserve">pogenní činností – polohy navážek, průběhy inženýrských sítí. </w:t>
      </w:r>
    </w:p>
    <w:p w:rsidR="00D1160A" w:rsidRDefault="00D1160A" w:rsidP="00D1160A">
      <w:pPr>
        <w:pStyle w:val="Zkladntext2"/>
        <w:spacing w:line="276" w:lineRule="auto"/>
      </w:pPr>
      <w:r>
        <w:t>V podloží svrchního horizontu poloh  navážek o ověřené mocnosti v rozmezí cca 2,5 m př</w:t>
      </w:r>
      <w:r>
        <w:t>e</w:t>
      </w:r>
      <w:r>
        <w:t xml:space="preserve">vážně charakteru </w:t>
      </w:r>
      <w:proofErr w:type="spellStart"/>
      <w:r>
        <w:t>hlinito</w:t>
      </w:r>
      <w:proofErr w:type="spellEnd"/>
      <w:r>
        <w:t xml:space="preserve">-písčitých a </w:t>
      </w:r>
      <w:proofErr w:type="spellStart"/>
      <w:r>
        <w:t>jílovito</w:t>
      </w:r>
      <w:proofErr w:type="spellEnd"/>
      <w:r>
        <w:t>-písčitých zemin o pevné až tuhé konzistenci, se n</w:t>
      </w:r>
      <w:r>
        <w:t>a</w:t>
      </w:r>
      <w:r>
        <w:t xml:space="preserve">cházejí soudržné jílovité zeminy charakteru jílovitých a </w:t>
      </w:r>
      <w:proofErr w:type="spellStart"/>
      <w:r>
        <w:t>jílovito</w:t>
      </w:r>
      <w:proofErr w:type="spellEnd"/>
      <w:r>
        <w:t>-písčitých hlín o v profilu proměnl</w:t>
      </w:r>
      <w:r>
        <w:t>i</w:t>
      </w:r>
      <w:r>
        <w:lastRenderedPageBreak/>
        <w:t xml:space="preserve">vé konzistenci v závislosti na vlhkosti těchto zemin  od pevné směrem do podloží se zvyšující se vlhkostí až polotuhé  konzistenci třídy CI </w:t>
      </w:r>
      <w:r w:rsidRPr="00AE6BAA">
        <w:t xml:space="preserve">( dle ČSN EN ISO 14688-2 zatříděné jako </w:t>
      </w:r>
      <w:r>
        <w:t xml:space="preserve">CI - </w:t>
      </w:r>
      <w:proofErr w:type="spellStart"/>
      <w:r>
        <w:t>siCI</w:t>
      </w:r>
      <w:proofErr w:type="spellEnd"/>
      <w:r>
        <w:t xml:space="preserve">  </w:t>
      </w:r>
      <w:r w:rsidRPr="00AE6BAA">
        <w:t xml:space="preserve"> </w:t>
      </w:r>
      <w:r>
        <w:t xml:space="preserve">)  přecházející  v hloubkovém horizontu cca 6-7 m </w:t>
      </w:r>
      <w:proofErr w:type="spellStart"/>
      <w:proofErr w:type="gramStart"/>
      <w:r>
        <w:t>p.t</w:t>
      </w:r>
      <w:proofErr w:type="spellEnd"/>
      <w:r>
        <w:t>.</w:t>
      </w:r>
      <w:proofErr w:type="gramEnd"/>
      <w:r>
        <w:t xml:space="preserve"> v neogenní podloží charakteru pevných jílů, kdy se kvalitativně jedná o zeminy s vysokou, v menší míře s velmi vysokou plasticitou třídy CH – CV</w:t>
      </w:r>
      <w:r w:rsidRPr="00915FBF">
        <w:t xml:space="preserve"> </w:t>
      </w:r>
      <w:r w:rsidRPr="00AE6BAA">
        <w:t xml:space="preserve">( dle ČSN EN ISO 14688-2 zatříděné jako </w:t>
      </w:r>
      <w:r>
        <w:t>CI</w:t>
      </w:r>
      <w:r w:rsidRPr="00AE6BAA">
        <w:t xml:space="preserve"> )  </w:t>
      </w:r>
    </w:p>
    <w:p w:rsidR="009C722C" w:rsidRDefault="00D1160A" w:rsidP="00D1160A">
      <w:pPr>
        <w:pStyle w:val="Zkladntext2"/>
        <w:spacing w:line="276" w:lineRule="auto"/>
      </w:pPr>
      <w:r>
        <w:t xml:space="preserve">Hladina podzemní vody nebyla pře zvýšenou vlhkost jednotlivých poloh do konečné hloubky 9 m </w:t>
      </w:r>
      <w:proofErr w:type="spellStart"/>
      <w:proofErr w:type="gramStart"/>
      <w:r>
        <w:t>p.t</w:t>
      </w:r>
      <w:proofErr w:type="spellEnd"/>
      <w:r>
        <w:t>.</w:t>
      </w:r>
      <w:proofErr w:type="gramEnd"/>
      <w:r>
        <w:t xml:space="preserve"> zastižena.</w:t>
      </w:r>
      <w:r w:rsidR="00C90F02">
        <w:t xml:space="preserve"> Vsa</w:t>
      </w:r>
      <w:r w:rsidR="00EC1D4C">
        <w:t xml:space="preserve">kování dešťových </w:t>
      </w:r>
      <w:proofErr w:type="gramStart"/>
      <w:r w:rsidR="00EC1D4C">
        <w:t>vod  v dané</w:t>
      </w:r>
      <w:proofErr w:type="gramEnd"/>
      <w:r w:rsidR="00EC1D4C">
        <w:t xml:space="preserve"> lokalitě není vhodnou volbou. Je navržena retence.</w:t>
      </w:r>
    </w:p>
    <w:p w:rsidR="00D1160A" w:rsidRDefault="00D1160A" w:rsidP="00D1160A">
      <w:pPr>
        <w:pStyle w:val="Zkladntext2"/>
        <w:spacing w:line="276" w:lineRule="auto"/>
      </w:pPr>
      <w:r>
        <w:t>Podrobný popis geologického průzkumu</w:t>
      </w:r>
      <w:r w:rsidR="00C90F02">
        <w:t xml:space="preserve"> a hydrogeologického posouzení je ve </w:t>
      </w:r>
      <w:proofErr w:type="gramStart"/>
      <w:r w:rsidR="00C90F02">
        <w:t>zprávě D.1.1</w:t>
      </w:r>
      <w:proofErr w:type="gramEnd"/>
      <w:r w:rsidR="00C90F02">
        <w:t xml:space="preserve"> a D1.2.</w:t>
      </w:r>
    </w:p>
    <w:p w:rsidR="009C722C" w:rsidRDefault="002518D0" w:rsidP="009C722C">
      <w:pPr>
        <w:pStyle w:val="Nadpis3"/>
      </w:pPr>
      <w:bookmarkStart w:id="7" w:name="_Toc508013549"/>
      <w:bookmarkStart w:id="8" w:name="_Toc530132361"/>
      <w:r>
        <w:t xml:space="preserve">ochrana </w:t>
      </w:r>
      <w:r w:rsidR="009C722C">
        <w:t>území podle jiných právních předpisů</w:t>
      </w:r>
      <w:bookmarkEnd w:id="7"/>
      <w:bookmarkEnd w:id="8"/>
    </w:p>
    <w:p w:rsidR="009C722C" w:rsidRDefault="009C722C" w:rsidP="009C722C">
      <w:r>
        <w:t>Dotčený pozemek se nenachází v památkové rezervaci, v památkové zóně, ve zvlášť chr</w:t>
      </w:r>
      <w:r>
        <w:t>á</w:t>
      </w:r>
      <w:r>
        <w:t>něném území nebo v záplavovém území.</w:t>
      </w:r>
    </w:p>
    <w:p w:rsidR="009C722C" w:rsidRDefault="009C722C" w:rsidP="009C722C"/>
    <w:p w:rsidR="009C722C" w:rsidRDefault="009C722C" w:rsidP="009C722C">
      <w:r>
        <w:t>Není řešena ochrana území.</w:t>
      </w:r>
    </w:p>
    <w:p w:rsidR="00B1264F" w:rsidRDefault="00B1264F" w:rsidP="00B1264F">
      <w:pPr>
        <w:pStyle w:val="Nadpis3"/>
      </w:pPr>
      <w:bookmarkStart w:id="9" w:name="_Toc530132362"/>
      <w:r>
        <w:t>poloha vzhledem k záplavovému území, poddolovanému území apod.</w:t>
      </w:r>
      <w:bookmarkEnd w:id="9"/>
    </w:p>
    <w:p w:rsidR="00F53546" w:rsidRDefault="00F53546" w:rsidP="00F53546">
      <w:r>
        <w:t>Nevyskytuje se.</w:t>
      </w:r>
    </w:p>
    <w:p w:rsidR="00B1264F" w:rsidRDefault="00B1264F" w:rsidP="00B1264F">
      <w:pPr>
        <w:pStyle w:val="Nadpis3"/>
      </w:pPr>
      <w:bookmarkStart w:id="10" w:name="_Toc530132363"/>
      <w:r>
        <w:t>vliv stavby na okolní stavby a pozemky, ochrana okolí, vliv stavby na odtokové poměry v území</w:t>
      </w:r>
      <w:bookmarkEnd w:id="10"/>
    </w:p>
    <w:p w:rsidR="00A1330E" w:rsidRPr="005A7F1D" w:rsidRDefault="00E956F7" w:rsidP="00A1330E">
      <w:r>
        <w:t xml:space="preserve">Stavba bezprostředně navazuje na stávající budovu </w:t>
      </w:r>
      <w:proofErr w:type="spellStart"/>
      <w:r>
        <w:t>Intemac</w:t>
      </w:r>
      <w:proofErr w:type="spellEnd"/>
      <w:r>
        <w:t xml:space="preserve"> a tvoří její přístavbu. Odtokové poměry v území nejsou</w:t>
      </w:r>
      <w:r w:rsidR="00BD6EB0">
        <w:t xml:space="preserve"> podstatně</w:t>
      </w:r>
      <w:r>
        <w:t xml:space="preserve"> ovlivněny vzhledem k rozsáhlému průmyslovému areálu TOS </w:t>
      </w:r>
      <w:proofErr w:type="spellStart"/>
      <w:r>
        <w:t>Kuřim</w:t>
      </w:r>
      <w:proofErr w:type="spellEnd"/>
      <w:r>
        <w:t>.</w:t>
      </w:r>
      <w:r w:rsidR="00381F66">
        <w:t xml:space="preserve"> Je navrženo podzemní retenční zařízení.</w:t>
      </w:r>
    </w:p>
    <w:p w:rsidR="00B1264F" w:rsidRDefault="00B1264F" w:rsidP="00B1264F">
      <w:pPr>
        <w:pStyle w:val="Nadpis3"/>
      </w:pPr>
      <w:bookmarkStart w:id="11" w:name="_Toc530132364"/>
      <w:r>
        <w:t>požadavky na asanace, demolice, kácení dřevin</w:t>
      </w:r>
      <w:bookmarkEnd w:id="11"/>
    </w:p>
    <w:p w:rsidR="00782BEF" w:rsidRDefault="00E956F7" w:rsidP="00EC0CA9">
      <w:r>
        <w:t>Budou odstraněny některé stávající zpevněné plochy</w:t>
      </w:r>
      <w:r w:rsidR="00F53546">
        <w:t xml:space="preserve">. </w:t>
      </w:r>
      <w:r w:rsidR="00C40BEC">
        <w:t>Budou odstraněny nevhodně umístěné náletové dřeviny</w:t>
      </w:r>
      <w:r w:rsidR="0077717A">
        <w:t xml:space="preserve"> a keře</w:t>
      </w:r>
      <w:r w:rsidR="00C40BEC">
        <w:t xml:space="preserve"> na hranici parcel pro posun oplocení. </w:t>
      </w:r>
    </w:p>
    <w:p w:rsidR="00427511" w:rsidRDefault="00782BEF" w:rsidP="00782BEF">
      <w:pPr>
        <w:pStyle w:val="Nadpis3"/>
      </w:pPr>
      <w:bookmarkStart w:id="12" w:name="_Toc530132365"/>
      <w:r>
        <w:t>požadavky na maximální</w:t>
      </w:r>
      <w:r w:rsidR="00E956F7">
        <w:t xml:space="preserve"> dočasné a trvalé</w:t>
      </w:r>
      <w:r>
        <w:t xml:space="preserve"> zábory zemědělského půdního fondu nebo pozemk</w:t>
      </w:r>
      <w:r w:rsidR="00427511">
        <w:t>ů určených k plnění funkce lesa</w:t>
      </w:r>
      <w:bookmarkEnd w:id="12"/>
    </w:p>
    <w:p w:rsidR="00E84D3B" w:rsidRPr="00483ACE" w:rsidRDefault="00B57CD4" w:rsidP="00B57CD4">
      <w:r>
        <w:t>Nevyskytuje se.</w:t>
      </w:r>
    </w:p>
    <w:p w:rsidR="00427511" w:rsidRPr="00382CE2" w:rsidRDefault="00427511" w:rsidP="00427511">
      <w:pPr>
        <w:pStyle w:val="Nadpis3"/>
      </w:pPr>
      <w:bookmarkStart w:id="13" w:name="_Toc530132366"/>
      <w:r>
        <w:t xml:space="preserve">územně technické </w:t>
      </w:r>
      <w:r w:rsidRPr="00382CE2">
        <w:t>podmínky</w:t>
      </w:r>
      <w:r w:rsidR="00382CE2" w:rsidRPr="00382CE2">
        <w:t xml:space="preserve"> - zejména možnost napojení na stávající dopravní a technickou infrastrukturu, možnost bezbariérového přístupu k navrhované stavbě</w:t>
      </w:r>
      <w:bookmarkEnd w:id="13"/>
    </w:p>
    <w:p w:rsidR="008D5AA2" w:rsidRDefault="00B57CD4" w:rsidP="006A3012">
      <w:r>
        <w:t xml:space="preserve">Přístavba centra </w:t>
      </w:r>
      <w:proofErr w:type="spellStart"/>
      <w:r>
        <w:t>Intemac</w:t>
      </w:r>
      <w:proofErr w:type="spellEnd"/>
      <w:r>
        <w:t xml:space="preserve"> bude napojena na stávající technickou a dopravní infrastrukturu. Ke stavbě je možnost bezbariérového přístupu. </w:t>
      </w:r>
    </w:p>
    <w:p w:rsidR="00427511" w:rsidRDefault="00683163" w:rsidP="00683163">
      <w:pPr>
        <w:pStyle w:val="Nadpis3"/>
      </w:pPr>
      <w:bookmarkStart w:id="14" w:name="_Toc530132367"/>
      <w:r>
        <w:lastRenderedPageBreak/>
        <w:t>věcné a časové vazby stavby, podmiňující, vyvolané, související investice</w:t>
      </w:r>
      <w:bookmarkEnd w:id="14"/>
    </w:p>
    <w:p w:rsidR="00683163" w:rsidRDefault="00B57CD4" w:rsidP="00683163">
      <w:r>
        <w:t>Stavba bude realizována v jedné etapě</w:t>
      </w:r>
      <w:r w:rsidR="00322AE4">
        <w:t>.</w:t>
      </w:r>
      <w:r w:rsidR="00050221">
        <w:t xml:space="preserve"> Podmiňující, vyvolané a související investice nejsou.</w:t>
      </w:r>
      <w:r w:rsidR="004E4FCD">
        <w:t xml:space="preserve"> </w:t>
      </w:r>
    </w:p>
    <w:p w:rsidR="008D5506" w:rsidRDefault="008D5506" w:rsidP="008D5506">
      <w:pPr>
        <w:pStyle w:val="Nadpis3"/>
      </w:pPr>
      <w:bookmarkStart w:id="15" w:name="_Toc508013556"/>
      <w:bookmarkStart w:id="16" w:name="_Toc530132368"/>
      <w:r>
        <w:t>seznam pozemků podle katastru nemovitostí</w:t>
      </w:r>
      <w:bookmarkEnd w:id="15"/>
      <w:r>
        <w:t>, na kterých se stavba umísťuje</w:t>
      </w:r>
      <w:bookmarkEnd w:id="16"/>
    </w:p>
    <w:p w:rsidR="008D5506" w:rsidRDefault="00050221" w:rsidP="008D5506">
      <w:r>
        <w:t>V</w:t>
      </w:r>
      <w:r w:rsidR="008D5506">
        <w:t>iz</w:t>
      </w:r>
      <w:r>
        <w:t xml:space="preserve"> kapitolu </w:t>
      </w:r>
      <w:proofErr w:type="gramStart"/>
      <w:r>
        <w:t>A.1.1</w:t>
      </w:r>
      <w:proofErr w:type="gramEnd"/>
      <w:r>
        <w:t>.b Průvodní zprávy.</w:t>
      </w:r>
    </w:p>
    <w:p w:rsidR="00E30E70" w:rsidRPr="00050221" w:rsidRDefault="00A51FBE" w:rsidP="00050221">
      <w:pPr>
        <w:pStyle w:val="Nadpis3"/>
        <w:rPr>
          <w:shd w:val="clear" w:color="auto" w:fill="FFFFFF"/>
        </w:rPr>
      </w:pPr>
      <w:r>
        <w:rPr>
          <w:shd w:val="clear" w:color="auto" w:fill="FFFFFF"/>
        </w:rPr>
        <w:t> </w:t>
      </w:r>
      <w:bookmarkStart w:id="17" w:name="_Toc530132369"/>
      <w:r>
        <w:rPr>
          <w:shd w:val="clear" w:color="auto" w:fill="FFFFFF"/>
        </w:rPr>
        <w:t>seznam pozemků podle katastru nemovitostí, na kterých vznikne ochranné nebo bezpečnostní pásmo</w:t>
      </w:r>
      <w:bookmarkEnd w:id="17"/>
    </w:p>
    <w:p w:rsidR="00A51FBE" w:rsidRPr="00A51FBE" w:rsidRDefault="00E30E70" w:rsidP="00A51FBE">
      <w:r>
        <w:t>Nevznikne ochranné ani bezpečnostní pásmo.</w:t>
      </w:r>
    </w:p>
    <w:p w:rsidR="008D5506" w:rsidRDefault="008D5506" w:rsidP="00683163"/>
    <w:p w:rsidR="00683163" w:rsidRDefault="00683163" w:rsidP="00F57ADB">
      <w:pPr>
        <w:pStyle w:val="Nadpis1"/>
      </w:pPr>
      <w:bookmarkStart w:id="18" w:name="_Toc530132370"/>
      <w:r>
        <w:t>Celkový popis stavby</w:t>
      </w:r>
      <w:bookmarkEnd w:id="18"/>
    </w:p>
    <w:p w:rsidR="000C0C6A" w:rsidRDefault="000C0C6A" w:rsidP="00050221">
      <w:pPr>
        <w:pStyle w:val="Nadpis2"/>
      </w:pPr>
      <w:bookmarkStart w:id="19" w:name="_Toc530132371"/>
      <w:r>
        <w:t>Základní charakteristika stavby a jejího</w:t>
      </w:r>
      <w:r w:rsidRPr="000C0C6A">
        <w:t xml:space="preserve"> </w:t>
      </w:r>
      <w:r>
        <w:t>užívání</w:t>
      </w:r>
      <w:bookmarkEnd w:id="19"/>
    </w:p>
    <w:p w:rsidR="000C0C6A" w:rsidRDefault="000C0C6A" w:rsidP="000C0C6A">
      <w:pPr>
        <w:pStyle w:val="Nadpis3"/>
      </w:pPr>
      <w:bookmarkStart w:id="20" w:name="_Toc508013558"/>
      <w:bookmarkStart w:id="21" w:name="_Toc530132372"/>
      <w:r>
        <w:t>nová stavba nebo změna dokončené stavby</w:t>
      </w:r>
      <w:bookmarkEnd w:id="20"/>
      <w:r w:rsidR="00050221">
        <w:t>; u změny stavby údaje o jejich současném stavu, závěry stavebně technického, případně</w:t>
      </w:r>
      <w:r w:rsidR="005A4E19">
        <w:t xml:space="preserve"> stavebně historického průzkumu a výsledky statického posouzení nosných konstrukcí,</w:t>
      </w:r>
      <w:bookmarkEnd w:id="21"/>
    </w:p>
    <w:p w:rsidR="005A4E19" w:rsidRDefault="000C0C6A" w:rsidP="005A4E19">
      <w:pPr>
        <w:jc w:val="both"/>
      </w:pPr>
      <w:r>
        <w:t xml:space="preserve">Jedná se o změnu dokončené stavby. </w:t>
      </w:r>
      <w:r w:rsidR="005A4E19">
        <w:t xml:space="preserve"> Stávající centrum představuje budovu, na kterou n</w:t>
      </w:r>
      <w:r w:rsidR="005A4E19">
        <w:t>a</w:t>
      </w:r>
      <w:r w:rsidR="005A4E19">
        <w:t>vazuje návrh Rozšíření infrastruktury centra INTEMAC. Tato budova po rekonstrukci je v provozu od září 2013. Objekt centra lze charakterizovat jako budovu pro aplikovaný výzkum, experimentální vývoj a vzdělávání v oblasti strojírenské výrobní techniky. Jedná se o expertní služby a poskytování přístupu k moderním technologiím. Výzkumné centrum INTEMAC je pr</w:t>
      </w:r>
      <w:r w:rsidR="005A4E19">
        <w:t>o</w:t>
      </w:r>
      <w:r w:rsidR="005A4E19">
        <w:t xml:space="preserve">jekt realizovaný Jihomoravským krajem ve spolupráci s JIC, zájmovým sdružením právnických osob za partnerství Vysokého učení technického v Brně a významných strojírenských firem. </w:t>
      </w:r>
    </w:p>
    <w:p w:rsidR="005A4E19" w:rsidRDefault="005A4E19" w:rsidP="005A4E19">
      <w:pPr>
        <w:jc w:val="both"/>
      </w:pPr>
      <w:r>
        <w:t>Budova je dvoupodlažní, s centrálním prostorem těžké zkušebny s mostovým jeřábem. No</w:t>
      </w:r>
      <w:r>
        <w:t>s</w:t>
      </w:r>
      <w:r>
        <w:t xml:space="preserve">ná konstrukce budovy je zděná. Objekt byl v rekonstrukci staticky zajištěn, přesto je potřebná informace, že původně se jednalo o budovu výpočetního střediska, realizovaného částečně za účasti zaměstnanců a svépomocí. </w:t>
      </w:r>
    </w:p>
    <w:p w:rsidR="000C0C6A" w:rsidRDefault="005A4E19" w:rsidP="000C0C6A">
      <w:r>
        <w:t>Zpracovatel projektové dokumentace, jako spoluautor projektového řešení stávající zreko</w:t>
      </w:r>
      <w:r>
        <w:t>n</w:t>
      </w:r>
      <w:r>
        <w:t xml:space="preserve">struované budovy je obeznámen s konstrukcí stávající budovy, proto hlavní halová část nového rozšíření budovy je situována jako odsazená. </w:t>
      </w:r>
    </w:p>
    <w:p w:rsidR="005A4E19" w:rsidRDefault="005A4E19" w:rsidP="005A4E19">
      <w:pPr>
        <w:pStyle w:val="Nadpis5"/>
      </w:pPr>
      <w:r>
        <w:t>Navrhovaný stav</w:t>
      </w:r>
    </w:p>
    <w:p w:rsidR="005A4E19" w:rsidRDefault="005A4E19" w:rsidP="00BF42D4">
      <w:pPr>
        <w:jc w:val="both"/>
      </w:pPr>
      <w:r>
        <w:t>Návrh rozšíření infrastruktury cen</w:t>
      </w:r>
      <w:r w:rsidR="00BF42D4">
        <w:t>tra INTEMAC je</w:t>
      </w:r>
      <w:r>
        <w:t xml:space="preserve"> komplexně ře</w:t>
      </w:r>
      <w:r w:rsidR="00BF42D4">
        <w:t>šen</w:t>
      </w:r>
      <w:r>
        <w:t xml:space="preserve"> ve všech zúčastněných profesích potřebných ke splnění zadání. V maximální míře byli ke spolupráci vyzváni jednotliví specialisté, kteří zpracovali původní projekt centra INTEMAC (původně Kompetenční centrum </w:t>
      </w:r>
      <w:proofErr w:type="spellStart"/>
      <w:r>
        <w:t>Kuřim</w:t>
      </w:r>
      <w:proofErr w:type="spellEnd"/>
      <w:r>
        <w:t xml:space="preserve">). </w:t>
      </w:r>
    </w:p>
    <w:p w:rsidR="000C0C6A" w:rsidRDefault="000C0C6A" w:rsidP="000C0C6A">
      <w:pPr>
        <w:pStyle w:val="Nadpis3"/>
      </w:pPr>
      <w:bookmarkStart w:id="22" w:name="_Toc508013559"/>
      <w:bookmarkStart w:id="23" w:name="_Toc530132373"/>
      <w:r>
        <w:lastRenderedPageBreak/>
        <w:t>účel užívání stavby</w:t>
      </w:r>
      <w:bookmarkEnd w:id="22"/>
      <w:bookmarkEnd w:id="23"/>
    </w:p>
    <w:p w:rsidR="000C0C6A" w:rsidRDefault="005A4E19" w:rsidP="000C0C6A">
      <w:r>
        <w:t xml:space="preserve">Přístavba bude mít shodný účel užívání. Stávající činnost je zaměřena na šíření </w:t>
      </w:r>
      <w:proofErr w:type="spellStart"/>
      <w:r>
        <w:t>tachnického</w:t>
      </w:r>
      <w:proofErr w:type="spellEnd"/>
      <w:r>
        <w:t xml:space="preserve"> pokroku, předvádění možností pokročilých technologií, ruku v ruce s velmi přesným měřením a zkoušením pro automobilový a letecký průmysl, výrobu kolejových vozidel a zařízení pro použití</w:t>
      </w:r>
      <w:r w:rsidR="00DE4772">
        <w:t xml:space="preserve"> v kosmickém prostoru.</w:t>
      </w:r>
    </w:p>
    <w:p w:rsidR="000C0C6A" w:rsidRDefault="000C0C6A" w:rsidP="000C0C6A">
      <w:pPr>
        <w:pStyle w:val="Nadpis3"/>
      </w:pPr>
      <w:bookmarkStart w:id="24" w:name="_Toc508013560"/>
      <w:bookmarkStart w:id="25" w:name="_Toc530132374"/>
      <w:r>
        <w:t>trvalá nebo dočasná stavba</w:t>
      </w:r>
      <w:bookmarkEnd w:id="24"/>
      <w:bookmarkEnd w:id="25"/>
    </w:p>
    <w:p w:rsidR="000C0C6A" w:rsidRDefault="00DE4772" w:rsidP="000C0C6A">
      <w:r>
        <w:t>Jedná se o trvalou stavbu.</w:t>
      </w:r>
    </w:p>
    <w:p w:rsidR="000C0C6A" w:rsidRDefault="000C0C6A" w:rsidP="00420DDD">
      <w:pPr>
        <w:pStyle w:val="Nadpis3"/>
        <w:rPr>
          <w:shd w:val="clear" w:color="auto" w:fill="FFFFFF"/>
        </w:rPr>
      </w:pPr>
      <w:bookmarkStart w:id="26" w:name="_Toc530132375"/>
      <w:r>
        <w:rPr>
          <w:shd w:val="clear" w:color="auto" w:fill="FFFFFF"/>
        </w:rPr>
        <w:t xml:space="preserve">informace o vydaných rozhodnutích o povolení výjimky z technických požadavků na stavby a </w:t>
      </w:r>
      <w:r w:rsidRPr="00420DDD">
        <w:rPr>
          <w:shd w:val="clear" w:color="auto" w:fill="FFFFFF"/>
        </w:rPr>
        <w:t>technických</w:t>
      </w:r>
      <w:r>
        <w:rPr>
          <w:shd w:val="clear" w:color="auto" w:fill="FFFFFF"/>
        </w:rPr>
        <w:t xml:space="preserve"> požadavků zabezpečujících bezbariérové užívání stavby</w:t>
      </w:r>
      <w:bookmarkEnd w:id="26"/>
    </w:p>
    <w:p w:rsidR="0029719F" w:rsidRPr="000B2BC2" w:rsidRDefault="00DE4772" w:rsidP="0029719F">
      <w:r>
        <w:t>Nebyla vydána.</w:t>
      </w:r>
    </w:p>
    <w:p w:rsidR="00317AF5" w:rsidRDefault="00317AF5" w:rsidP="00317AF5">
      <w:pPr>
        <w:pStyle w:val="Nadpis3"/>
        <w:rPr>
          <w:shd w:val="clear" w:color="auto" w:fill="FFFFFF"/>
        </w:rPr>
      </w:pPr>
      <w:r>
        <w:rPr>
          <w:shd w:val="clear" w:color="auto" w:fill="FFFFFF"/>
        </w:rPr>
        <w:t> </w:t>
      </w:r>
      <w:bookmarkStart w:id="27" w:name="_Toc530132376"/>
      <w:r>
        <w:rPr>
          <w:shd w:val="clear" w:color="auto" w:fill="FFFFFF"/>
        </w:rPr>
        <w:t>informace o tom, zda a v jakých částech dokumentace jsou zohledněny podmínky závazných stanovisek dotčených orgánů</w:t>
      </w:r>
      <w:bookmarkEnd w:id="27"/>
    </w:p>
    <w:p w:rsidR="00BE6AE8" w:rsidRPr="00775C05" w:rsidRDefault="00513C91" w:rsidP="00BE6AE8">
      <w:bookmarkStart w:id="28" w:name="_Toc508013561"/>
      <w:r>
        <w:t xml:space="preserve">Jsou zohledněny požadavky závazných </w:t>
      </w:r>
      <w:proofErr w:type="gramStart"/>
      <w:r>
        <w:t>stanovisek.Je</w:t>
      </w:r>
      <w:proofErr w:type="gramEnd"/>
      <w:r>
        <w:t xml:space="preserve"> zpracováno akustické posouzení nové přístavby. Posouzení je doloženo v dokladové části dokumentace. </w:t>
      </w:r>
    </w:p>
    <w:p w:rsidR="0041543F" w:rsidRDefault="0041543F" w:rsidP="0041543F">
      <w:pPr>
        <w:pStyle w:val="Nadpis3"/>
      </w:pPr>
      <w:bookmarkStart w:id="29" w:name="_Toc530132377"/>
      <w:r>
        <w:t>ochran</w:t>
      </w:r>
      <w:r w:rsidR="00B337DE">
        <w:t>a</w:t>
      </w:r>
      <w:r>
        <w:t xml:space="preserve"> stavby podle jiných právních předpisů</w:t>
      </w:r>
      <w:bookmarkEnd w:id="28"/>
      <w:bookmarkEnd w:id="29"/>
    </w:p>
    <w:p w:rsidR="0029719F" w:rsidRDefault="00DE4772" w:rsidP="0029719F">
      <w:r>
        <w:t>Není potřebná</w:t>
      </w:r>
      <w:r w:rsidR="0029719F">
        <w:t xml:space="preserve">. </w:t>
      </w:r>
    </w:p>
    <w:p w:rsidR="0041543F" w:rsidRDefault="00420DDD" w:rsidP="0041543F">
      <w:pPr>
        <w:pStyle w:val="Nadpis3"/>
        <w:rPr>
          <w:shd w:val="clear" w:color="auto" w:fill="FFFFFF"/>
        </w:rPr>
      </w:pPr>
      <w:bookmarkStart w:id="30" w:name="_Toc530132378"/>
      <w:r>
        <w:rPr>
          <w:shd w:val="clear" w:color="auto" w:fill="FFFFFF"/>
        </w:rPr>
        <w:t>navrhované parametry stavby –</w:t>
      </w:r>
      <w:r w:rsidR="0041543F">
        <w:rPr>
          <w:shd w:val="clear" w:color="auto" w:fill="FFFFFF"/>
        </w:rPr>
        <w:t xml:space="preserve"> zastavěná plocha, obestavěný prostor, užitná plocha</w:t>
      </w:r>
      <w:r w:rsidR="00DE4772">
        <w:rPr>
          <w:shd w:val="clear" w:color="auto" w:fill="FFFFFF"/>
        </w:rPr>
        <w:t xml:space="preserve"> a předpokládané kapacity provozu a výroby</w:t>
      </w:r>
      <w:r w:rsidR="0041543F">
        <w:rPr>
          <w:shd w:val="clear" w:color="auto" w:fill="FFFFFF"/>
        </w:rPr>
        <w:t>, počet funkčních jednotek a jejich velikosti</w:t>
      </w:r>
      <w:r w:rsidR="00DE4772">
        <w:rPr>
          <w:shd w:val="clear" w:color="auto" w:fill="FFFFFF"/>
        </w:rPr>
        <w:t>,</w:t>
      </w:r>
      <w:r w:rsidR="0041543F">
        <w:rPr>
          <w:shd w:val="clear" w:color="auto" w:fill="FFFFFF"/>
        </w:rPr>
        <w:t xml:space="preserve"> apod.</w:t>
      </w:r>
      <w:bookmarkEnd w:id="30"/>
    </w:p>
    <w:p w:rsidR="00C72475" w:rsidRDefault="00C72475" w:rsidP="00C72475">
      <w:pPr>
        <w:pStyle w:val="Nadpis6"/>
      </w:pPr>
      <w:r>
        <w:t>SO 01 Přístavba a stavební úpravy</w:t>
      </w:r>
    </w:p>
    <w:p w:rsidR="00C72475" w:rsidRDefault="00C72475" w:rsidP="00C72475">
      <w:pPr>
        <w:jc w:val="both"/>
      </w:pPr>
      <w:r>
        <w:t xml:space="preserve">Novostavba převážně halového objektu je odsazena od původní budovy. Vzniklá proluka je využita pro dvoupodlažní lehký krček. Na halu s jeřábovou dráhou navazují ze štítových stran dvoupodlažní přístavby. </w:t>
      </w:r>
    </w:p>
    <w:p w:rsidR="00BF42D4" w:rsidRDefault="00BF42D4" w:rsidP="00C72475"/>
    <w:p w:rsidR="00C72475" w:rsidRDefault="00C72475" w:rsidP="00C72475">
      <w:r>
        <w:t xml:space="preserve">Zastavěná plocha: </w:t>
      </w:r>
      <w:r>
        <w:tab/>
      </w:r>
      <w:r>
        <w:tab/>
      </w:r>
      <w:r>
        <w:tab/>
      </w:r>
      <w:r>
        <w:tab/>
      </w:r>
      <w:r>
        <w:tab/>
        <w:t>4</w:t>
      </w:r>
      <w:r w:rsidR="00C40BEC">
        <w:t>84,7</w:t>
      </w:r>
      <w:r>
        <w:t xml:space="preserve"> m</w:t>
      </w:r>
      <w:r>
        <w:rPr>
          <w:vertAlign w:val="superscript"/>
        </w:rPr>
        <w:t>2</w:t>
      </w:r>
    </w:p>
    <w:p w:rsidR="00C72475" w:rsidRDefault="00C72475" w:rsidP="00C72475">
      <w:r>
        <w:t xml:space="preserve">Celková </w:t>
      </w:r>
      <w:r w:rsidR="00C62865">
        <w:t xml:space="preserve">podlahová plocha objektu: </w:t>
      </w:r>
      <w:r w:rsidR="00C62865">
        <w:tab/>
      </w:r>
      <w:r w:rsidR="00C62865">
        <w:tab/>
      </w:r>
      <w:r w:rsidR="00C62865">
        <w:tab/>
        <w:t>6</w:t>
      </w:r>
      <w:r w:rsidR="00F75C28">
        <w:t>06</w:t>
      </w:r>
      <w:r>
        <w:t xml:space="preserve"> m</w:t>
      </w:r>
      <w:r>
        <w:rPr>
          <w:vertAlign w:val="superscript"/>
        </w:rPr>
        <w:t>2</w:t>
      </w:r>
    </w:p>
    <w:p w:rsidR="00C72475" w:rsidRDefault="00C72475" w:rsidP="00C72475">
      <w:r>
        <w:t>Z toho:</w:t>
      </w:r>
    </w:p>
    <w:p w:rsidR="00C72475" w:rsidRDefault="00F75C28" w:rsidP="00C72475">
      <w:pPr>
        <w:ind w:firstLine="709"/>
      </w:pPr>
      <w:r>
        <w:t>1NP:</w:t>
      </w:r>
      <w:r>
        <w:tab/>
        <w:t>hlavní laboratoř:</w:t>
      </w:r>
      <w:r>
        <w:tab/>
      </w:r>
      <w:r>
        <w:tab/>
      </w:r>
      <w:r>
        <w:tab/>
      </w:r>
      <w:r>
        <w:tab/>
        <w:t>213,0</w:t>
      </w:r>
      <w:r w:rsidR="00C72475">
        <w:t xml:space="preserve"> m</w:t>
      </w:r>
      <w:r w:rsidR="00C72475">
        <w:rPr>
          <w:vertAlign w:val="superscript"/>
        </w:rPr>
        <w:t>2</w:t>
      </w:r>
    </w:p>
    <w:p w:rsidR="00C72475" w:rsidRDefault="00C72475" w:rsidP="00C72475">
      <w:pPr>
        <w:ind w:left="709" w:firstLine="709"/>
      </w:pPr>
      <w:r>
        <w:t>vjezd, sklad, průjezd</w:t>
      </w:r>
      <w:r w:rsidR="00CE51A1">
        <w:t xml:space="preserve">, </w:t>
      </w:r>
      <w:proofErr w:type="spellStart"/>
      <w:r w:rsidR="00CE51A1">
        <w:t>úkl</w:t>
      </w:r>
      <w:proofErr w:type="spellEnd"/>
      <w:r w:rsidR="00CE51A1">
        <w:t>. místnost</w:t>
      </w:r>
      <w:r>
        <w:t>:</w:t>
      </w:r>
      <w:r>
        <w:tab/>
        <w:t xml:space="preserve"> </w:t>
      </w:r>
      <w:r>
        <w:tab/>
        <w:t xml:space="preserve">  </w:t>
      </w:r>
      <w:r w:rsidR="00CE51A1">
        <w:t>82,9</w:t>
      </w:r>
      <w:r>
        <w:t xml:space="preserve"> m</w:t>
      </w:r>
      <w:r>
        <w:rPr>
          <w:vertAlign w:val="superscript"/>
        </w:rPr>
        <w:t>2</w:t>
      </w:r>
    </w:p>
    <w:p w:rsidR="00C72475" w:rsidRDefault="00C72475" w:rsidP="00C72475">
      <w:pPr>
        <w:ind w:left="709" w:firstLine="709"/>
      </w:pPr>
      <w:r>
        <w:t>workshop:</w:t>
      </w:r>
      <w:r>
        <w:tab/>
      </w:r>
      <w:r>
        <w:tab/>
      </w:r>
      <w:r>
        <w:tab/>
      </w:r>
      <w:r>
        <w:tab/>
        <w:t xml:space="preserve">  </w:t>
      </w:r>
      <w:r>
        <w:tab/>
        <w:t xml:space="preserve">  </w:t>
      </w:r>
      <w:r w:rsidR="00CE51A1">
        <w:t>22,5</w:t>
      </w:r>
      <w:r>
        <w:t xml:space="preserve"> m</w:t>
      </w:r>
      <w:r>
        <w:rPr>
          <w:vertAlign w:val="superscript"/>
        </w:rPr>
        <w:t>2</w:t>
      </w:r>
      <w:r>
        <w:t xml:space="preserve"> </w:t>
      </w:r>
    </w:p>
    <w:p w:rsidR="00C72475" w:rsidRDefault="00C72475" w:rsidP="00C72475">
      <w:pPr>
        <w:ind w:left="709" w:firstLine="709"/>
      </w:pPr>
      <w:r>
        <w:t>catering:</w:t>
      </w:r>
      <w:r>
        <w:tab/>
      </w:r>
      <w:r>
        <w:tab/>
      </w:r>
      <w:r>
        <w:tab/>
      </w:r>
      <w:r>
        <w:tab/>
      </w:r>
      <w:r>
        <w:tab/>
      </w:r>
      <w:r w:rsidR="00CE51A1">
        <w:t xml:space="preserve">  94,3</w:t>
      </w:r>
      <w:r>
        <w:t xml:space="preserve"> m</w:t>
      </w:r>
      <w:r>
        <w:rPr>
          <w:vertAlign w:val="superscript"/>
        </w:rPr>
        <w:t>2</w:t>
      </w:r>
    </w:p>
    <w:p w:rsidR="00C72475" w:rsidRDefault="00C72475" w:rsidP="00C72475">
      <w:pPr>
        <w:ind w:left="709" w:firstLine="709"/>
      </w:pPr>
    </w:p>
    <w:p w:rsidR="00C72475" w:rsidRDefault="00C72475" w:rsidP="00C72475">
      <w:pPr>
        <w:ind w:firstLine="709"/>
      </w:pPr>
      <w:r>
        <w:t>2NP:</w:t>
      </w:r>
      <w:r>
        <w:tab/>
        <w:t>strojovna vzduchotechniky:</w:t>
      </w:r>
      <w:r>
        <w:tab/>
      </w:r>
      <w:r>
        <w:tab/>
      </w:r>
      <w:r>
        <w:tab/>
        <w:t xml:space="preserve"> 62</w:t>
      </w:r>
      <w:r w:rsidR="00CE51A1">
        <w:t>,4</w:t>
      </w:r>
      <w:r>
        <w:t xml:space="preserve"> m</w:t>
      </w:r>
      <w:r>
        <w:rPr>
          <w:vertAlign w:val="superscript"/>
        </w:rPr>
        <w:t>2</w:t>
      </w:r>
      <w:r>
        <w:t xml:space="preserve"> </w:t>
      </w:r>
    </w:p>
    <w:p w:rsidR="00C72475" w:rsidRDefault="00C72475" w:rsidP="00C72475">
      <w:pPr>
        <w:ind w:firstLine="709"/>
      </w:pPr>
      <w:r>
        <w:tab/>
        <w:t>krček, galerie:</w:t>
      </w:r>
      <w:r>
        <w:tab/>
      </w:r>
      <w:r>
        <w:tab/>
      </w:r>
      <w:r>
        <w:tab/>
      </w:r>
      <w:r>
        <w:tab/>
      </w:r>
      <w:r>
        <w:tab/>
        <w:t xml:space="preserve"> 2</w:t>
      </w:r>
      <w:r w:rsidR="00CE51A1">
        <w:t>7,1</w:t>
      </w:r>
      <w:r>
        <w:t xml:space="preserve"> m</w:t>
      </w:r>
      <w:r>
        <w:rPr>
          <w:vertAlign w:val="superscript"/>
        </w:rPr>
        <w:t>2</w:t>
      </w:r>
    </w:p>
    <w:p w:rsidR="00C72475" w:rsidRDefault="00C72475" w:rsidP="00C72475">
      <w:pPr>
        <w:ind w:firstLine="709"/>
      </w:pPr>
      <w:r>
        <w:tab/>
        <w:t>prezentační místnost:</w:t>
      </w:r>
      <w:r>
        <w:tab/>
      </w:r>
      <w:r>
        <w:tab/>
      </w:r>
      <w:r>
        <w:tab/>
      </w:r>
      <w:r>
        <w:tab/>
        <w:t xml:space="preserve"> 8</w:t>
      </w:r>
      <w:r w:rsidR="00CE51A1">
        <w:t>1,3</w:t>
      </w:r>
      <w:r>
        <w:t xml:space="preserve"> m</w:t>
      </w:r>
      <w:r>
        <w:rPr>
          <w:vertAlign w:val="superscript"/>
        </w:rPr>
        <w:t>2</w:t>
      </w:r>
      <w:r>
        <w:t xml:space="preserve">  </w:t>
      </w:r>
    </w:p>
    <w:p w:rsidR="00C72475" w:rsidRDefault="00C72475" w:rsidP="00C72475">
      <w:pPr>
        <w:ind w:firstLine="709"/>
      </w:pPr>
      <w:r>
        <w:tab/>
        <w:t>komunikace:</w:t>
      </w:r>
      <w:r>
        <w:tab/>
      </w:r>
      <w:r>
        <w:tab/>
      </w:r>
      <w:r>
        <w:tab/>
      </w:r>
      <w:r>
        <w:tab/>
      </w:r>
      <w:r>
        <w:tab/>
        <w:t xml:space="preserve"> </w:t>
      </w:r>
      <w:r w:rsidR="00CE51A1">
        <w:t>12,4</w:t>
      </w:r>
      <w:r>
        <w:t xml:space="preserve"> m</w:t>
      </w:r>
      <w:r>
        <w:rPr>
          <w:vertAlign w:val="superscript"/>
        </w:rPr>
        <w:t>2</w:t>
      </w:r>
      <w:r>
        <w:t xml:space="preserve"> </w:t>
      </w:r>
    </w:p>
    <w:p w:rsidR="00C72475" w:rsidRDefault="00C72475" w:rsidP="00C72475">
      <w:pPr>
        <w:ind w:firstLine="709"/>
      </w:pPr>
      <w:r>
        <w:tab/>
      </w:r>
    </w:p>
    <w:p w:rsidR="00C72475" w:rsidRDefault="00C72475" w:rsidP="00C72475">
      <w:pPr>
        <w:ind w:firstLine="709"/>
      </w:pPr>
      <w:r>
        <w:lastRenderedPageBreak/>
        <w:t xml:space="preserve">3NP: </w:t>
      </w:r>
      <w:r>
        <w:tab/>
        <w:t>střešní terasa:</w:t>
      </w:r>
      <w:r>
        <w:tab/>
      </w:r>
      <w:r>
        <w:tab/>
      </w:r>
      <w:r>
        <w:tab/>
      </w:r>
      <w:r>
        <w:tab/>
      </w:r>
      <w:r>
        <w:tab/>
      </w:r>
      <w:r w:rsidR="00F75C28">
        <w:t>78,0</w:t>
      </w:r>
      <w:r>
        <w:t xml:space="preserve"> m</w:t>
      </w:r>
      <w:r>
        <w:rPr>
          <w:vertAlign w:val="superscript"/>
        </w:rPr>
        <w:t>2</w:t>
      </w:r>
      <w:r>
        <w:t xml:space="preserve">  </w:t>
      </w:r>
    </w:p>
    <w:p w:rsidR="00CE51A1" w:rsidRDefault="00CE51A1" w:rsidP="00C72475">
      <w:pPr>
        <w:ind w:firstLine="709"/>
      </w:pPr>
      <w:r>
        <w:tab/>
        <w:t>schodišťový prostor:</w:t>
      </w:r>
      <w:r>
        <w:tab/>
      </w:r>
      <w:r>
        <w:tab/>
      </w:r>
      <w:r>
        <w:tab/>
      </w:r>
      <w:r>
        <w:tab/>
        <w:t>10,1 m²</w:t>
      </w:r>
    </w:p>
    <w:p w:rsidR="00C72475" w:rsidRDefault="00C72475" w:rsidP="00C72475">
      <w:pPr>
        <w:ind w:firstLine="709"/>
      </w:pPr>
      <w:r>
        <w:tab/>
      </w:r>
    </w:p>
    <w:p w:rsidR="00C72475" w:rsidRDefault="00C72475" w:rsidP="00C72475">
      <w:pPr>
        <w:ind w:firstLine="709"/>
      </w:pPr>
      <w:r>
        <w:t>Obestavěný prostor:</w:t>
      </w:r>
      <w:r>
        <w:tab/>
      </w:r>
      <w:r>
        <w:tab/>
      </w:r>
      <w:r>
        <w:tab/>
      </w:r>
      <w:r>
        <w:tab/>
      </w:r>
      <w:r>
        <w:tab/>
      </w:r>
      <w:r w:rsidR="00CE51A1">
        <w:t>4917</w:t>
      </w:r>
      <w:r>
        <w:t xml:space="preserve"> m</w:t>
      </w:r>
      <w:r>
        <w:rPr>
          <w:vertAlign w:val="superscript"/>
        </w:rPr>
        <w:t>3</w:t>
      </w:r>
      <w:r>
        <w:t xml:space="preserve">   </w:t>
      </w:r>
    </w:p>
    <w:p w:rsidR="0041543F" w:rsidRDefault="00C72475" w:rsidP="00BF42D4">
      <w:pPr>
        <w:ind w:left="709" w:firstLine="709"/>
      </w:pPr>
      <w:r>
        <w:t>z toho halová část:</w:t>
      </w:r>
      <w:r>
        <w:tab/>
      </w:r>
      <w:r>
        <w:tab/>
      </w:r>
      <w:r>
        <w:tab/>
      </w:r>
      <w:r>
        <w:tab/>
        <w:t>2</w:t>
      </w:r>
      <w:r w:rsidR="00942EB6">
        <w:t>448</w:t>
      </w:r>
      <w:r>
        <w:t xml:space="preserve"> m</w:t>
      </w:r>
      <w:r>
        <w:rPr>
          <w:vertAlign w:val="superscript"/>
        </w:rPr>
        <w:t>3</w:t>
      </w:r>
      <w:r>
        <w:t xml:space="preserve">  </w:t>
      </w:r>
    </w:p>
    <w:p w:rsidR="00483814" w:rsidRDefault="00483814" w:rsidP="00483814"/>
    <w:p w:rsidR="00483814" w:rsidRDefault="00483814" w:rsidP="00483814">
      <w:pPr>
        <w:tabs>
          <w:tab w:val="left" w:pos="5670"/>
        </w:tabs>
      </w:pPr>
      <w:r>
        <w:t>Počet pracovníků (stávající i navrhovaný stav):</w:t>
      </w:r>
      <w:r>
        <w:tab/>
        <w:t>40</w:t>
      </w:r>
    </w:p>
    <w:p w:rsidR="00483814" w:rsidRDefault="00483814" w:rsidP="00483814">
      <w:pPr>
        <w:tabs>
          <w:tab w:val="left" w:pos="5670"/>
        </w:tabs>
        <w:ind w:firstLine="1418"/>
      </w:pPr>
      <w:r>
        <w:t>z toho:</w:t>
      </w:r>
      <w:r>
        <w:tab/>
        <w:t>35 mužů</w:t>
      </w:r>
    </w:p>
    <w:p w:rsidR="00483814" w:rsidRDefault="00483814" w:rsidP="00483814">
      <w:pPr>
        <w:tabs>
          <w:tab w:val="left" w:pos="5670"/>
        </w:tabs>
        <w:ind w:firstLine="1418"/>
      </w:pPr>
      <w:r>
        <w:tab/>
        <w:t xml:space="preserve">  5 žen</w:t>
      </w:r>
    </w:p>
    <w:p w:rsidR="00483814" w:rsidRDefault="00483814" w:rsidP="00483814">
      <w:pPr>
        <w:tabs>
          <w:tab w:val="left" w:pos="5670"/>
        </w:tabs>
      </w:pPr>
      <w:r>
        <w:t>Počet pracovníků využívajících šatny:</w:t>
      </w:r>
      <w:r>
        <w:tab/>
        <w:t>11 mužů</w:t>
      </w:r>
    </w:p>
    <w:p w:rsidR="00B47457" w:rsidRDefault="00B47457" w:rsidP="00483814">
      <w:pPr>
        <w:tabs>
          <w:tab w:val="left" w:pos="5670"/>
        </w:tabs>
      </w:pPr>
      <w:r>
        <w:t xml:space="preserve">                                                                                          </w:t>
      </w:r>
      <w:proofErr w:type="gramStart"/>
      <w:r>
        <w:t>3  ženy</w:t>
      </w:r>
      <w:proofErr w:type="gramEnd"/>
    </w:p>
    <w:p w:rsidR="001867EE" w:rsidRDefault="001143E7" w:rsidP="00483814">
      <w:pPr>
        <w:tabs>
          <w:tab w:val="left" w:pos="5670"/>
        </w:tabs>
      </w:pPr>
      <w:r>
        <w:t>Hlavní</w:t>
      </w:r>
      <w:r w:rsidR="001867EE">
        <w:t xml:space="preserve"> laboratoř- obsazenost                                            5 – 7 pracovníků </w:t>
      </w:r>
    </w:p>
    <w:p w:rsidR="00483814" w:rsidRDefault="00B47457" w:rsidP="00483814">
      <w:pPr>
        <w:tabs>
          <w:tab w:val="left" w:pos="5670"/>
        </w:tabs>
      </w:pPr>
      <w:r>
        <w:tab/>
        <w:t xml:space="preserve">  </w:t>
      </w:r>
    </w:p>
    <w:p w:rsidR="00483814" w:rsidRDefault="00483814" w:rsidP="00483814">
      <w:pPr>
        <w:tabs>
          <w:tab w:val="left" w:pos="5670"/>
        </w:tabs>
      </w:pPr>
      <w:r>
        <w:t>Jednací místnost:</w:t>
      </w:r>
      <w:r>
        <w:tab/>
        <w:t>36 sedících</w:t>
      </w:r>
    </w:p>
    <w:p w:rsidR="00483814" w:rsidRDefault="00483814" w:rsidP="00483814">
      <w:pPr>
        <w:tabs>
          <w:tab w:val="left" w:pos="5670"/>
        </w:tabs>
      </w:pPr>
    </w:p>
    <w:p w:rsidR="00483814" w:rsidRDefault="00483814" w:rsidP="00483814">
      <w:pPr>
        <w:tabs>
          <w:tab w:val="left" w:pos="5670"/>
        </w:tabs>
      </w:pPr>
      <w:r>
        <w:t>Jednosměnný provoz</w:t>
      </w:r>
    </w:p>
    <w:p w:rsidR="00483814" w:rsidRDefault="00483814" w:rsidP="00483814">
      <w:pPr>
        <w:tabs>
          <w:tab w:val="left" w:pos="5670"/>
        </w:tabs>
      </w:pPr>
    </w:p>
    <w:p w:rsidR="00483814" w:rsidRDefault="006B1027" w:rsidP="00483814">
      <w:pPr>
        <w:tabs>
          <w:tab w:val="left" w:pos="5670"/>
        </w:tabs>
      </w:pPr>
      <w:r>
        <w:t>Počet parkovacích stání:</w:t>
      </w:r>
      <w:r>
        <w:tab/>
        <w:t>18</w:t>
      </w:r>
    </w:p>
    <w:p w:rsidR="00483814" w:rsidRDefault="00483814" w:rsidP="00483814">
      <w:pPr>
        <w:tabs>
          <w:tab w:val="left" w:pos="5670"/>
        </w:tabs>
        <w:ind w:firstLine="1418"/>
      </w:pPr>
      <w:r>
        <w:t>z toho: stávajících:</w:t>
      </w:r>
      <w:r>
        <w:tab/>
        <w:t xml:space="preserve">  9</w:t>
      </w:r>
    </w:p>
    <w:p w:rsidR="00483814" w:rsidRDefault="006B1027" w:rsidP="00483814">
      <w:pPr>
        <w:tabs>
          <w:tab w:val="left" w:pos="5670"/>
        </w:tabs>
        <w:ind w:firstLine="2127"/>
      </w:pPr>
      <w:r>
        <w:t>navrhovaných:</w:t>
      </w:r>
      <w:r>
        <w:tab/>
        <w:t xml:space="preserve">  9</w:t>
      </w:r>
    </w:p>
    <w:p w:rsidR="00483814" w:rsidRPr="00075A64" w:rsidRDefault="00483814" w:rsidP="00483814">
      <w:pPr>
        <w:tabs>
          <w:tab w:val="left" w:pos="5670"/>
        </w:tabs>
      </w:pPr>
    </w:p>
    <w:p w:rsidR="00E94924" w:rsidRDefault="00E94924" w:rsidP="0054492C">
      <w:pPr>
        <w:pStyle w:val="Nadpis3"/>
      </w:pPr>
      <w:bookmarkStart w:id="31" w:name="_Toc508013566"/>
      <w:bookmarkStart w:id="32" w:name="_Toc530132379"/>
      <w:r>
        <w:t>základní bilance stavby</w:t>
      </w:r>
      <w:bookmarkEnd w:id="31"/>
      <w:r>
        <w:t xml:space="preserve"> </w:t>
      </w:r>
      <w:r w:rsidR="00420DDD">
        <w:t>–</w:t>
      </w:r>
      <w:r>
        <w:t xml:space="preserve"> </w:t>
      </w:r>
      <w:r w:rsidRPr="00E94924">
        <w:t>potřeby a spotřeby médií a hmot, hospodaření s</w:t>
      </w:r>
      <w:r w:rsidR="00420DDD">
        <w:t> </w:t>
      </w:r>
      <w:r w:rsidRPr="00E94924">
        <w:t>dešťovou vodou, celkové produkované mno</w:t>
      </w:r>
      <w:r w:rsidR="00C72475">
        <w:t xml:space="preserve">žství a druhy odpadů a </w:t>
      </w:r>
      <w:proofErr w:type="gramStart"/>
      <w:r w:rsidR="00C72475">
        <w:t xml:space="preserve">emisí </w:t>
      </w:r>
      <w:r w:rsidRPr="00E94924">
        <w:t xml:space="preserve"> apod</w:t>
      </w:r>
      <w:proofErr w:type="gramEnd"/>
      <w:r w:rsidRPr="00E94924">
        <w:t>.</w:t>
      </w:r>
      <w:bookmarkEnd w:id="32"/>
    </w:p>
    <w:p w:rsidR="00C72475" w:rsidRDefault="00C72475" w:rsidP="00C72475">
      <w:pPr>
        <w:tabs>
          <w:tab w:val="left" w:pos="6521"/>
        </w:tabs>
      </w:pPr>
      <w:r>
        <w:t xml:space="preserve">Výpočtová roční </w:t>
      </w:r>
      <w:r w:rsidR="00952E5F">
        <w:t xml:space="preserve">potřeba energie na vytápění: </w:t>
      </w:r>
      <w:r w:rsidR="00952E5F">
        <w:tab/>
        <w:t>66 4</w:t>
      </w:r>
      <w:r>
        <w:t>00 kWh/rok</w:t>
      </w:r>
    </w:p>
    <w:p w:rsidR="00E94924" w:rsidRDefault="001F59C1" w:rsidP="001F59C1">
      <w:pPr>
        <w:tabs>
          <w:tab w:val="left" w:pos="6521"/>
        </w:tabs>
      </w:pPr>
      <w:r>
        <w:t xml:space="preserve">Roční spotřeba el. </w:t>
      </w:r>
      <w:proofErr w:type="gramStart"/>
      <w:r>
        <w:t>energie</w:t>
      </w:r>
      <w:proofErr w:type="gramEnd"/>
      <w:r>
        <w:t>:</w:t>
      </w:r>
      <w:r>
        <w:tab/>
      </w:r>
      <w:r w:rsidR="00600154">
        <w:t>264,22</w:t>
      </w:r>
      <w:r>
        <w:t xml:space="preserve"> </w:t>
      </w:r>
      <w:proofErr w:type="spellStart"/>
      <w:r>
        <w:t>MWh</w:t>
      </w:r>
      <w:proofErr w:type="spellEnd"/>
      <w:r>
        <w:t>/rok</w:t>
      </w:r>
    </w:p>
    <w:p w:rsidR="00BF42D4" w:rsidRDefault="000D0D2E" w:rsidP="001F59C1">
      <w:pPr>
        <w:tabs>
          <w:tab w:val="left" w:pos="6521"/>
        </w:tabs>
      </w:pPr>
      <w:r>
        <w:t>Likvidace dešťových vod bu</w:t>
      </w:r>
      <w:r w:rsidR="007E7C72">
        <w:t>de řešena podzemní retencí.</w:t>
      </w:r>
    </w:p>
    <w:p w:rsidR="000D0D2E" w:rsidRPr="00B83E31" w:rsidRDefault="000D0D2E" w:rsidP="001F59C1">
      <w:pPr>
        <w:tabs>
          <w:tab w:val="left" w:pos="6521"/>
        </w:tabs>
      </w:pPr>
      <w:r>
        <w:t>Nakládání s odpady je řešeno v </w:t>
      </w:r>
      <w:proofErr w:type="gramStart"/>
      <w:r>
        <w:t>kapitole B.6.</w:t>
      </w:r>
      <w:proofErr w:type="gramEnd"/>
    </w:p>
    <w:p w:rsidR="00E94924" w:rsidRPr="00E94924" w:rsidRDefault="00E94924" w:rsidP="00E94924">
      <w:pPr>
        <w:pStyle w:val="Nadpis3"/>
      </w:pPr>
      <w:bookmarkStart w:id="33" w:name="_Toc508013567"/>
      <w:bookmarkStart w:id="34" w:name="_Toc530132380"/>
      <w:r>
        <w:t xml:space="preserve">základní předpoklady </w:t>
      </w:r>
      <w:r w:rsidRPr="00E94924">
        <w:t>výstavby</w:t>
      </w:r>
      <w:bookmarkEnd w:id="33"/>
      <w:r w:rsidRPr="00E94924">
        <w:t xml:space="preserve"> </w:t>
      </w:r>
      <w:r w:rsidR="007B64B0">
        <w:t>–</w:t>
      </w:r>
      <w:r w:rsidRPr="00E94924">
        <w:t xml:space="preserve"> časové údaje o realizaci stavby, členění na etapy</w:t>
      </w:r>
      <w:bookmarkEnd w:id="34"/>
    </w:p>
    <w:p w:rsidR="001F59C1" w:rsidRDefault="001F59C1" w:rsidP="001F59C1">
      <w:r>
        <w:t xml:space="preserve">Předpoklad </w:t>
      </w:r>
      <w:r w:rsidR="00E94924">
        <w:t>zahájení</w:t>
      </w:r>
      <w:r>
        <w:t xml:space="preserve"> stavby:  2019;</w:t>
      </w:r>
    </w:p>
    <w:p w:rsidR="00E94924" w:rsidRDefault="001F59C1" w:rsidP="001F59C1">
      <w:r>
        <w:t>realizace v jedné etapě</w:t>
      </w:r>
    </w:p>
    <w:p w:rsidR="00E94924" w:rsidRDefault="00E94924" w:rsidP="00E94924">
      <w:pPr>
        <w:pStyle w:val="Nadpis3"/>
      </w:pPr>
      <w:bookmarkStart w:id="35" w:name="_Toc508013568"/>
      <w:bookmarkStart w:id="36" w:name="_Toc530132381"/>
      <w:r>
        <w:t>orientační náklady stavby</w:t>
      </w:r>
      <w:bookmarkEnd w:id="35"/>
      <w:bookmarkEnd w:id="36"/>
    </w:p>
    <w:p w:rsidR="0002478D" w:rsidRDefault="001F59C1" w:rsidP="001F59C1">
      <w:pPr>
        <w:ind w:left="644" w:firstLine="0"/>
      </w:pPr>
      <w:r>
        <w:t>38</w:t>
      </w:r>
      <w:r w:rsidR="00E94924">
        <w:t xml:space="preserve"> mil. Kč</w:t>
      </w:r>
    </w:p>
    <w:p w:rsidR="00683163" w:rsidRDefault="00683163" w:rsidP="00683163">
      <w:pPr>
        <w:pStyle w:val="Nadpis2"/>
      </w:pPr>
      <w:bookmarkStart w:id="37" w:name="_Toc530132382"/>
      <w:r>
        <w:t>Celkové urbanistické a architektonické řešení</w:t>
      </w:r>
      <w:bookmarkEnd w:id="37"/>
    </w:p>
    <w:p w:rsidR="00683163" w:rsidRDefault="00683163" w:rsidP="00683163">
      <w:pPr>
        <w:pStyle w:val="Nadpis3"/>
      </w:pPr>
      <w:bookmarkStart w:id="38" w:name="_Toc530132383"/>
      <w:r>
        <w:t>urbanismus – územní regulace, kompozice prostorového řešení</w:t>
      </w:r>
      <w:bookmarkEnd w:id="38"/>
    </w:p>
    <w:p w:rsidR="001F59C1" w:rsidRDefault="001F59C1" w:rsidP="001F59C1">
      <w:pPr>
        <w:spacing w:line="276" w:lineRule="auto"/>
        <w:ind w:left="72" w:right="56" w:firstLine="425"/>
        <w:jc w:val="both"/>
        <w:rPr>
          <w:color w:val="000000"/>
          <w:szCs w:val="20"/>
        </w:rPr>
      </w:pPr>
      <w:r w:rsidRPr="00FC55D9">
        <w:rPr>
          <w:color w:val="000000"/>
          <w:szCs w:val="20"/>
        </w:rPr>
        <w:t>Celkové urbanistické řešení respektuje stávající budovu jako solitérní stavbu, na kterou lze bezprostředně navázat v odvrácené dvorní části, v návaznosti na stávající vjezd. Přístavba n</w:t>
      </w:r>
      <w:r w:rsidRPr="00FC55D9">
        <w:rPr>
          <w:color w:val="000000"/>
          <w:szCs w:val="20"/>
        </w:rPr>
        <w:t>o</w:t>
      </w:r>
      <w:r w:rsidRPr="00FC55D9">
        <w:rPr>
          <w:color w:val="000000"/>
          <w:szCs w:val="20"/>
        </w:rPr>
        <w:t>vého</w:t>
      </w:r>
      <w:r>
        <w:rPr>
          <w:color w:val="000000"/>
          <w:szCs w:val="20"/>
        </w:rPr>
        <w:t xml:space="preserve"> objektu je </w:t>
      </w:r>
      <w:r w:rsidRPr="00FC55D9">
        <w:rPr>
          <w:color w:val="000000"/>
          <w:szCs w:val="20"/>
        </w:rPr>
        <w:t>situována</w:t>
      </w:r>
      <w:r>
        <w:rPr>
          <w:color w:val="000000"/>
          <w:szCs w:val="20"/>
        </w:rPr>
        <w:t xml:space="preserve"> s</w:t>
      </w:r>
      <w:r w:rsidR="00976908">
        <w:rPr>
          <w:color w:val="000000"/>
          <w:szCs w:val="20"/>
        </w:rPr>
        <w:t> více než</w:t>
      </w:r>
      <w:r>
        <w:rPr>
          <w:color w:val="000000"/>
          <w:szCs w:val="20"/>
        </w:rPr>
        <w:t> 2 – metrovým odstupem od hranice pozemku.</w:t>
      </w:r>
    </w:p>
    <w:p w:rsidR="001F59C1" w:rsidRDefault="001F59C1" w:rsidP="001F59C1">
      <w:pPr>
        <w:spacing w:line="276" w:lineRule="auto"/>
        <w:ind w:left="72" w:right="56" w:firstLine="425"/>
        <w:jc w:val="both"/>
        <w:rPr>
          <w:color w:val="000000"/>
          <w:szCs w:val="20"/>
        </w:rPr>
      </w:pPr>
      <w:r w:rsidRPr="00FC55D9">
        <w:rPr>
          <w:color w:val="000000"/>
          <w:szCs w:val="20"/>
        </w:rPr>
        <w:lastRenderedPageBreak/>
        <w:t>Vzniklé odstoupení vytváří</w:t>
      </w:r>
      <w:r w:rsidR="001A0129">
        <w:rPr>
          <w:color w:val="000000"/>
          <w:szCs w:val="20"/>
        </w:rPr>
        <w:t xml:space="preserve"> koridor pro přeložky kanalizačních přípojek.</w:t>
      </w:r>
      <w:r w:rsidRPr="00FC55D9">
        <w:rPr>
          <w:color w:val="000000"/>
          <w:szCs w:val="20"/>
        </w:rPr>
        <w:t xml:space="preserve"> Vzhledem k ideální poloze ke světovým stranám, má nový objekt minimální vliv na zastínění</w:t>
      </w:r>
      <w:r>
        <w:rPr>
          <w:color w:val="000000"/>
          <w:szCs w:val="20"/>
        </w:rPr>
        <w:t xml:space="preserve"> okolních pozemků</w:t>
      </w:r>
      <w:r w:rsidRPr="00FC55D9">
        <w:rPr>
          <w:color w:val="000000"/>
          <w:szCs w:val="20"/>
        </w:rPr>
        <w:t xml:space="preserve">. </w:t>
      </w:r>
    </w:p>
    <w:p w:rsidR="00504BCD" w:rsidRDefault="00504BCD" w:rsidP="001F59C1">
      <w:pPr>
        <w:spacing w:line="276" w:lineRule="auto"/>
        <w:ind w:left="72" w:right="56" w:firstLine="425"/>
        <w:jc w:val="both"/>
        <w:rPr>
          <w:color w:val="000000"/>
          <w:szCs w:val="20"/>
        </w:rPr>
      </w:pPr>
      <w:r>
        <w:rPr>
          <w:color w:val="000000"/>
          <w:szCs w:val="20"/>
        </w:rPr>
        <w:t>Přistavovaný objekt je těžkého charakteru. Není vhodné situování bezprostředně vedle stávající zděné budovy, nedávno rekonstruované. Odsazením hlavní nosné sloupové konstru</w:t>
      </w:r>
      <w:r>
        <w:rPr>
          <w:color w:val="000000"/>
          <w:szCs w:val="20"/>
        </w:rPr>
        <w:t>k</w:t>
      </w:r>
      <w:r>
        <w:rPr>
          <w:color w:val="000000"/>
          <w:szCs w:val="20"/>
        </w:rPr>
        <w:t xml:space="preserve">ce přístavby chceme předejít nerovnoměrnému sedání, problémům a poruchám na stávajícím objektu. </w:t>
      </w:r>
    </w:p>
    <w:p w:rsidR="00683163" w:rsidRDefault="00683163" w:rsidP="00683163">
      <w:pPr>
        <w:pStyle w:val="Nadpis3"/>
      </w:pPr>
      <w:bookmarkStart w:id="39" w:name="_Toc530132384"/>
      <w:r>
        <w:t>architektonické řešení – kompozice tvarového řešení, materiá</w:t>
      </w:r>
      <w:r w:rsidR="00FE102C">
        <w:t>l</w:t>
      </w:r>
      <w:r>
        <w:t>ové a barevné řešení</w:t>
      </w:r>
      <w:bookmarkEnd w:id="39"/>
    </w:p>
    <w:p w:rsidR="001F59C1" w:rsidRPr="00FC55D9" w:rsidRDefault="001F59C1" w:rsidP="001F59C1">
      <w:pPr>
        <w:spacing w:line="276" w:lineRule="auto"/>
        <w:ind w:left="72" w:right="56" w:firstLine="425"/>
        <w:jc w:val="both"/>
        <w:rPr>
          <w:color w:val="000000"/>
          <w:szCs w:val="20"/>
        </w:rPr>
      </w:pPr>
      <w:r>
        <w:rPr>
          <w:color w:val="000000"/>
          <w:szCs w:val="20"/>
        </w:rPr>
        <w:t>Situování nově navrženého objektu je navrženo s odstupem od stávající budovy z důvodu těžké konstrukce haly s jeřábovou dráhou a specielní těžkou podlah</w:t>
      </w:r>
      <w:r w:rsidR="001A0129">
        <w:rPr>
          <w:color w:val="000000"/>
          <w:szCs w:val="20"/>
        </w:rPr>
        <w:t>ou.</w:t>
      </w:r>
      <w:r>
        <w:rPr>
          <w:color w:val="000000"/>
          <w:szCs w:val="20"/>
        </w:rPr>
        <w:t xml:space="preserve"> Krček v proluce bude mít navrženou konstrukci lehkého charakteru. </w:t>
      </w:r>
    </w:p>
    <w:p w:rsidR="001F59C1" w:rsidRPr="00FC55D9" w:rsidRDefault="001F59C1" w:rsidP="001F59C1">
      <w:pPr>
        <w:spacing w:line="276" w:lineRule="auto"/>
        <w:ind w:left="72" w:right="56" w:firstLine="425"/>
        <w:jc w:val="both"/>
        <w:rPr>
          <w:color w:val="000000"/>
          <w:szCs w:val="20"/>
        </w:rPr>
      </w:pPr>
      <w:r w:rsidRPr="00FC55D9">
        <w:rPr>
          <w:color w:val="000000"/>
          <w:szCs w:val="20"/>
        </w:rPr>
        <w:t xml:space="preserve">Koncepce robustního, samostatně stojícího </w:t>
      </w:r>
      <w:proofErr w:type="spellStart"/>
      <w:r w:rsidRPr="00FC55D9">
        <w:rPr>
          <w:color w:val="000000"/>
          <w:szCs w:val="20"/>
        </w:rPr>
        <w:t>kubusu</w:t>
      </w:r>
      <w:proofErr w:type="spellEnd"/>
      <w:r w:rsidRPr="00FC55D9">
        <w:rPr>
          <w:color w:val="000000"/>
          <w:szCs w:val="20"/>
        </w:rPr>
        <w:t xml:space="preserve"> s</w:t>
      </w:r>
      <w:r>
        <w:rPr>
          <w:color w:val="000000"/>
          <w:szCs w:val="20"/>
        </w:rPr>
        <w:t> </w:t>
      </w:r>
      <w:r w:rsidRPr="00FC55D9">
        <w:rPr>
          <w:color w:val="000000"/>
          <w:szCs w:val="20"/>
        </w:rPr>
        <w:t>prolukou</w:t>
      </w:r>
      <w:r>
        <w:rPr>
          <w:color w:val="000000"/>
          <w:szCs w:val="20"/>
        </w:rPr>
        <w:t xml:space="preserve"> - krčkem</w:t>
      </w:r>
      <w:r w:rsidRPr="00FC55D9">
        <w:rPr>
          <w:color w:val="000000"/>
          <w:szCs w:val="20"/>
        </w:rPr>
        <w:t>, doplňuje stávající budovu. Vzniká kompozice dvou suverénních budov, vzájemně korespondujících v jednotlivých materiálech a detailech.</w:t>
      </w:r>
      <w:r w:rsidR="0020087A">
        <w:rPr>
          <w:color w:val="000000"/>
          <w:szCs w:val="20"/>
        </w:rPr>
        <w:t xml:space="preserve"> Současně je budova</w:t>
      </w:r>
      <w:r>
        <w:rPr>
          <w:color w:val="000000"/>
          <w:szCs w:val="20"/>
        </w:rPr>
        <w:t xml:space="preserve"> kontrastní.</w:t>
      </w:r>
      <w:r w:rsidRPr="00FC55D9">
        <w:rPr>
          <w:color w:val="000000"/>
          <w:szCs w:val="20"/>
        </w:rPr>
        <w:t xml:space="preserve"> Konkrétně se jedná o barevné řešení nově navržených fasád, kde se objevuje bílá barva betonových zavěšených panelů ze </w:t>
      </w:r>
      <w:proofErr w:type="spellStart"/>
      <w:r w:rsidRPr="00FC55D9">
        <w:rPr>
          <w:color w:val="000000"/>
          <w:szCs w:val="20"/>
        </w:rPr>
        <w:t>skl</w:t>
      </w:r>
      <w:r w:rsidRPr="00FC55D9">
        <w:rPr>
          <w:color w:val="000000"/>
          <w:szCs w:val="20"/>
        </w:rPr>
        <w:t>o</w:t>
      </w:r>
      <w:r w:rsidRPr="00FC55D9">
        <w:rPr>
          <w:color w:val="000000"/>
          <w:szCs w:val="20"/>
        </w:rPr>
        <w:t>vláknocementu</w:t>
      </w:r>
      <w:proofErr w:type="spellEnd"/>
      <w:r w:rsidRPr="00FC55D9">
        <w:rPr>
          <w:color w:val="000000"/>
          <w:szCs w:val="20"/>
        </w:rPr>
        <w:t>, šedá barva vrat, žaluzií a zámečnických výrobků, v kombinaci se skleněnými pr</w:t>
      </w:r>
      <w:r>
        <w:rPr>
          <w:color w:val="000000"/>
          <w:szCs w:val="20"/>
        </w:rPr>
        <w:t>vky odkazujícími na stávající budovu</w:t>
      </w:r>
      <w:r w:rsidRPr="00FC55D9">
        <w:rPr>
          <w:color w:val="000000"/>
          <w:szCs w:val="20"/>
        </w:rPr>
        <w:t xml:space="preserve"> INTEMAC. Obkladové prvky z keramiky cihelné barvy jsou v nové budově rovněž použity, a to v interiéru dvoupodlažní části, která je přístupná z nově navrženého schodiště. Doplňujícím výrazným prvkem jsou navržené stříbrné sinusové obkladové plechy na schodišťových stěnách. Celkové architektonické řešení je postaveno na čistých proporcích novostavby, podtržených technicistními detaily</w:t>
      </w:r>
      <w:r>
        <w:rPr>
          <w:color w:val="000000"/>
          <w:szCs w:val="20"/>
        </w:rPr>
        <w:t>. Z</w:t>
      </w:r>
      <w:r w:rsidRPr="00FC55D9">
        <w:rPr>
          <w:color w:val="000000"/>
          <w:szCs w:val="20"/>
        </w:rPr>
        <w:t xml:space="preserve">pracování </w:t>
      </w:r>
      <w:r>
        <w:rPr>
          <w:color w:val="000000"/>
          <w:szCs w:val="20"/>
        </w:rPr>
        <w:t xml:space="preserve">bude </w:t>
      </w:r>
      <w:r w:rsidRPr="00FC55D9">
        <w:rPr>
          <w:color w:val="000000"/>
          <w:szCs w:val="20"/>
        </w:rPr>
        <w:t xml:space="preserve">z velmi kvalitních materiálů. </w:t>
      </w:r>
    </w:p>
    <w:p w:rsidR="001F59C1" w:rsidRDefault="001F59C1" w:rsidP="001F59C1">
      <w:pPr>
        <w:spacing w:line="276" w:lineRule="auto"/>
        <w:ind w:left="72" w:right="56" w:firstLine="425"/>
        <w:jc w:val="both"/>
        <w:rPr>
          <w:color w:val="000000"/>
          <w:szCs w:val="20"/>
        </w:rPr>
      </w:pPr>
      <w:r w:rsidRPr="00FC55D9">
        <w:rPr>
          <w:color w:val="000000"/>
          <w:szCs w:val="20"/>
        </w:rPr>
        <w:t>Dispoziční návrh je založen na optimální možnosti využít spojovací koridor z 2. nadzemn</w:t>
      </w:r>
      <w:r w:rsidRPr="00FC55D9">
        <w:rPr>
          <w:color w:val="000000"/>
          <w:szCs w:val="20"/>
        </w:rPr>
        <w:t>í</w:t>
      </w:r>
      <w:r w:rsidRPr="00FC55D9">
        <w:rPr>
          <w:color w:val="000000"/>
          <w:szCs w:val="20"/>
        </w:rPr>
        <w:t>ho podlaží, současně s dostatečnou docházkovou vzdáleností a kapacitou stávajících sociá</w:t>
      </w:r>
      <w:r w:rsidRPr="00FC55D9">
        <w:rPr>
          <w:color w:val="000000"/>
          <w:szCs w:val="20"/>
        </w:rPr>
        <w:t>l</w:t>
      </w:r>
      <w:r w:rsidRPr="00FC55D9">
        <w:rPr>
          <w:color w:val="000000"/>
          <w:szCs w:val="20"/>
        </w:rPr>
        <w:t xml:space="preserve">ních zařízení. </w:t>
      </w:r>
      <w:r>
        <w:rPr>
          <w:color w:val="000000"/>
          <w:szCs w:val="20"/>
        </w:rPr>
        <w:t>Z 2NP vede další propojení k proluce – galerii, tvořené lehkým krčkem.</w:t>
      </w:r>
      <w:r w:rsidRPr="00FC55D9">
        <w:rPr>
          <w:color w:val="000000"/>
          <w:szCs w:val="20"/>
        </w:rPr>
        <w:t xml:space="preserve"> Dvo</w:t>
      </w:r>
      <w:r w:rsidRPr="00FC55D9">
        <w:rPr>
          <w:color w:val="000000"/>
          <w:szCs w:val="20"/>
        </w:rPr>
        <w:t>u</w:t>
      </w:r>
      <w:r w:rsidRPr="00FC55D9">
        <w:rPr>
          <w:color w:val="000000"/>
          <w:szCs w:val="20"/>
        </w:rPr>
        <w:t xml:space="preserve">podlažní část navazující na vjezd do nové haly je připravena pro umístění technického zařízení zejména strojovny vzduchotechniky. V návrhu je část střechy ve snížené části nad zasedací místností lemována </w:t>
      </w:r>
      <w:r>
        <w:rPr>
          <w:color w:val="000000"/>
          <w:szCs w:val="20"/>
        </w:rPr>
        <w:t xml:space="preserve">zvýšenou atikou. Jedná se o 3NP – střešní </w:t>
      </w:r>
      <w:proofErr w:type="gramStart"/>
      <w:r>
        <w:rPr>
          <w:color w:val="000000"/>
          <w:szCs w:val="20"/>
        </w:rPr>
        <w:t>terasu</w:t>
      </w:r>
      <w:proofErr w:type="gramEnd"/>
      <w:r>
        <w:rPr>
          <w:color w:val="000000"/>
          <w:szCs w:val="20"/>
        </w:rPr>
        <w:t xml:space="preserve">, která bude doplněna zelení. </w:t>
      </w:r>
    </w:p>
    <w:p w:rsidR="001F59C1" w:rsidRDefault="001F59C1" w:rsidP="001F59C1">
      <w:pPr>
        <w:spacing w:line="276" w:lineRule="auto"/>
        <w:ind w:left="72" w:right="56" w:firstLine="425"/>
        <w:jc w:val="both"/>
        <w:rPr>
          <w:color w:val="000000"/>
          <w:szCs w:val="20"/>
        </w:rPr>
      </w:pPr>
      <w:r>
        <w:rPr>
          <w:color w:val="000000"/>
          <w:szCs w:val="20"/>
        </w:rPr>
        <w:t xml:space="preserve">Koncept návrhu interiéru je ovlivněn stávajícím řešením v budově </w:t>
      </w:r>
      <w:proofErr w:type="spellStart"/>
      <w:r>
        <w:rPr>
          <w:color w:val="000000"/>
          <w:szCs w:val="20"/>
        </w:rPr>
        <w:t>Intemac</w:t>
      </w:r>
      <w:proofErr w:type="spellEnd"/>
      <w:r>
        <w:rPr>
          <w:color w:val="000000"/>
          <w:szCs w:val="20"/>
        </w:rPr>
        <w:t xml:space="preserve">. Záměrem je ještě dále povýšit netradiční řešení, vhodné pro budovu evokující inovativní přístup a vyspělé technologie. </w:t>
      </w:r>
    </w:p>
    <w:p w:rsidR="007628FE" w:rsidRDefault="00C377A7" w:rsidP="00143570">
      <w:pPr>
        <w:pStyle w:val="Nadpis2"/>
      </w:pPr>
      <w:bookmarkStart w:id="40" w:name="_Toc530132385"/>
      <w:r>
        <w:t>Celkové provozní řešení</w:t>
      </w:r>
      <w:r w:rsidR="001F59C1">
        <w:t xml:space="preserve">, technologické a </w:t>
      </w:r>
      <w:r w:rsidR="0037794E">
        <w:t>provozní řešen</w:t>
      </w:r>
      <w:r w:rsidR="003A3070">
        <w:t>í</w:t>
      </w:r>
      <w:bookmarkEnd w:id="40"/>
    </w:p>
    <w:p w:rsidR="00D9303A" w:rsidRPr="003352E4" w:rsidRDefault="00A71630" w:rsidP="00A71630">
      <w:pPr>
        <w:jc w:val="both"/>
      </w:pPr>
      <w:r>
        <w:t>Jádrem budovy je hlavní laboratoř s rozponem přes 12m, délkou 16,4 a výškou zdvihu jeřábu minimálně 6,5 m. Jeřáb je mostový,</w:t>
      </w:r>
      <w:r w:rsidR="00AE13CA">
        <w:t xml:space="preserve"> </w:t>
      </w:r>
      <w:r w:rsidR="00C0610C">
        <w:t>dvounosníkový,</w:t>
      </w:r>
      <w:r>
        <w:t xml:space="preserve"> Q = 15 </w:t>
      </w:r>
      <w:proofErr w:type="spellStart"/>
      <w:r>
        <w:t>t</w:t>
      </w:r>
      <w:proofErr w:type="spellEnd"/>
      <w:r>
        <w:t>. Upínací litinová deska je situována v rohové poloze</w:t>
      </w:r>
      <w:r w:rsidR="00AE13CA">
        <w:t xml:space="preserve"> hlavní laboratoře</w:t>
      </w:r>
      <w:r>
        <w:t>.</w:t>
      </w:r>
      <w:r w:rsidR="00AE13CA">
        <w:t xml:space="preserve"> Nosnost upínací desky je 6t/m</w:t>
      </w:r>
      <w:r w:rsidR="00AE13CA">
        <w:rPr>
          <w:vertAlign w:val="superscript"/>
        </w:rPr>
        <w:t>2</w:t>
      </w:r>
      <w:r w:rsidR="00AE13CA">
        <w:t>.</w:t>
      </w:r>
      <w:r>
        <w:t xml:space="preserve"> Hala je přirozeně osvětlena oknem ze severovýchodu nad jeřábovou dráhou.</w:t>
      </w:r>
      <w:r w:rsidR="00694DE2">
        <w:t xml:space="preserve"> </w:t>
      </w:r>
      <w:r w:rsidR="002B7F7A">
        <w:t xml:space="preserve">Dále přes prosklené stěny směrem k přístavku na jihovýchodní straně a směrem </w:t>
      </w:r>
      <w:r w:rsidR="004F6A53">
        <w:t>do krčku s galerií.</w:t>
      </w:r>
      <w:r>
        <w:t xml:space="preserve"> Vzhledem k náročným požadavkům na st</w:t>
      </w:r>
      <w:r>
        <w:t>á</w:t>
      </w:r>
      <w:r>
        <w:t>lost teploty a klimatizaci haly je vstupní částí průjezd, který je oddělen vraty. Navazuje sklad, který bude zahrnovat regálový systém. Z průjezdu je přístupný krček – průjezd k stávajícím vr</w:t>
      </w:r>
      <w:r>
        <w:t>a</w:t>
      </w:r>
      <w:r>
        <w:t xml:space="preserve">tům původní budovy. Za průjezdem začíná dvoupodlažní část s novým schodištěm. Schodiště je otevřené do místnosti pro </w:t>
      </w:r>
      <w:r w:rsidR="00D9303A">
        <w:t>catering a workshopy</w:t>
      </w:r>
      <w:r>
        <w:t>. Rovněž je počítáno s možností budoucího n</w:t>
      </w:r>
      <w:r>
        <w:t>o</w:t>
      </w:r>
      <w:r w:rsidRPr="003352E4">
        <w:t>vého přístupu z exteriéru. Zázemím je zde sklad – vestavěná skříň, kuchyňská linka, společe</w:t>
      </w:r>
      <w:r w:rsidRPr="003352E4">
        <w:t>n</w:t>
      </w:r>
      <w:r w:rsidRPr="003352E4">
        <w:t>ský ostrůvek, barové stolky</w:t>
      </w:r>
      <w:r w:rsidR="00D9303A" w:rsidRPr="003352E4">
        <w:t>, pracovní stůl a stoly pro umístění externích zařízení pro catering</w:t>
      </w:r>
      <w:r w:rsidRPr="003352E4">
        <w:t xml:space="preserve">. </w:t>
      </w:r>
    </w:p>
    <w:p w:rsidR="00D9303A" w:rsidRPr="003352E4" w:rsidRDefault="00D9303A" w:rsidP="00A71630">
      <w:pPr>
        <w:jc w:val="both"/>
      </w:pPr>
      <w:r w:rsidRPr="003352E4">
        <w:lastRenderedPageBreak/>
        <w:t xml:space="preserve">Místnost č. 154 prostor pro catering bude v běžném provozu sloužit jako čajová kuchyňka a místnost pro denní setkávání pracovníků </w:t>
      </w:r>
      <w:r w:rsidR="001E3839" w:rsidRPr="003352E4">
        <w:t>technologického a výzkumného centra.</w:t>
      </w:r>
      <w:r w:rsidR="004C0350" w:rsidRPr="003352E4">
        <w:t xml:space="preserve"> Pro některé akce, přednášky a školení bude možnost nabídnout pro účastníky občerstvení formou cateringu. Stoly pro dovezené nádoby externí firmy jsou v místnosti v nárožní poloze a jsou v sestavě ve tvaru „L“. Za těmito stoly je sklad, který bude vybaven regály pro uložení nápojů a balených, suchých potravin pro občerstvení. Sklad je navržen o hloubce 80 cm, s posuvnými a skládacími dveřmi. Součástí</w:t>
      </w:r>
      <w:r w:rsidR="00A65CAD" w:rsidRPr="003352E4">
        <w:t xml:space="preserve"> je i</w:t>
      </w:r>
      <w:r w:rsidR="00D4430A" w:rsidRPr="003352E4">
        <w:t xml:space="preserve"> chladnička 536 l.</w:t>
      </w:r>
    </w:p>
    <w:p w:rsidR="004C0350" w:rsidRDefault="00A65CAD" w:rsidP="00A71630">
      <w:pPr>
        <w:jc w:val="both"/>
      </w:pPr>
      <w:r w:rsidRPr="003352E4">
        <w:t>K</w:t>
      </w:r>
      <w:r w:rsidR="004C0350" w:rsidRPr="003352E4">
        <w:t xml:space="preserve"> vybavení místnosti</w:t>
      </w:r>
      <w:r w:rsidRPr="003352E4">
        <w:t xml:space="preserve"> patří</w:t>
      </w:r>
      <w:r w:rsidR="004C0350" w:rsidRPr="003352E4">
        <w:t xml:space="preserve"> kuchy</w:t>
      </w:r>
      <w:r w:rsidR="00D4430A" w:rsidRPr="003352E4">
        <w:t xml:space="preserve">ňská linka o celkové délce 5m + prodloužení o umyvadlo. Kuchyňská linka zahrnuje </w:t>
      </w:r>
      <w:proofErr w:type="spellStart"/>
      <w:r w:rsidR="00D4430A" w:rsidRPr="003352E4">
        <w:t>dvoudřez</w:t>
      </w:r>
      <w:proofErr w:type="spellEnd"/>
      <w:r w:rsidR="00D4430A" w:rsidRPr="003352E4">
        <w:t>, vest</w:t>
      </w:r>
      <w:r w:rsidRPr="003352E4">
        <w:t>a</w:t>
      </w:r>
      <w:r w:rsidR="00D4430A" w:rsidRPr="003352E4">
        <w:t>vnou myčku</w:t>
      </w:r>
      <w:r w:rsidRPr="003352E4">
        <w:t>, vestavnou mikrovlnnou troubu, chladni</w:t>
      </w:r>
      <w:r w:rsidRPr="003352E4">
        <w:t>č</w:t>
      </w:r>
      <w:r w:rsidRPr="003352E4">
        <w:t>ku 368 l, indukční varnou desku, vestavnou troubu, kávovar a odsavač par.</w:t>
      </w:r>
      <w:r>
        <w:t xml:space="preserve"> </w:t>
      </w:r>
    </w:p>
    <w:p w:rsidR="00D9303A" w:rsidRDefault="00D9303A" w:rsidP="00A71630">
      <w:pPr>
        <w:jc w:val="both"/>
      </w:pPr>
    </w:p>
    <w:p w:rsidR="00A71630" w:rsidRDefault="00A71630" w:rsidP="00A71630">
      <w:pPr>
        <w:jc w:val="both"/>
      </w:pPr>
      <w:r>
        <w:t>Do laboratoře je navržen prosklený otvor s výkladci a posuvnými dveřmi. Ve spojovacím kr</w:t>
      </w:r>
      <w:r>
        <w:t>č</w:t>
      </w:r>
      <w:r>
        <w:t xml:space="preserve">ku je umístěna místnost pro workshopy, opět vizuálně propojená s hlavní laboratoří. </w:t>
      </w:r>
    </w:p>
    <w:p w:rsidR="00A71630" w:rsidRDefault="00A71630" w:rsidP="00A71630">
      <w:pPr>
        <w:pStyle w:val="Nadpis5"/>
      </w:pPr>
      <w:r>
        <w:t>2NP</w:t>
      </w:r>
    </w:p>
    <w:p w:rsidR="00A71630" w:rsidRDefault="00A71630" w:rsidP="00A71630">
      <w:pPr>
        <w:jc w:val="both"/>
      </w:pPr>
      <w:r>
        <w:t xml:space="preserve">Na nové schodiště navazuje prezentační místnost s 35 místy k sezení v různých variantách. Opět z této místnosti je průhled – výkladce do laboratoře. Současně je zde průchod do stávající budovy, který vznikne vybouráním nového otvoru. </w:t>
      </w:r>
    </w:p>
    <w:p w:rsidR="00A71630" w:rsidRDefault="00A71630" w:rsidP="00A71630">
      <w:pPr>
        <w:jc w:val="both"/>
      </w:pPr>
      <w:r>
        <w:t>Dalším vybouráním nového otvoru vznikne průchod do nové místnosti v krčku – galerie viz</w:t>
      </w:r>
      <w:r>
        <w:t>u</w:t>
      </w:r>
      <w:r>
        <w:t xml:space="preserve">álně i schodištěm propojené s hlavní laboratoří. </w:t>
      </w:r>
    </w:p>
    <w:p w:rsidR="00A71630" w:rsidRDefault="00A71630" w:rsidP="00A71630">
      <w:pPr>
        <w:pStyle w:val="Nadpis5"/>
      </w:pPr>
      <w:r>
        <w:t>3NP – střešní ter</w:t>
      </w:r>
      <w:r w:rsidR="0029571D">
        <w:t>a</w:t>
      </w:r>
      <w:r>
        <w:t>sa, střecha</w:t>
      </w:r>
    </w:p>
    <w:p w:rsidR="00A71630" w:rsidRDefault="00A71630" w:rsidP="00A71630">
      <w:pPr>
        <w:jc w:val="both"/>
      </w:pPr>
      <w:r>
        <w:t xml:space="preserve">Zde vyúsťuje schodiště, které je opláštěné, zastřešené a je z něho výstup na střešní terasu. </w:t>
      </w:r>
      <w:r w:rsidRPr="003352E4">
        <w:t>Střešní terasa je navržena jako relaxační prostor se zelení.</w:t>
      </w:r>
      <w:r w:rsidR="00A65CAD" w:rsidRPr="003352E4">
        <w:t xml:space="preserve"> Na terase p</w:t>
      </w:r>
      <w:r w:rsidR="00762F42" w:rsidRPr="003352E4">
        <w:t xml:space="preserve">od přesahem střechy je navržena </w:t>
      </w:r>
      <w:r w:rsidR="00A65CAD" w:rsidRPr="003352E4">
        <w:t>sezónní celo</w:t>
      </w:r>
      <w:r w:rsidR="00762F42" w:rsidRPr="003352E4">
        <w:t>-</w:t>
      </w:r>
      <w:r w:rsidR="00A65CAD" w:rsidRPr="003352E4">
        <w:t>nerezová kuchyňská linka s jedním dřezem</w:t>
      </w:r>
      <w:r w:rsidR="00762F42" w:rsidRPr="003352E4">
        <w:t>, úložnými prostory</w:t>
      </w:r>
      <w:r w:rsidR="00A65CAD" w:rsidRPr="003352E4">
        <w:t xml:space="preserve"> a umyv</w:t>
      </w:r>
      <w:r w:rsidR="00A65CAD" w:rsidRPr="003352E4">
        <w:t>a</w:t>
      </w:r>
      <w:r w:rsidR="00A65CAD" w:rsidRPr="003352E4">
        <w:t xml:space="preserve">dlem vedle linky. </w:t>
      </w:r>
      <w:r w:rsidRPr="003352E4">
        <w:t xml:space="preserve"> Vzduchotechnická jednotka pro dvoupodlažní přístavek bude umístěna</w:t>
      </w:r>
      <w:r w:rsidR="004A331E" w:rsidRPr="003352E4">
        <w:t xml:space="preserve"> vedle</w:t>
      </w:r>
      <w:r>
        <w:t xml:space="preserve"> na stávající střeše. </w:t>
      </w:r>
    </w:p>
    <w:p w:rsidR="003003E8" w:rsidRDefault="003003E8" w:rsidP="00A71630">
      <w:pPr>
        <w:jc w:val="both"/>
      </w:pPr>
      <w:r>
        <w:t>Při návrhu dispozičního a provozního řešení byly respektovány zejména následující vyhlášky a normy:</w:t>
      </w:r>
    </w:p>
    <w:p w:rsidR="003003E8" w:rsidRDefault="003003E8" w:rsidP="003003E8">
      <w:pPr>
        <w:jc w:val="both"/>
      </w:pPr>
      <w:r>
        <w:t xml:space="preserve">Vyhláška o technických požadavcích na stavby č. 268/2009 Sb. </w:t>
      </w:r>
    </w:p>
    <w:p w:rsidR="003003E8" w:rsidRDefault="003003E8" w:rsidP="003003E8">
      <w:pPr>
        <w:jc w:val="both"/>
      </w:pPr>
      <w:r>
        <w:t>ČSN 735105 Výrobní průmyslové budovy</w:t>
      </w:r>
    </w:p>
    <w:p w:rsidR="003003E8" w:rsidRDefault="003003E8" w:rsidP="003003E8">
      <w:pPr>
        <w:jc w:val="both"/>
      </w:pPr>
      <w:r>
        <w:t>ČSN 734108 Hygienická zařízení a šatny</w:t>
      </w:r>
    </w:p>
    <w:p w:rsidR="003003E8" w:rsidRDefault="003003E8" w:rsidP="003003E8">
      <w:pPr>
        <w:jc w:val="both"/>
      </w:pPr>
      <w:r>
        <w:t>ČSN 735305 Administrativní budovy a prostory</w:t>
      </w:r>
    </w:p>
    <w:p w:rsidR="003003E8" w:rsidRDefault="003003E8" w:rsidP="003003E8">
      <w:pPr>
        <w:jc w:val="both"/>
      </w:pPr>
      <w:r>
        <w:t>Nařízení vlády č. 361/200 Sb. – řešení je doloženo v </w:t>
      </w:r>
      <w:proofErr w:type="gramStart"/>
      <w:r>
        <w:t>kapitole B.2.10</w:t>
      </w:r>
      <w:proofErr w:type="gramEnd"/>
      <w:r>
        <w:t xml:space="preserve"> Souhrnné zp</w:t>
      </w:r>
      <w:r w:rsidR="00E22359">
        <w:t>r</w:t>
      </w:r>
      <w:r>
        <w:t xml:space="preserve">ávy </w:t>
      </w:r>
      <w:r w:rsidR="00E22359">
        <w:t>- soc</w:t>
      </w:r>
      <w:r w:rsidR="00E22359">
        <w:t>i</w:t>
      </w:r>
      <w:r w:rsidR="00E22359">
        <w:t>ální zařízení;</w:t>
      </w:r>
    </w:p>
    <w:p w:rsidR="00A71630" w:rsidRDefault="00A71630" w:rsidP="003A18FD">
      <w:pPr>
        <w:pStyle w:val="Nadpis5"/>
      </w:pPr>
    </w:p>
    <w:p w:rsidR="00F2528C" w:rsidRDefault="00F2528C" w:rsidP="00A71630"/>
    <w:p w:rsidR="00F2528C" w:rsidRDefault="00F2528C" w:rsidP="00A71630">
      <w:pPr>
        <w:rPr>
          <w:b/>
          <w:i/>
        </w:rPr>
      </w:pPr>
      <w:r w:rsidRPr="002A6015">
        <w:rPr>
          <w:b/>
          <w:i/>
        </w:rPr>
        <w:t>Technologické řešení</w:t>
      </w:r>
    </w:p>
    <w:p w:rsidR="002A6015" w:rsidRDefault="002A6015" w:rsidP="00A71630"/>
    <w:p w:rsidR="003F6598" w:rsidRPr="003F6598" w:rsidRDefault="003F6598" w:rsidP="000C5226">
      <w:pPr>
        <w:numPr>
          <w:ilvl w:val="0"/>
          <w:numId w:val="19"/>
        </w:numPr>
        <w:ind w:left="426"/>
        <w:rPr>
          <w:u w:val="single"/>
        </w:rPr>
      </w:pPr>
      <w:r w:rsidRPr="003F6598">
        <w:rPr>
          <w:u w:val="single"/>
        </w:rPr>
        <w:t xml:space="preserve">Určení </w:t>
      </w:r>
    </w:p>
    <w:p w:rsidR="003F6598" w:rsidRDefault="002A6015" w:rsidP="00A71630">
      <w:r>
        <w:t xml:space="preserve">Inovační a výzkumné centrum </w:t>
      </w:r>
      <w:proofErr w:type="spellStart"/>
      <w:r>
        <w:t>Intemac</w:t>
      </w:r>
      <w:proofErr w:type="spellEnd"/>
      <w:r>
        <w:t xml:space="preserve"> je určeno pro výzkum, vývoj a zkoušení vlastností d</w:t>
      </w:r>
      <w:r>
        <w:t>í</w:t>
      </w:r>
      <w:r>
        <w:t>lů, strojů a technologie obráběcích strojů. Výsledky centra se odráží v konstrukci a použité tec</w:t>
      </w:r>
      <w:r>
        <w:t>h</w:t>
      </w:r>
      <w:r>
        <w:t>nologii při výrobě a užití u výrobců a následně uživatelů obráběcích strojů a technologií obráb</w:t>
      </w:r>
      <w:r>
        <w:t>ě</w:t>
      </w:r>
      <w:r>
        <w:t xml:space="preserve">ní. </w:t>
      </w:r>
      <w:r w:rsidR="00C62762">
        <w:t xml:space="preserve">Pro zkoušení a ověřování se počítá s reálnými výrobky, které budou předány od dodavatelů zařízení. Stroje pro zkoušení technologií budou situovány v hlavní laboratoři. </w:t>
      </w:r>
      <w:r w:rsidR="003F6598">
        <w:t xml:space="preserve"> </w:t>
      </w:r>
      <w:r w:rsidR="00C62762">
        <w:t>Jedná se o zk</w:t>
      </w:r>
      <w:r w:rsidR="00C62762">
        <w:t>u</w:t>
      </w:r>
      <w:r w:rsidR="00C62762">
        <w:t xml:space="preserve">šební zařízení </w:t>
      </w:r>
      <w:proofErr w:type="spellStart"/>
      <w:r w:rsidR="00C62762">
        <w:t>vědecko</w:t>
      </w:r>
      <w:proofErr w:type="spellEnd"/>
      <w:r w:rsidR="00C62762">
        <w:t xml:space="preserve"> výzkumného centra, bez stálého (výrobního) programu. Hlavní náplní jsou demonstrační, zkušební, výzkumné a vývojové úkoly.</w:t>
      </w:r>
      <w:r w:rsidR="003F6598">
        <w:t xml:space="preserve"> </w:t>
      </w:r>
      <w:r w:rsidR="00C62762">
        <w:t>Charakter využití zkušebního procesu je zakázkový. Zkoušky mají dlouhodobější charakter.</w:t>
      </w:r>
    </w:p>
    <w:p w:rsidR="003F6598" w:rsidRPr="003F6598" w:rsidRDefault="003F6598" w:rsidP="000C5226">
      <w:pPr>
        <w:numPr>
          <w:ilvl w:val="0"/>
          <w:numId w:val="19"/>
        </w:numPr>
        <w:ind w:left="426"/>
        <w:rPr>
          <w:u w:val="single"/>
        </w:rPr>
      </w:pPr>
      <w:r w:rsidRPr="003F6598">
        <w:rPr>
          <w:u w:val="single"/>
        </w:rPr>
        <w:t>Dispozice</w:t>
      </w:r>
    </w:p>
    <w:p w:rsidR="006B4BB7" w:rsidRDefault="00C62762" w:rsidP="00A71630">
      <w:r>
        <w:lastRenderedPageBreak/>
        <w:t xml:space="preserve">Řešení musí brát v úvahu dostupnost technologickou (požadavky na dopravu rozměrných prvků – nákladní automobil, kontejnerový nosič). </w:t>
      </w:r>
      <w:r w:rsidR="003F6598">
        <w:t xml:space="preserve"> </w:t>
      </w:r>
      <w:r>
        <w:t>V řešení stavebně energetické části je předp</w:t>
      </w:r>
      <w:r>
        <w:t>o</w:t>
      </w:r>
      <w:r>
        <w:t>kládáno využití stávajících přípojných areálových míst a páteřní připojení objektů, zachování obecných vazeb na okolní objekty a rekonstrukce prostor pro realizaci jednotlivých technologi</w:t>
      </w:r>
      <w:r>
        <w:t>c</w:t>
      </w:r>
      <w:r>
        <w:t xml:space="preserve">kých požadavků. </w:t>
      </w:r>
      <w:r w:rsidR="006B4BB7">
        <w:t>Technologické uspořádání je řešeno tak, aby byly dodrženy obecné vazby. Náplň objektu a technologické vybavení je vyřešeno tak, aby byly zajištěny všechny hlavní a obslužné procesy s ohledem na všechny možnosti objektu a na požadavky na řešení jednotl</w:t>
      </w:r>
      <w:r w:rsidR="006B4BB7">
        <w:t>i</w:t>
      </w:r>
      <w:r w:rsidR="006B4BB7">
        <w:t xml:space="preserve">vých provozů. </w:t>
      </w:r>
    </w:p>
    <w:p w:rsidR="003F6598" w:rsidRPr="003F6598" w:rsidRDefault="003F6598" w:rsidP="000C5226">
      <w:pPr>
        <w:numPr>
          <w:ilvl w:val="0"/>
          <w:numId w:val="19"/>
        </w:numPr>
        <w:ind w:left="426"/>
        <w:rPr>
          <w:u w:val="single"/>
        </w:rPr>
      </w:pPr>
      <w:r w:rsidRPr="003F6598">
        <w:rPr>
          <w:u w:val="single"/>
        </w:rPr>
        <w:t>Popis technologie</w:t>
      </w:r>
    </w:p>
    <w:p w:rsidR="00072BBA" w:rsidRDefault="00072BBA" w:rsidP="00A71630">
      <w:r>
        <w:t>Provozní proces je řízen ve vazbě na organizační systém investora se všemi jeho složkami. Provozní (zkušební-výrobní) proces je sledován a řízen ve vazbě s logistikou, provozním zaříz</w:t>
      </w:r>
      <w:r>
        <w:t>e</w:t>
      </w:r>
      <w:r w:rsidR="00422AA2">
        <w:t>ním, technologickým vybavením. T</w:t>
      </w:r>
      <w:r>
        <w:t>echnologický proces jednotlivých zřízení probíhá v autom</w:t>
      </w:r>
      <w:r>
        <w:t>a</w:t>
      </w:r>
      <w:r>
        <w:t xml:space="preserve">ticky nebo v manuálně řízeném cyklu, neboť zařízení jsou osazena </w:t>
      </w:r>
      <w:r w:rsidR="00422AA2">
        <w:t>řídicími</w:t>
      </w:r>
      <w:r>
        <w:t xml:space="preserve"> systémy a napojeny na centrální počítačovou síť. Provozní technologie představuje špičkovou technologii v oblasti laboratorního vývoje a je nezbytná pro řešení úkolů výzkumu, vývoje, zkušebnictví. </w:t>
      </w:r>
    </w:p>
    <w:p w:rsidR="003F6598" w:rsidRPr="003F6598" w:rsidRDefault="003F6598" w:rsidP="000C5226">
      <w:pPr>
        <w:numPr>
          <w:ilvl w:val="0"/>
          <w:numId w:val="20"/>
        </w:numPr>
        <w:ind w:left="426"/>
        <w:rPr>
          <w:u w:val="single"/>
        </w:rPr>
      </w:pPr>
      <w:r w:rsidRPr="003F6598">
        <w:rPr>
          <w:u w:val="single"/>
        </w:rPr>
        <w:t>Materiál</w:t>
      </w:r>
    </w:p>
    <w:p w:rsidR="003F6598" w:rsidRDefault="00422AA2" w:rsidP="00A71630">
      <w:r>
        <w:t xml:space="preserve">Vstupní materiál bude přijat v příjmové části – průjezdu a skladován v příslušných skladech. Materiál je uložen v původních obalech nebo na paletách. Vybavení je uloženo na jednotlivých pracovištích. </w:t>
      </w:r>
    </w:p>
    <w:p w:rsidR="003F6598" w:rsidRPr="003F6598" w:rsidRDefault="003F6598" w:rsidP="000C5226">
      <w:pPr>
        <w:numPr>
          <w:ilvl w:val="0"/>
          <w:numId w:val="20"/>
        </w:numPr>
        <w:ind w:left="426"/>
        <w:rPr>
          <w:u w:val="single"/>
        </w:rPr>
      </w:pPr>
      <w:r w:rsidRPr="003F6598">
        <w:rPr>
          <w:u w:val="single"/>
        </w:rPr>
        <w:t>Manipulace</w:t>
      </w:r>
    </w:p>
    <w:p w:rsidR="003F6598" w:rsidRDefault="00422AA2" w:rsidP="00A71630">
      <w:r>
        <w:t xml:space="preserve">Pro ruční manipulaci s materiálem je uvažováno použití ručních paletových vozíků o nosnosti 2000 kg. Pro manipulaci s rozměrnými břemeny s dvounosníkovým jeřábem o nosnosti 15 t s dálkovým ovládáním. Pro údržbu jeřábu bude používána vysokozdvižná plošina. </w:t>
      </w:r>
    </w:p>
    <w:p w:rsidR="00072BBA" w:rsidRDefault="00422AA2" w:rsidP="00A71630">
      <w:r>
        <w:t xml:space="preserve">Vnější doprava bude řešena samostatnými subjekty. </w:t>
      </w:r>
    </w:p>
    <w:p w:rsidR="003F6598" w:rsidRPr="003F6598" w:rsidRDefault="003F6598" w:rsidP="000C5226">
      <w:pPr>
        <w:numPr>
          <w:ilvl w:val="0"/>
          <w:numId w:val="20"/>
        </w:numPr>
        <w:ind w:left="426"/>
        <w:rPr>
          <w:u w:val="single"/>
        </w:rPr>
      </w:pPr>
      <w:r w:rsidRPr="003F6598">
        <w:rPr>
          <w:u w:val="single"/>
        </w:rPr>
        <w:t>Zvláštní požadavky</w:t>
      </w:r>
    </w:p>
    <w:p w:rsidR="00422AA2" w:rsidRDefault="00422AA2" w:rsidP="00A71630">
      <w:r>
        <w:t>Montáž a uvedení do provozu pouze zařízení, které odpovídá požadavkům norem, předpisů a s odpovídající certifikací a revizemi. Pro umístění zařízení provést napojení médií z páteřních rozvodů. Při montáži zařízení ověřovat dodržení minimálních bezpečnostních vzdáleností. V rámci předávání jednotlivých zařízení budou provedeny přejímací zkoušky jednotlivých zař</w:t>
      </w:r>
      <w:r>
        <w:t>í</w:t>
      </w:r>
      <w:r>
        <w:t xml:space="preserve">zení, včetně převzetí dokumentace a vyhotovení revizí a zkoušek zařízení. V rámci zkušebního provozu budou provedena případná daná nebo </w:t>
      </w:r>
      <w:r w:rsidR="003F6598">
        <w:t>vyžádaná</w:t>
      </w:r>
      <w:r>
        <w:t xml:space="preserve"> měření. </w:t>
      </w:r>
    </w:p>
    <w:p w:rsidR="0066750E" w:rsidRDefault="0066750E" w:rsidP="00A71630"/>
    <w:p w:rsidR="002A6015" w:rsidRDefault="006627E2" w:rsidP="00A71630">
      <w:r>
        <w:t xml:space="preserve">Popis provozního souboru PS 01 (jeřáb) a PS 02 (upínací deska) je uveden v samostatné části dokumentace. </w:t>
      </w:r>
    </w:p>
    <w:p w:rsidR="0037794E" w:rsidRDefault="0037794E" w:rsidP="0037794E">
      <w:pPr>
        <w:pStyle w:val="Nadpis2"/>
      </w:pPr>
      <w:bookmarkStart w:id="41" w:name="_Toc530132386"/>
      <w:r>
        <w:t>Bezbariérové užívání stavby</w:t>
      </w:r>
      <w:bookmarkEnd w:id="41"/>
    </w:p>
    <w:p w:rsidR="0037794E" w:rsidRDefault="00A71630" w:rsidP="0037794E">
      <w:r>
        <w:t xml:space="preserve">Stávající objekt centra </w:t>
      </w:r>
      <w:proofErr w:type="spellStart"/>
      <w:r>
        <w:t>Intemac</w:t>
      </w:r>
      <w:proofErr w:type="spellEnd"/>
      <w:r>
        <w:t xml:space="preserve"> je bezbariérový, vč. sociálního zařízení. Přistavovaná část má</w:t>
      </w:r>
      <w:r w:rsidR="0043718F">
        <w:t xml:space="preserve"> bezbariéro</w:t>
      </w:r>
      <w:r>
        <w:t>vé navazující 1NP.</w:t>
      </w:r>
    </w:p>
    <w:p w:rsidR="0037794E" w:rsidRDefault="0037794E" w:rsidP="0037794E">
      <w:pPr>
        <w:pStyle w:val="Nadpis2"/>
      </w:pPr>
      <w:bookmarkStart w:id="42" w:name="_Toc530132387"/>
      <w:r>
        <w:t>Bezpečnost při užívání stavby</w:t>
      </w:r>
      <w:bookmarkEnd w:id="42"/>
    </w:p>
    <w:p w:rsidR="00C10903" w:rsidRDefault="003C73A2" w:rsidP="00C10903">
      <w:r>
        <w:t>V jednotlivých profesních statích a samostatných částech projektu jsou popsána bezpečnos</w:t>
      </w:r>
      <w:r>
        <w:t>t</w:t>
      </w:r>
      <w:r>
        <w:t xml:space="preserve">ní opatření pro provoz a užívání stavby. </w:t>
      </w:r>
    </w:p>
    <w:p w:rsidR="00C10903" w:rsidRPr="00C10903" w:rsidRDefault="00C10903" w:rsidP="00C10903">
      <w:pPr>
        <w:pStyle w:val="Nadpis4"/>
      </w:pPr>
      <w:bookmarkStart w:id="43" w:name="_Toc530132388"/>
      <w:r w:rsidRPr="00C10903">
        <w:rPr>
          <w:rStyle w:val="Nadpis1Char"/>
          <w:rFonts w:eastAsia="Arial"/>
          <w:bCs w:val="0"/>
          <w:caps w:val="0"/>
          <w:color w:val="auto"/>
          <w:sz w:val="22"/>
        </w:rPr>
        <w:t>Zabezpečení proti pádu z výšky a do hloubky</w:t>
      </w:r>
      <w:bookmarkEnd w:id="43"/>
    </w:p>
    <w:p w:rsidR="00C10903" w:rsidRDefault="00C10903" w:rsidP="00C10903">
      <w:pPr>
        <w:jc w:val="both"/>
        <w:rPr>
          <w:color w:val="000000"/>
        </w:rPr>
      </w:pPr>
      <w:r>
        <w:t>Na základě zákona č. 88/2016 Sb., ve znění pozdějších předpisů, a souvisejících legislati</w:t>
      </w:r>
      <w:r>
        <w:t>v</w:t>
      </w:r>
      <w:r>
        <w:t xml:space="preserve">ních dokumentů, zejména pak nařízení vlády 591/2006 Sb., je nutné u stavebních konstrukcí, </w:t>
      </w:r>
      <w:r>
        <w:lastRenderedPageBreak/>
        <w:t>kde hrozí pád z výšky nebo do hloubky větší než 1500 mm, vytvořit taková opatření, která by umožnila provádět jejich bezpečnou údržbu a kontrolu (vč. případných dalších zařízení na nich umístěných).</w:t>
      </w:r>
    </w:p>
    <w:p w:rsidR="00C10903" w:rsidRDefault="00C10903" w:rsidP="00C10903">
      <w:pPr>
        <w:jc w:val="both"/>
        <w:rPr>
          <w:color w:val="000000"/>
        </w:rPr>
      </w:pPr>
      <w:r>
        <w:rPr>
          <w:color w:val="000000"/>
        </w:rPr>
        <w:t>Ochrana proti pádu se zajišťuje přednostně pomocí prostředků kolektivní ochrany, kterými jsou zejména technické konstrukce, například ochranná zábradlí a ohrazení, poklopy, záchytná lešení, ohrazení nebo sítě a dočasné stavební konstrukce, například lešení nebo pracovní ploš</w:t>
      </w:r>
      <w:r>
        <w:rPr>
          <w:color w:val="000000"/>
        </w:rPr>
        <w:t>i</w:t>
      </w:r>
      <w:r>
        <w:rPr>
          <w:color w:val="000000"/>
        </w:rPr>
        <w:t>ny.</w:t>
      </w:r>
    </w:p>
    <w:p w:rsidR="00C10903" w:rsidRDefault="00C10903" w:rsidP="00C10903">
      <w:pPr>
        <w:pStyle w:val="go"/>
        <w:shd w:val="clear" w:color="auto" w:fill="FFFFFF"/>
        <w:spacing w:before="0" w:after="0"/>
        <w:jc w:val="both"/>
        <w:rPr>
          <w:color w:val="000000"/>
          <w:sz w:val="22"/>
          <w:szCs w:val="22"/>
        </w:rPr>
      </w:pPr>
      <w:r>
        <w:rPr>
          <w:rFonts w:ascii="Arial" w:eastAsia="Arial" w:hAnsi="Arial" w:cs="Arial"/>
          <w:color w:val="000000"/>
          <w:sz w:val="22"/>
          <w:szCs w:val="22"/>
        </w:rPr>
        <w:t>Prostředky osobní</w:t>
      </w:r>
      <w:r>
        <w:rPr>
          <w:rFonts w:eastAsia="Arial"/>
          <w:sz w:val="22"/>
          <w:szCs w:val="22"/>
        </w:rPr>
        <w:t> </w:t>
      </w:r>
      <w:r>
        <w:rPr>
          <w:rFonts w:ascii="Arial" w:eastAsia="Arial" w:hAnsi="Arial" w:cs="Arial"/>
          <w:color w:val="000000"/>
          <w:sz w:val="22"/>
          <w:szCs w:val="22"/>
        </w:rPr>
        <w:t>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p w:rsidR="00C10903" w:rsidRDefault="00C10903" w:rsidP="00C10903">
      <w:pPr>
        <w:jc w:val="both"/>
        <w:rPr>
          <w:color w:val="000000"/>
        </w:rPr>
      </w:pPr>
    </w:p>
    <w:p w:rsidR="00C10903" w:rsidRDefault="00C10903" w:rsidP="00C10903">
      <w:pPr>
        <w:jc w:val="both"/>
        <w:rPr>
          <w:color w:val="000000"/>
        </w:rPr>
      </w:pPr>
      <w:r>
        <w:rPr>
          <w:color w:val="000000"/>
        </w:rPr>
        <w:t xml:space="preserve">Jako ochrana proti pádům z výšek pro předmětnou stavbu, kde se předpokládá častý pohyb údržby, a to zejména bez ohledu na povětrnostní podmínky, se navrhují záchytné systémy s trvale osazenými nerezovými lany. Kompromisním řešením, které je často využíváno, může být použití tzv. „montážního lana“, které se </w:t>
      </w:r>
      <w:proofErr w:type="gramStart"/>
      <w:r>
        <w:rPr>
          <w:color w:val="000000"/>
        </w:rPr>
        <w:t>mezi</w:t>
      </w:r>
      <w:proofErr w:type="gramEnd"/>
      <w:r>
        <w:rPr>
          <w:color w:val="000000"/>
        </w:rPr>
        <w:t xml:space="preserve"> jednotlivé kotvicí </w:t>
      </w:r>
      <w:proofErr w:type="gramStart"/>
      <w:r>
        <w:rPr>
          <w:color w:val="000000"/>
        </w:rPr>
        <w:t>body</w:t>
      </w:r>
      <w:proofErr w:type="gramEnd"/>
      <w:r>
        <w:rPr>
          <w:color w:val="000000"/>
        </w:rPr>
        <w:t xml:space="preserve"> napne pouze v případě pr</w:t>
      </w:r>
      <w:r>
        <w:rPr>
          <w:color w:val="000000"/>
        </w:rPr>
        <w:t>á</w:t>
      </w:r>
      <w:r>
        <w:rPr>
          <w:color w:val="000000"/>
        </w:rPr>
        <w:t xml:space="preserve">ce na střeše. Toto řešení využívající dle terminologie zmíněné normy „poddajné kotvicí 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 </w:t>
      </w:r>
    </w:p>
    <w:p w:rsidR="00C10903" w:rsidRDefault="00C10903" w:rsidP="00C10903">
      <w:pPr>
        <w:jc w:val="both"/>
        <w:rPr>
          <w:rStyle w:val="Nadpis1Char"/>
          <w:rFonts w:eastAsia="Arial"/>
          <w:caps w:val="0"/>
        </w:rPr>
      </w:pPr>
      <w:r>
        <w:rPr>
          <w:color w:val="000000"/>
        </w:rPr>
        <w:t>K oběma výše uvedeným kotvicím systémům je pak možné v rámci zabezpečení ochrany proti pádu z výšky nebo pro případ zachycení možného pádu z výšky nebo propadnutí do hlou</w:t>
      </w:r>
      <w:r>
        <w:rPr>
          <w:color w:val="000000"/>
        </w:rPr>
        <w:t>b</w:t>
      </w:r>
      <w:r>
        <w:rPr>
          <w:color w:val="000000"/>
        </w:rPr>
        <w:t>ky připojit osobní ochranné pracovní prostředky (dále jen OOPP).</w:t>
      </w:r>
    </w:p>
    <w:p w:rsidR="00C10903" w:rsidRPr="00C10903" w:rsidRDefault="00C10903" w:rsidP="00C10903">
      <w:pPr>
        <w:pStyle w:val="Nadpis4"/>
      </w:pPr>
      <w:bookmarkStart w:id="44" w:name="__RefHeading__71_698028366"/>
      <w:bookmarkStart w:id="45" w:name="__RefHeading__54_579745835"/>
      <w:bookmarkStart w:id="46" w:name="__RefHeading__73_476805728"/>
      <w:bookmarkStart w:id="47" w:name="__RefHeading__599_576869216"/>
      <w:bookmarkStart w:id="48" w:name="__RefHeading__12_2141863847"/>
      <w:bookmarkStart w:id="49" w:name="__RefHeading__1287_3169386"/>
      <w:bookmarkStart w:id="50" w:name="__RefHeading___Toc392194798"/>
      <w:bookmarkStart w:id="51" w:name="__RefHeading__237_1737703775"/>
      <w:bookmarkStart w:id="52" w:name="__RefHeading__94_1634773651"/>
      <w:bookmarkStart w:id="53" w:name="__RefHeading__527_1758729384"/>
      <w:bookmarkStart w:id="54" w:name="_Toc403035508"/>
      <w:bookmarkStart w:id="55" w:name="_Toc530132389"/>
      <w:bookmarkEnd w:id="44"/>
      <w:bookmarkEnd w:id="45"/>
      <w:bookmarkEnd w:id="46"/>
      <w:bookmarkEnd w:id="47"/>
      <w:bookmarkEnd w:id="48"/>
      <w:bookmarkEnd w:id="49"/>
      <w:bookmarkEnd w:id="50"/>
      <w:bookmarkEnd w:id="51"/>
      <w:bookmarkEnd w:id="52"/>
      <w:bookmarkEnd w:id="53"/>
      <w:r w:rsidRPr="00C10903">
        <w:rPr>
          <w:rStyle w:val="Nadpis1Char"/>
          <w:rFonts w:eastAsia="Arial"/>
          <w:bCs w:val="0"/>
          <w:caps w:val="0"/>
          <w:color w:val="auto"/>
          <w:sz w:val="22"/>
        </w:rPr>
        <w:t>TECHNICKÉ ŘEŠENÍ</w:t>
      </w:r>
      <w:bookmarkEnd w:id="54"/>
      <w:bookmarkEnd w:id="55"/>
    </w:p>
    <w:p w:rsidR="00C10903" w:rsidRDefault="00C10903" w:rsidP="00C10903">
      <w:pPr>
        <w:jc w:val="both"/>
      </w:pPr>
      <w:r>
        <w:t xml:space="preserve">Předmětné střešní konstrukce (popř. ostatní stavební konstrukce) nejsou koncipovány jako </w:t>
      </w:r>
      <w:proofErr w:type="spellStart"/>
      <w:r>
        <w:t>pochůzí</w:t>
      </w:r>
      <w:proofErr w:type="spellEnd"/>
      <w:r>
        <w:t xml:space="preserve"> (nejsou určeny pro běžný pohyb osob), proto v daném případě není technicky vhodné ani ekonomické pro zajištění všech volných okrajů využít trvalou kolektivní ochranu proti pádu z výšky a do hloubky </w:t>
      </w:r>
      <w:r>
        <w:rPr>
          <w:b/>
          <w:bCs/>
        </w:rPr>
        <w:t>při užívání stavby</w:t>
      </w:r>
      <w:r>
        <w:t xml:space="preserve">. Z tohoto důvodu bylo zvoleno řešení </w:t>
      </w:r>
      <w:proofErr w:type="gramStart"/>
      <w:r>
        <w:t>kotvicích</w:t>
      </w:r>
      <w:proofErr w:type="gramEnd"/>
      <w:r>
        <w:t xml:space="preserve"> bodů umožňujících bezpečné připevnění OOPP při práci v nebezpečném prostoru u volného okraje </w:t>
      </w:r>
      <w:r>
        <w:rPr>
          <w:b/>
          <w:bCs/>
        </w:rPr>
        <w:t>v době užívání stavby</w:t>
      </w:r>
      <w:r>
        <w:t>.</w:t>
      </w:r>
    </w:p>
    <w:p w:rsidR="00C10903" w:rsidRDefault="00C10903" w:rsidP="00C10903">
      <w:pPr>
        <w:jc w:val="both"/>
      </w:pPr>
      <w:r>
        <w:t xml:space="preserve">Tímto řešením není dotčena povinnost chránit pracovníky proti pádu osob z výšky a do hloubky </w:t>
      </w:r>
      <w:r>
        <w:rPr>
          <w:b/>
          <w:bCs/>
        </w:rPr>
        <w:t>v průběhu realizace stavby primárně</w:t>
      </w:r>
      <w:r>
        <w:t xml:space="preserve">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p>
    <w:p w:rsidR="00C10903" w:rsidRDefault="00C10903" w:rsidP="00C10903">
      <w:pPr>
        <w:jc w:val="both"/>
      </w:pPr>
      <w:proofErr w:type="spellStart"/>
      <w:r>
        <w:t>Výlez</w:t>
      </w:r>
      <w:proofErr w:type="spellEnd"/>
      <w:r>
        <w:t xml:space="preserve"> na střechu je z terasy 3NP, konkrétně ze zvýšené části –</w:t>
      </w:r>
      <w:r w:rsidR="00052F10">
        <w:t xml:space="preserve"> pódia. V</w:t>
      </w:r>
      <w:r>
        <w:t xml:space="preserve">ýška žebříku 1,35 m. </w:t>
      </w:r>
      <w:r w:rsidR="00052F10">
        <w:t xml:space="preserve">Z bezpečnostních důvodů bude žebřík uložen mimo pódium. </w:t>
      </w:r>
    </w:p>
    <w:p w:rsidR="00C10903" w:rsidRDefault="00C10903" w:rsidP="00C10903">
      <w:pPr>
        <w:pStyle w:val="Nadpis4"/>
      </w:pPr>
      <w:bookmarkStart w:id="56" w:name="_Toc530132390"/>
      <w:r>
        <w:t>NAVRŽENÉ ŘEŠENÍ</w:t>
      </w:r>
      <w:bookmarkEnd w:id="56"/>
    </w:p>
    <w:p w:rsidR="00C10903" w:rsidRDefault="00C10903" w:rsidP="00C10903">
      <w:r>
        <w:t>S ohledem na typ podkladu a skladbu střešní konstrukce byly navrženy následující typy v</w:t>
      </w:r>
      <w:r>
        <w:t>ý</w:t>
      </w:r>
      <w:r>
        <w:t>robků a komponentů:</w:t>
      </w:r>
    </w:p>
    <w:p w:rsidR="00C10903" w:rsidRDefault="00C10903" w:rsidP="00C10903">
      <w:pPr>
        <w:pStyle w:val="Nadpis5"/>
      </w:pPr>
      <w:r>
        <w:lastRenderedPageBreak/>
        <w:t xml:space="preserve">Bodový záchytný a zádržný systém, kotvicí body určené </w:t>
      </w:r>
      <w:proofErr w:type="gramStart"/>
      <w:r>
        <w:t>ke</w:t>
      </w:r>
      <w:proofErr w:type="gramEnd"/>
      <w:r>
        <w:t>:</w:t>
      </w:r>
    </w:p>
    <w:p w:rsidR="00C10903" w:rsidRDefault="00C10903" w:rsidP="00C10903">
      <w:pPr>
        <w:pStyle w:val="Nadpis6"/>
      </w:pPr>
      <w:r>
        <w:t>kotvení do betonové konstrukce</w:t>
      </w:r>
    </w:p>
    <w:p w:rsidR="00C10903" w:rsidRPr="00146077" w:rsidRDefault="00C10903" w:rsidP="00C10903">
      <w:r>
        <w:t>Nerezový k</w:t>
      </w:r>
      <w:r w:rsidRPr="00146077">
        <w:t>ot</w:t>
      </w:r>
      <w:r>
        <w:t xml:space="preserve">vicí bod </w:t>
      </w:r>
      <w:r w:rsidRPr="00315EDE">
        <w:t>pro ploché střechy s nosnou konstrukcí z betonové desky</w:t>
      </w:r>
      <w:r>
        <w:t xml:space="preserve">. </w:t>
      </w:r>
      <w:r w:rsidRPr="00146077">
        <w:t>Bod je ko</w:t>
      </w:r>
      <w:r w:rsidRPr="00146077">
        <w:t>t</w:t>
      </w:r>
      <w:r w:rsidRPr="00146077">
        <w:t>ven k podkladu pomocí 4 speciálních šroubů.</w:t>
      </w:r>
      <w:r>
        <w:t xml:space="preserve"> </w:t>
      </w:r>
      <w:r w:rsidRPr="00146077">
        <w:t xml:space="preserve">Betonová deska min. </w:t>
      </w:r>
      <w:proofErr w:type="spellStart"/>
      <w:r w:rsidRPr="00146077">
        <w:t>tl</w:t>
      </w:r>
      <w:proofErr w:type="spellEnd"/>
      <w:r w:rsidRPr="00146077">
        <w:t>. 120 mm.</w:t>
      </w:r>
      <w:r>
        <w:t xml:space="preserve"> </w:t>
      </w:r>
      <w:r w:rsidRPr="00146077">
        <w:t>Pro beton třídy C20/25 a vyšší.</w:t>
      </w:r>
      <w:r>
        <w:t xml:space="preserve"> Kotvicí body vhodné pro práci v závěsu na laně pro mytí a údržbu fasády.</w:t>
      </w:r>
    </w:p>
    <w:p w:rsidR="00C10903" w:rsidRDefault="00C10903" w:rsidP="00C10903">
      <w:r>
        <w:t xml:space="preserve">Nerezový kotvicí </w:t>
      </w:r>
      <w:r w:rsidRPr="00315EDE">
        <w:t>bod pro ploché střechy s nosnou konstrukcí z betonové desky. Rozměr z</w:t>
      </w:r>
      <w:r w:rsidRPr="00315EDE">
        <w:t>á</w:t>
      </w:r>
      <w:r w:rsidRPr="00315EDE">
        <w:t xml:space="preserve">kladny 150x150 mm, průměr sloupku 42 mm. </w:t>
      </w:r>
      <w:r>
        <w:t>Instalace do předvrtaného otvoru v betonu pomocí rozpěrných mechanických kotev. Určeno pro beton třídy C20/25 a vyšší. Kotvicí body vhodné pro práci v závěsu na laně pro mytí a údržbu fasády do výšky sloupku 400mm.</w:t>
      </w:r>
    </w:p>
    <w:p w:rsidR="00C10903" w:rsidRDefault="00C10903" w:rsidP="00C10903">
      <w:r>
        <w:t>Nerezový kotvicí bod pro ploché střechy s nosnou konstrukcí z betonové desky. Průměr sloupku 16 mm. Instalace do předvrtaného otvoru v betonu pomocí chemické kotvy. Určeno pro beton třídy C20/25 a vyšší.</w:t>
      </w:r>
    </w:p>
    <w:p w:rsidR="00C10903" w:rsidRDefault="00C10903" w:rsidP="00C10903">
      <w:r>
        <w:t xml:space="preserve">Kotvící body vhodné pro práci v závěsu na laně pro mytí a údržbu fasády. </w:t>
      </w:r>
    </w:p>
    <w:p w:rsidR="00C10903" w:rsidRDefault="00C10903" w:rsidP="00C10903">
      <w:pPr>
        <w:pStyle w:val="Nadpis6"/>
      </w:pPr>
      <w:r>
        <w:t xml:space="preserve">kotvení do trapézového plechu – není určen jako bod pro závěsné </w:t>
      </w:r>
      <w:proofErr w:type="gramStart"/>
      <w:r>
        <w:t>systémy !</w:t>
      </w:r>
      <w:proofErr w:type="gramEnd"/>
    </w:p>
    <w:p w:rsidR="00C10903" w:rsidRDefault="00C10903" w:rsidP="00C10903">
      <w:pPr>
        <w:pStyle w:val="Odstavecseseznamem"/>
        <w:widowControl w:val="0"/>
        <w:numPr>
          <w:ilvl w:val="0"/>
          <w:numId w:val="0"/>
        </w:numPr>
        <w:suppressAutoHyphens/>
        <w:spacing w:line="240" w:lineRule="auto"/>
        <w:ind w:left="426"/>
        <w:contextualSpacing w:val="0"/>
        <w:jc w:val="both"/>
      </w:pPr>
      <w:r>
        <w:t xml:space="preserve">Nerezový kotvicí bod pro trapézový plech osazený v pozitivním i negativním směru. Rozměr základny 290x200 mm, průměr sloupku 16 mm. Instalace pomocí čtyř speciálních sklopných kotev z povrchu střechy. Určené pro trapézové plechy od </w:t>
      </w:r>
      <w:proofErr w:type="spellStart"/>
      <w:r>
        <w:t>tl</w:t>
      </w:r>
      <w:proofErr w:type="spellEnd"/>
      <w:r>
        <w:t>. 0,63 mm.</w:t>
      </w:r>
    </w:p>
    <w:p w:rsidR="003C73A2" w:rsidRDefault="00C10903" w:rsidP="00C10903">
      <w:pPr>
        <w:pStyle w:val="Odstavecseseznamem"/>
        <w:numPr>
          <w:ilvl w:val="0"/>
          <w:numId w:val="0"/>
        </w:numPr>
        <w:ind w:left="348"/>
        <w:jc w:val="both"/>
      </w:pPr>
      <w:r>
        <w:t>Kotvicí body vhodné jako mezilehlé body v systémech s permanentním nerezovým lanem, jako samostatné kotvicí body a body v systémech s dočasným textilním lanem (tzv. „montá</w:t>
      </w:r>
      <w:r>
        <w:t>ž</w:t>
      </w:r>
      <w:r>
        <w:t xml:space="preserve">ním“ lanem). </w:t>
      </w:r>
    </w:p>
    <w:p w:rsidR="00C10903" w:rsidRPr="00C10903" w:rsidRDefault="00C10903" w:rsidP="00C10903">
      <w:pPr>
        <w:pStyle w:val="Nadpis5"/>
      </w:pPr>
      <w:bookmarkStart w:id="57" w:name="_Toc403035506"/>
      <w:bookmarkStart w:id="58" w:name="_Toc530132391"/>
      <w:r w:rsidRPr="00C10903">
        <w:rPr>
          <w:rStyle w:val="Nadpis1Char"/>
          <w:rFonts w:eastAsia="Arial"/>
          <w:b w:val="0"/>
          <w:bCs w:val="0"/>
          <w:caps w:val="0"/>
          <w:color w:val="auto"/>
          <w:sz w:val="22"/>
        </w:rPr>
        <w:t>PODKLADY</w:t>
      </w:r>
      <w:bookmarkEnd w:id="57"/>
      <w:bookmarkEnd w:id="58"/>
    </w:p>
    <w:p w:rsidR="00C10903" w:rsidRDefault="00C10903" w:rsidP="00C10903">
      <w:pPr>
        <w:pStyle w:val="Zkladntext"/>
        <w:widowControl w:val="0"/>
        <w:suppressAutoHyphens/>
        <w:spacing w:after="0" w:line="240" w:lineRule="auto"/>
        <w:ind w:right="75" w:firstLine="0"/>
        <w:jc w:val="both"/>
        <w:rPr>
          <w:color w:val="000000"/>
        </w:rPr>
      </w:pPr>
      <w:r>
        <w:rPr>
          <w:color w:val="000000"/>
        </w:rPr>
        <w:t>ČSN EN 795 Ochrana proti pádům z výšky – Kotvicí zařízení – Požadavky a zkoušení</w:t>
      </w:r>
    </w:p>
    <w:p w:rsidR="00C10903" w:rsidRDefault="00C10903" w:rsidP="00C10903">
      <w:pPr>
        <w:pStyle w:val="Zkladntext"/>
        <w:widowControl w:val="0"/>
        <w:suppressAutoHyphens/>
        <w:spacing w:after="0" w:line="240" w:lineRule="auto"/>
        <w:ind w:right="75" w:firstLine="0"/>
        <w:jc w:val="both"/>
        <w:rPr>
          <w:color w:val="000000"/>
        </w:rPr>
      </w:pPr>
      <w:r>
        <w:rPr>
          <w:color w:val="000000"/>
        </w:rPr>
        <w:t>ČSN 73 1901 Navrhování střech – Základní ustanovení</w:t>
      </w:r>
    </w:p>
    <w:p w:rsidR="00C10903" w:rsidRDefault="00C10903" w:rsidP="00C10903">
      <w:pPr>
        <w:pStyle w:val="Zkladntext"/>
        <w:widowControl w:val="0"/>
        <w:suppressAutoHyphens/>
        <w:spacing w:after="0" w:line="240" w:lineRule="auto"/>
        <w:ind w:right="75" w:firstLine="0"/>
        <w:jc w:val="both"/>
        <w:rPr>
          <w:color w:val="000000"/>
        </w:rPr>
      </w:pPr>
      <w:r>
        <w:rPr>
          <w:color w:val="000000"/>
        </w:rPr>
        <w:t xml:space="preserve">ČSN P 73 0606 Hydroizolace staveb - Povlakové hydroizolace - Základní ustanovení </w:t>
      </w:r>
    </w:p>
    <w:p w:rsidR="00C10903" w:rsidRDefault="00C10903" w:rsidP="00C10903">
      <w:pPr>
        <w:pStyle w:val="Zkladntext"/>
        <w:widowControl w:val="0"/>
        <w:suppressAutoHyphens/>
        <w:spacing w:after="0" w:line="240" w:lineRule="auto"/>
        <w:ind w:right="75" w:firstLine="0"/>
        <w:jc w:val="both"/>
        <w:rPr>
          <w:color w:val="000000"/>
        </w:rPr>
      </w:pPr>
      <w:r>
        <w:rPr>
          <w:color w:val="000000"/>
        </w:rPr>
        <w:t>ČSN EN 363 Prostředky ochrany osob proti pádu – Systémy ochrany osob proti pádu</w:t>
      </w:r>
    </w:p>
    <w:p w:rsidR="00C10903" w:rsidRDefault="00C10903" w:rsidP="00C10903">
      <w:pPr>
        <w:pStyle w:val="Zkladntext"/>
        <w:widowControl w:val="0"/>
        <w:suppressAutoHyphens/>
        <w:spacing w:after="0" w:line="240" w:lineRule="auto"/>
        <w:ind w:right="75" w:firstLine="0"/>
        <w:jc w:val="both"/>
        <w:rPr>
          <w:color w:val="000000"/>
        </w:rPr>
      </w:pPr>
      <w:r>
        <w:rPr>
          <w:color w:val="000000"/>
        </w:rPr>
        <w:t>Předpis č. 362/2005 Sb. Nařízení vlády o bližších požadavcích na bezpečnost a ochranu zdraví při práci na pracovištích s nebezpečím pádu z výšky nebo do hloubky</w:t>
      </w:r>
    </w:p>
    <w:p w:rsidR="00C10903" w:rsidRDefault="00C10903" w:rsidP="00C10903">
      <w:pPr>
        <w:pStyle w:val="Zkladntext"/>
        <w:widowControl w:val="0"/>
        <w:suppressAutoHyphens/>
        <w:spacing w:after="0" w:line="240" w:lineRule="auto"/>
        <w:ind w:right="75" w:firstLine="0"/>
        <w:jc w:val="both"/>
        <w:rPr>
          <w:color w:val="000000"/>
        </w:rPr>
      </w:pPr>
      <w:r>
        <w:rPr>
          <w:color w:val="000000"/>
        </w:rPr>
        <w:t xml:space="preserve">Zákon č. 88/2016 Sb., </w:t>
      </w:r>
      <w:r>
        <w:t>Zákon o zajištění dalších podmínek bezpečnosti a ochrany zdraví při práci, ve znění pozdějších předpisů</w:t>
      </w:r>
    </w:p>
    <w:p w:rsidR="00C10903" w:rsidRPr="00C10903" w:rsidRDefault="00C10903" w:rsidP="00C10903">
      <w:pPr>
        <w:pStyle w:val="Zkladntext"/>
        <w:widowControl w:val="0"/>
        <w:suppressAutoHyphens/>
        <w:spacing w:after="0" w:line="240" w:lineRule="auto"/>
        <w:ind w:right="75" w:firstLine="0"/>
        <w:jc w:val="both"/>
        <w:rPr>
          <w:rStyle w:val="Nadpis1Char"/>
          <w:rFonts w:eastAsia="Arial"/>
          <w:bCs w:val="0"/>
          <w:i/>
          <w:iCs/>
          <w:caps w:val="0"/>
          <w:color w:val="000000"/>
          <w:sz w:val="22"/>
        </w:rPr>
      </w:pPr>
      <w:r w:rsidRPr="00C10903">
        <w:rPr>
          <w:color w:val="000000"/>
        </w:rPr>
        <w:t>Nařízení vlády 591/2006 Sb. požadavky na bezpečnost a ochranu zdraví při práci na staveništích</w:t>
      </w:r>
      <w:r>
        <w:rPr>
          <w:color w:val="000000"/>
        </w:rPr>
        <w:t>.</w:t>
      </w:r>
    </w:p>
    <w:p w:rsidR="00C10903" w:rsidRDefault="00C10903" w:rsidP="00C10903">
      <w:pPr>
        <w:pStyle w:val="Odstavecseseznamem"/>
        <w:numPr>
          <w:ilvl w:val="0"/>
          <w:numId w:val="0"/>
        </w:numPr>
        <w:ind w:left="348"/>
        <w:jc w:val="both"/>
      </w:pPr>
    </w:p>
    <w:p w:rsidR="001A7C17" w:rsidRPr="00C77685" w:rsidRDefault="001A7C17" w:rsidP="001A7C17">
      <w:pPr>
        <w:pStyle w:val="Nadpis2"/>
      </w:pPr>
      <w:bookmarkStart w:id="59" w:name="_Toc530132392"/>
      <w:r w:rsidRPr="00C77685">
        <w:t xml:space="preserve">Základní </w:t>
      </w:r>
      <w:r w:rsidR="00A71630" w:rsidRPr="00C77685">
        <w:t>technický popis staveb</w:t>
      </w:r>
      <w:bookmarkEnd w:id="59"/>
    </w:p>
    <w:p w:rsidR="00C377A7" w:rsidRDefault="00C377A7" w:rsidP="00C377A7">
      <w:pPr>
        <w:pStyle w:val="Nadpis3"/>
      </w:pPr>
      <w:bookmarkStart w:id="60" w:name="_Toc530132393"/>
      <w:r>
        <w:t>stavební řešení</w:t>
      </w:r>
      <w:bookmarkEnd w:id="60"/>
    </w:p>
    <w:p w:rsidR="00B463DC" w:rsidRDefault="00B463DC" w:rsidP="00B463DC">
      <w:r>
        <w:t xml:space="preserve">Stavební objekt </w:t>
      </w:r>
      <w:r w:rsidR="00D41457">
        <w:t xml:space="preserve">SO 01 </w:t>
      </w:r>
      <w:r>
        <w:t>je</w:t>
      </w:r>
      <w:r w:rsidR="0050425C">
        <w:t xml:space="preserve"> navíc</w:t>
      </w:r>
      <w:r>
        <w:t xml:space="preserve"> podrobně popsán v technické zprávě části </w:t>
      </w:r>
      <w:proofErr w:type="gramStart"/>
      <w:r>
        <w:t>projektu D.1.1</w:t>
      </w:r>
      <w:proofErr w:type="gramEnd"/>
      <w:r>
        <w:t>.</w:t>
      </w:r>
    </w:p>
    <w:p w:rsidR="00D41457" w:rsidRPr="00B463DC" w:rsidRDefault="00D41457" w:rsidP="00B463DC"/>
    <w:p w:rsidR="00C377A7" w:rsidRDefault="00C377A7" w:rsidP="00C377A7">
      <w:pPr>
        <w:pStyle w:val="Nadpis3"/>
      </w:pPr>
      <w:bookmarkStart w:id="61" w:name="_Toc530132394"/>
      <w:proofErr w:type="gramStart"/>
      <w:r>
        <w:t>konstrukční  a materiálové</w:t>
      </w:r>
      <w:proofErr w:type="gramEnd"/>
      <w:r>
        <w:t xml:space="preserve"> řešení</w:t>
      </w:r>
      <w:bookmarkEnd w:id="61"/>
    </w:p>
    <w:p w:rsidR="00501742" w:rsidRDefault="00501742" w:rsidP="000C5226">
      <w:pPr>
        <w:pStyle w:val="Odstavecseseznamem"/>
        <w:numPr>
          <w:ilvl w:val="0"/>
          <w:numId w:val="8"/>
        </w:numPr>
        <w:ind w:right="56"/>
      </w:pPr>
      <w:r>
        <w:t xml:space="preserve">stavební úpravy stávající budovy </w:t>
      </w:r>
      <w:proofErr w:type="spellStart"/>
      <w:r>
        <w:t>Intemac</w:t>
      </w:r>
      <w:proofErr w:type="spellEnd"/>
    </w:p>
    <w:p w:rsidR="00501742" w:rsidRDefault="00501742" w:rsidP="000C5226">
      <w:pPr>
        <w:pStyle w:val="Odstavecseseznamem"/>
        <w:numPr>
          <w:ilvl w:val="0"/>
          <w:numId w:val="9"/>
        </w:numPr>
        <w:ind w:right="56"/>
      </w:pPr>
      <w:r>
        <w:t>vybourání otvorů pro průchody do nové přístavby</w:t>
      </w:r>
    </w:p>
    <w:p w:rsidR="00501742" w:rsidRDefault="00501742" w:rsidP="000C5226">
      <w:pPr>
        <w:pStyle w:val="Odstavecseseznamem"/>
        <w:numPr>
          <w:ilvl w:val="0"/>
          <w:numId w:val="9"/>
        </w:numPr>
        <w:ind w:right="56"/>
      </w:pPr>
      <w:r>
        <w:t>stavební úpravy v kotelně</w:t>
      </w:r>
    </w:p>
    <w:p w:rsidR="00501742" w:rsidRDefault="00501742" w:rsidP="000C5226">
      <w:pPr>
        <w:pStyle w:val="Odstavecseseznamem"/>
        <w:numPr>
          <w:ilvl w:val="0"/>
          <w:numId w:val="9"/>
        </w:numPr>
        <w:ind w:right="56"/>
      </w:pPr>
      <w:r>
        <w:t>stavební úpravy na stávající střeše</w:t>
      </w:r>
    </w:p>
    <w:p w:rsidR="00501742" w:rsidRDefault="00501742" w:rsidP="000C5226">
      <w:pPr>
        <w:pStyle w:val="Odstavecseseznamem"/>
        <w:numPr>
          <w:ilvl w:val="0"/>
          <w:numId w:val="9"/>
        </w:numPr>
        <w:ind w:right="56"/>
      </w:pPr>
      <w:r>
        <w:t>úpravy vyústění vzduchotechnických zařízení na fasádě</w:t>
      </w:r>
    </w:p>
    <w:p w:rsidR="00501742" w:rsidRDefault="00501742" w:rsidP="000C5226">
      <w:pPr>
        <w:pStyle w:val="Odstavecseseznamem"/>
        <w:numPr>
          <w:ilvl w:val="0"/>
          <w:numId w:val="9"/>
        </w:numPr>
        <w:ind w:right="56"/>
      </w:pPr>
      <w:r>
        <w:lastRenderedPageBreak/>
        <w:t>úpravy z důvodů požárně bezpečnostního řešení</w:t>
      </w:r>
      <w:r w:rsidR="00501090">
        <w:t>, osazení nových oken s p</w:t>
      </w:r>
      <w:r w:rsidR="00501090">
        <w:t>o</w:t>
      </w:r>
      <w:r w:rsidR="00501090">
        <w:t>žárním zasklením</w:t>
      </w:r>
    </w:p>
    <w:p w:rsidR="00501742" w:rsidRPr="00867FB7" w:rsidRDefault="00501742" w:rsidP="000C5226">
      <w:pPr>
        <w:pStyle w:val="Odstavecseseznamem"/>
        <w:numPr>
          <w:ilvl w:val="0"/>
          <w:numId w:val="9"/>
        </w:numPr>
        <w:ind w:right="56"/>
      </w:pPr>
      <w:r>
        <w:t>zazdění části stávajících okenních otvorů do nového objektu</w:t>
      </w:r>
    </w:p>
    <w:p w:rsidR="00501742" w:rsidRDefault="00501742" w:rsidP="00501742"/>
    <w:p w:rsidR="00501742" w:rsidRDefault="00501742" w:rsidP="000C5226">
      <w:pPr>
        <w:pStyle w:val="Odstavecseseznamem"/>
        <w:numPr>
          <w:ilvl w:val="0"/>
          <w:numId w:val="8"/>
        </w:numPr>
      </w:pPr>
      <w:r>
        <w:t>svislé nosné konstrukce</w:t>
      </w:r>
    </w:p>
    <w:p w:rsidR="00501742" w:rsidRDefault="00501742" w:rsidP="000C5226">
      <w:pPr>
        <w:pStyle w:val="Odstavecseseznamem"/>
        <w:numPr>
          <w:ilvl w:val="0"/>
          <w:numId w:val="10"/>
        </w:numPr>
      </w:pPr>
      <w:r>
        <w:t>ocelové příhradové sloupy jeřábové dráhy</w:t>
      </w:r>
    </w:p>
    <w:p w:rsidR="00501742" w:rsidRDefault="00501742" w:rsidP="000C5226">
      <w:pPr>
        <w:pStyle w:val="Odstavecseseznamem"/>
        <w:numPr>
          <w:ilvl w:val="0"/>
          <w:numId w:val="10"/>
        </w:numPr>
      </w:pPr>
      <w:r>
        <w:t>zděný těžký obvodový plášť z tepelně izolačních tvárnic z důvodu optimálních parametrů akumulace tepla</w:t>
      </w:r>
      <w:r w:rsidR="00501090">
        <w:t xml:space="preserve">, </w:t>
      </w:r>
      <w:proofErr w:type="spellStart"/>
      <w:r>
        <w:t>tl</w:t>
      </w:r>
      <w:proofErr w:type="spellEnd"/>
      <w:r>
        <w:t xml:space="preserve">. </w:t>
      </w:r>
      <w:proofErr w:type="gramStart"/>
      <w:r>
        <w:t>zdiva</w:t>
      </w:r>
      <w:proofErr w:type="gramEnd"/>
      <w:r>
        <w:t xml:space="preserve"> 380 mm </w:t>
      </w:r>
      <w:proofErr w:type="spellStart"/>
      <w:r w:rsidR="00092E18">
        <w:t>tl</w:t>
      </w:r>
      <w:proofErr w:type="spellEnd"/>
      <w:r w:rsidR="00092E18">
        <w:t xml:space="preserve">. izolace 180 a 150 mm </w:t>
      </w:r>
    </w:p>
    <w:p w:rsidR="00501742" w:rsidRDefault="00501742" w:rsidP="000C5226">
      <w:pPr>
        <w:pStyle w:val="Odstavecseseznamem"/>
        <w:numPr>
          <w:ilvl w:val="0"/>
          <w:numId w:val="10"/>
        </w:numPr>
      </w:pPr>
      <w:r>
        <w:t>obvodový plášť ze sendvičových kovových panelů v návaznosti na lehký krček v proluce mezi budovami</w:t>
      </w:r>
    </w:p>
    <w:p w:rsidR="00501742" w:rsidRDefault="00501742" w:rsidP="000C5226">
      <w:pPr>
        <w:pStyle w:val="Odstavecseseznamem"/>
        <w:numPr>
          <w:ilvl w:val="0"/>
          <w:numId w:val="10"/>
        </w:numPr>
      </w:pPr>
      <w:r>
        <w:t xml:space="preserve">vnitřní stěny z cihelných tvárnic </w:t>
      </w:r>
      <w:proofErr w:type="spellStart"/>
      <w:r>
        <w:t>tl</w:t>
      </w:r>
      <w:proofErr w:type="spellEnd"/>
      <w:r>
        <w:t>. 300 mm</w:t>
      </w:r>
    </w:p>
    <w:p w:rsidR="00501742" w:rsidRDefault="00501742" w:rsidP="000C5226">
      <w:pPr>
        <w:pStyle w:val="Odstavecseseznamem"/>
        <w:numPr>
          <w:ilvl w:val="0"/>
          <w:numId w:val="10"/>
        </w:numPr>
      </w:pPr>
      <w:r>
        <w:t>ocelové sloupky krčku v proluce</w:t>
      </w:r>
    </w:p>
    <w:p w:rsidR="00C966FE" w:rsidRDefault="00501090" w:rsidP="000C5226">
      <w:pPr>
        <w:pStyle w:val="Odstavecseseznamem"/>
        <w:numPr>
          <w:ilvl w:val="0"/>
          <w:numId w:val="10"/>
        </w:numPr>
      </w:pPr>
      <w:r>
        <w:t xml:space="preserve">nosné zdivo výstupu na terasu vyzděno z tepelně izolačních tvárnic, </w:t>
      </w:r>
      <w:proofErr w:type="spellStart"/>
      <w:r>
        <w:t>tl</w:t>
      </w:r>
      <w:proofErr w:type="spellEnd"/>
      <w:r>
        <w:t xml:space="preserve">. 300 s tepelnou izolací 150 mm zdivo </w:t>
      </w:r>
      <w:proofErr w:type="spellStart"/>
      <w:r>
        <w:t>tl</w:t>
      </w:r>
      <w:proofErr w:type="spellEnd"/>
      <w:r>
        <w:t xml:space="preserve">. 250 mm s tepelnou izolací </w:t>
      </w:r>
      <w:r w:rsidR="00C966FE">
        <w:t>180 mm</w:t>
      </w:r>
    </w:p>
    <w:p w:rsidR="00C966FE" w:rsidRDefault="00C966FE" w:rsidP="000C5226">
      <w:pPr>
        <w:pStyle w:val="Odstavecseseznamem"/>
        <w:numPr>
          <w:ilvl w:val="0"/>
          <w:numId w:val="8"/>
        </w:numPr>
      </w:pPr>
      <w:r>
        <w:t xml:space="preserve">stropy </w:t>
      </w:r>
    </w:p>
    <w:p w:rsidR="00C966FE" w:rsidRDefault="00C966FE" w:rsidP="000C5226">
      <w:pPr>
        <w:pStyle w:val="Odstavecseseznamem"/>
        <w:numPr>
          <w:ilvl w:val="0"/>
          <w:numId w:val="18"/>
        </w:numPr>
      </w:pPr>
      <w:r>
        <w:t xml:space="preserve">strop nad průjezdem a skladem bude z železobetonové monolitické desky </w:t>
      </w:r>
      <w:proofErr w:type="spellStart"/>
      <w:r>
        <w:t>tl</w:t>
      </w:r>
      <w:proofErr w:type="spellEnd"/>
      <w:r>
        <w:t>. 180 mm</w:t>
      </w:r>
    </w:p>
    <w:p w:rsidR="00C966FE" w:rsidRDefault="00C966FE" w:rsidP="000C5226">
      <w:pPr>
        <w:pStyle w:val="Odstavecseseznamem"/>
        <w:numPr>
          <w:ilvl w:val="0"/>
          <w:numId w:val="18"/>
        </w:numPr>
      </w:pPr>
      <w:r>
        <w:t xml:space="preserve">strop nad strojovnou VZT bude z železobetonové monolitické desky </w:t>
      </w:r>
      <w:proofErr w:type="spellStart"/>
      <w:r>
        <w:t>tl</w:t>
      </w:r>
      <w:proofErr w:type="spellEnd"/>
      <w:r>
        <w:t>. 180 mm, který tvoří zároveň podklad střechy</w:t>
      </w:r>
    </w:p>
    <w:p w:rsidR="00C966FE" w:rsidRDefault="00C966FE" w:rsidP="000C5226">
      <w:pPr>
        <w:pStyle w:val="Odstavecseseznamem"/>
        <w:numPr>
          <w:ilvl w:val="0"/>
          <w:numId w:val="18"/>
        </w:numPr>
      </w:pPr>
      <w:r>
        <w:t xml:space="preserve">strop nad prezentační místností bude ŽB monolitický trámový strop s výškou trámu 480 mm a </w:t>
      </w:r>
      <w:proofErr w:type="spellStart"/>
      <w:r>
        <w:t>tl</w:t>
      </w:r>
      <w:proofErr w:type="spellEnd"/>
      <w:r>
        <w:t xml:space="preserve">. </w:t>
      </w:r>
      <w:proofErr w:type="gramStart"/>
      <w:r>
        <w:t>desky</w:t>
      </w:r>
      <w:proofErr w:type="gramEnd"/>
      <w:r>
        <w:t xml:space="preserve"> 100 mm</w:t>
      </w:r>
      <w:r w:rsidR="00747EF8">
        <w:t>, který tvoří zároveň podklady střechy stře</w:t>
      </w:r>
      <w:r w:rsidR="00747EF8">
        <w:t>š</w:t>
      </w:r>
      <w:r w:rsidR="00747EF8">
        <w:t>ní terasy</w:t>
      </w:r>
    </w:p>
    <w:p w:rsidR="00C966FE" w:rsidRDefault="00C966FE" w:rsidP="000C5226">
      <w:pPr>
        <w:pStyle w:val="Odstavecseseznamem"/>
        <w:numPr>
          <w:ilvl w:val="0"/>
          <w:numId w:val="18"/>
        </w:numPr>
      </w:pPr>
      <w:r>
        <w:t xml:space="preserve">strop nad cateringem bude ŽB monolitický trámový strop s výškou trámu 480 mm a </w:t>
      </w:r>
      <w:proofErr w:type="spellStart"/>
      <w:r>
        <w:t>tl</w:t>
      </w:r>
      <w:proofErr w:type="spellEnd"/>
      <w:r>
        <w:t xml:space="preserve">. </w:t>
      </w:r>
      <w:proofErr w:type="gramStart"/>
      <w:r>
        <w:t>desky</w:t>
      </w:r>
      <w:proofErr w:type="gramEnd"/>
      <w:r>
        <w:t xml:space="preserve"> 100 mm</w:t>
      </w:r>
    </w:p>
    <w:p w:rsidR="00C966FE" w:rsidRDefault="00747EF8" w:rsidP="000C5226">
      <w:pPr>
        <w:pStyle w:val="Odstavecseseznamem"/>
        <w:numPr>
          <w:ilvl w:val="0"/>
          <w:numId w:val="18"/>
        </w:numPr>
      </w:pPr>
      <w:r>
        <w:t xml:space="preserve">strop nad místností pro workshop v 1NP je navržen jako </w:t>
      </w:r>
      <w:proofErr w:type="spellStart"/>
      <w:r>
        <w:t>ocelo</w:t>
      </w:r>
      <w:proofErr w:type="spellEnd"/>
      <w:r>
        <w:t>-betonový, no</w:t>
      </w:r>
      <w:r>
        <w:t>s</w:t>
      </w:r>
      <w:r>
        <w:t>nou část tvoří ocelové nosníky na kterých je uložen trapézový plech, zalitý b</w:t>
      </w:r>
      <w:r>
        <w:t>e</w:t>
      </w:r>
      <w:r>
        <w:t xml:space="preserve">tonovou zálivkou v celkové </w:t>
      </w:r>
      <w:proofErr w:type="spellStart"/>
      <w:r>
        <w:t>tl</w:t>
      </w:r>
      <w:proofErr w:type="spellEnd"/>
      <w:r>
        <w:t>. 120 mm</w:t>
      </w:r>
    </w:p>
    <w:p w:rsidR="00501742" w:rsidRDefault="00501742" w:rsidP="00501742"/>
    <w:p w:rsidR="00501742" w:rsidRDefault="00501742" w:rsidP="000C5226">
      <w:pPr>
        <w:pStyle w:val="Odstavecseseznamem"/>
        <w:numPr>
          <w:ilvl w:val="0"/>
          <w:numId w:val="8"/>
        </w:numPr>
      </w:pPr>
      <w:r>
        <w:t>podlahy</w:t>
      </w:r>
    </w:p>
    <w:p w:rsidR="00501742" w:rsidRDefault="00501742" w:rsidP="000C5226">
      <w:pPr>
        <w:pStyle w:val="Odstavecseseznamem"/>
        <w:numPr>
          <w:ilvl w:val="0"/>
          <w:numId w:val="11"/>
        </w:numPr>
      </w:pPr>
      <w:r>
        <w:t xml:space="preserve">podlaha v hlavní laboratoři ze ŽB desky </w:t>
      </w:r>
      <w:proofErr w:type="spellStart"/>
      <w:r>
        <w:t>tl</w:t>
      </w:r>
      <w:proofErr w:type="spellEnd"/>
      <w:r>
        <w:t>. 500 mm,</w:t>
      </w:r>
      <w:r w:rsidR="00BC5812">
        <w:t xml:space="preserve"> </w:t>
      </w:r>
      <w:r w:rsidR="006B2122">
        <w:t>s</w:t>
      </w:r>
      <w:r>
        <w:t xml:space="preserve"> hydroizolací a podsypy, podlaha bude opatřena stěrkou</w:t>
      </w:r>
      <w:r w:rsidR="00BC5812">
        <w:t xml:space="preserve"> - polyuretan/cementový hybridní systém, no</w:t>
      </w:r>
      <w:r w:rsidR="00BC5812">
        <w:t>s</w:t>
      </w:r>
      <w:r w:rsidR="00BC5812">
        <w:t>nost podlahy 5 t/ m</w:t>
      </w:r>
      <w:r w:rsidR="00BC5812">
        <w:rPr>
          <w:vertAlign w:val="superscript"/>
        </w:rPr>
        <w:t>2</w:t>
      </w:r>
      <w:r w:rsidR="00BC5812">
        <w:t>;</w:t>
      </w:r>
    </w:p>
    <w:p w:rsidR="00501742" w:rsidRDefault="00501742" w:rsidP="000C5226">
      <w:pPr>
        <w:pStyle w:val="Odstavecseseznamem"/>
        <w:numPr>
          <w:ilvl w:val="0"/>
          <w:numId w:val="11"/>
        </w:numPr>
      </w:pPr>
      <w:r>
        <w:t>podlahy s </w:t>
      </w:r>
      <w:proofErr w:type="spellStart"/>
      <w:r>
        <w:t>drátkobetonem</w:t>
      </w:r>
      <w:proofErr w:type="spellEnd"/>
      <w:r>
        <w:t xml:space="preserve"> </w:t>
      </w:r>
      <w:proofErr w:type="spellStart"/>
      <w:r>
        <w:t>tl</w:t>
      </w:r>
      <w:proofErr w:type="spellEnd"/>
      <w:r>
        <w:t>. 200 mm,</w:t>
      </w:r>
      <w:r w:rsidR="00BC5812">
        <w:t xml:space="preserve"> s</w:t>
      </w:r>
      <w:r>
        <w:t xml:space="preserve"> hydroizolací a podsypy, podlaha bude opatřena stěrkou</w:t>
      </w:r>
    </w:p>
    <w:p w:rsidR="00747EF8" w:rsidRDefault="00747EF8" w:rsidP="000C5226">
      <w:pPr>
        <w:pStyle w:val="Odstavecseseznamem"/>
        <w:numPr>
          <w:ilvl w:val="0"/>
          <w:numId w:val="11"/>
        </w:numPr>
      </w:pPr>
      <w:r>
        <w:t>v cateringu a místnosti pro workshop je navržena litá podlaha z </w:t>
      </w:r>
      <w:proofErr w:type="gramStart"/>
      <w:r>
        <w:t>PUR</w:t>
      </w:r>
      <w:proofErr w:type="gramEnd"/>
      <w:r>
        <w:t xml:space="preserve"> pryskyř</w:t>
      </w:r>
      <w:r>
        <w:t>i</w:t>
      </w:r>
      <w:r>
        <w:t xml:space="preserve">ce, zalitá na monolitické </w:t>
      </w:r>
      <w:r w:rsidR="00861C67">
        <w:t>betonové desce, podlahovým vytápěním, tepelně iz</w:t>
      </w:r>
      <w:r w:rsidR="00861C67">
        <w:t>o</w:t>
      </w:r>
      <w:r w:rsidR="00861C67">
        <w:t xml:space="preserve">lačními deskami </w:t>
      </w:r>
      <w:proofErr w:type="spellStart"/>
      <w:r w:rsidR="00861C67">
        <w:t>tl</w:t>
      </w:r>
      <w:proofErr w:type="spellEnd"/>
      <w:r w:rsidR="00861C67">
        <w:t>. 50 a 100 mm, ochranou betonovou mazaninou</w:t>
      </w:r>
      <w:r w:rsidR="00DD16B1">
        <w:t>, hydroizol</w:t>
      </w:r>
      <w:r w:rsidR="00DD16B1">
        <w:t>a</w:t>
      </w:r>
      <w:r w:rsidR="00DD16B1">
        <w:t>cí, podkladním betonem a podsypem</w:t>
      </w:r>
    </w:p>
    <w:p w:rsidR="00DD16B1" w:rsidRDefault="00DD16B1" w:rsidP="000C5226">
      <w:pPr>
        <w:pStyle w:val="Odstavecseseznamem"/>
        <w:numPr>
          <w:ilvl w:val="0"/>
          <w:numId w:val="11"/>
        </w:numPr>
      </w:pPr>
      <w:r>
        <w:t xml:space="preserve">v prezentační místnosti </w:t>
      </w:r>
      <w:r w:rsidR="00C77685">
        <w:t>je navržena litá podlaha z </w:t>
      </w:r>
      <w:proofErr w:type="gramStart"/>
      <w:r w:rsidR="00C77685">
        <w:t>PUR</w:t>
      </w:r>
      <w:proofErr w:type="gramEnd"/>
      <w:r w:rsidR="00C77685">
        <w:t xml:space="preserve"> pryskyřice na litém cementovém potěru </w:t>
      </w:r>
      <w:proofErr w:type="spellStart"/>
      <w:r w:rsidR="00C77685">
        <w:t>tl</w:t>
      </w:r>
      <w:proofErr w:type="spellEnd"/>
      <w:r w:rsidR="00C77685">
        <w:t>. 55 mm, podlahové vytápění a tepelně izolační deska pro uložení podlahového vytápění a desky z </w:t>
      </w:r>
      <w:proofErr w:type="spellStart"/>
      <w:r w:rsidR="00C77685">
        <w:t>elastifikovaného</w:t>
      </w:r>
      <w:proofErr w:type="spellEnd"/>
      <w:r w:rsidR="00C77685">
        <w:t xml:space="preserve"> pěnové polyst</w:t>
      </w:r>
      <w:r w:rsidR="00C77685">
        <w:t>y</w:t>
      </w:r>
      <w:r w:rsidR="00C77685">
        <w:t>renu s </w:t>
      </w:r>
      <w:proofErr w:type="spellStart"/>
      <w:r w:rsidR="00C77685">
        <w:t>kročejovým</w:t>
      </w:r>
      <w:proofErr w:type="spellEnd"/>
      <w:r w:rsidR="00C77685">
        <w:t xml:space="preserve"> útlumem</w:t>
      </w:r>
    </w:p>
    <w:p w:rsidR="007B1E00" w:rsidRDefault="007B1E00" w:rsidP="000C5226">
      <w:pPr>
        <w:pStyle w:val="Odstavecseseznamem"/>
        <w:numPr>
          <w:ilvl w:val="0"/>
          <w:numId w:val="11"/>
        </w:numPr>
      </w:pPr>
      <w:r>
        <w:t xml:space="preserve">v galerii krčku je navržen zátěžový koberec na litém potěru s cementovou bází, podlahové vytápění, na tepelně izolační desce, dále deska </w:t>
      </w:r>
      <w:proofErr w:type="spellStart"/>
      <w:r>
        <w:t>elastifikovaného</w:t>
      </w:r>
      <w:proofErr w:type="spellEnd"/>
      <w:r>
        <w:t xml:space="preserve"> pěnového polystyrenu s </w:t>
      </w:r>
      <w:proofErr w:type="spellStart"/>
      <w:r>
        <w:t>kročejovým</w:t>
      </w:r>
      <w:proofErr w:type="spellEnd"/>
      <w:r>
        <w:t xml:space="preserve"> útlumem</w:t>
      </w:r>
    </w:p>
    <w:p w:rsidR="007B1E00" w:rsidRDefault="007B1E00" w:rsidP="000C5226">
      <w:pPr>
        <w:pStyle w:val="Odstavecseseznamem"/>
        <w:numPr>
          <w:ilvl w:val="0"/>
          <w:numId w:val="11"/>
        </w:numPr>
      </w:pPr>
      <w:r>
        <w:t>pro strojovnu VZT je použita litá podlaha z epoxidové pryskyřice na ŽB stropní desku</w:t>
      </w:r>
    </w:p>
    <w:p w:rsidR="00501742" w:rsidRDefault="00501742" w:rsidP="00501742"/>
    <w:p w:rsidR="00501742" w:rsidRDefault="00501742" w:rsidP="000C5226">
      <w:pPr>
        <w:pStyle w:val="Odstavecseseznamem"/>
        <w:numPr>
          <w:ilvl w:val="0"/>
          <w:numId w:val="8"/>
        </w:numPr>
      </w:pPr>
      <w:r>
        <w:t>střechy</w:t>
      </w:r>
    </w:p>
    <w:p w:rsidR="00501742" w:rsidRDefault="00501742" w:rsidP="000C5226">
      <w:pPr>
        <w:pStyle w:val="Odstavecseseznamem"/>
        <w:numPr>
          <w:ilvl w:val="0"/>
          <w:numId w:val="12"/>
        </w:numPr>
      </w:pPr>
      <w:r>
        <w:t>skládaný střešní plášť s nosnou konstrukcí z trapézového plechu nad hlavní laboratoří a vzduchotechnickou strojovnou</w:t>
      </w:r>
    </w:p>
    <w:p w:rsidR="00501742" w:rsidRDefault="00501742" w:rsidP="000C5226">
      <w:pPr>
        <w:pStyle w:val="Odstavecseseznamem"/>
        <w:numPr>
          <w:ilvl w:val="0"/>
          <w:numId w:val="12"/>
        </w:numPr>
      </w:pPr>
      <w:r>
        <w:lastRenderedPageBreak/>
        <w:t xml:space="preserve">nad prezentační místností </w:t>
      </w:r>
      <w:r w:rsidR="00C966FE">
        <w:t>v 2NP bude střešní konstrukce</w:t>
      </w:r>
      <w:r>
        <w:t xml:space="preserve"> z monolitické ž</w:t>
      </w:r>
      <w:r>
        <w:t>e</w:t>
      </w:r>
      <w:r>
        <w:t>lezobetonové konstrukce</w:t>
      </w:r>
      <w:r w:rsidR="00C966FE">
        <w:t xml:space="preserve"> </w:t>
      </w:r>
      <w:proofErr w:type="spellStart"/>
      <w:r w:rsidR="00C966FE">
        <w:t>tl</w:t>
      </w:r>
      <w:proofErr w:type="spellEnd"/>
      <w:r w:rsidR="00C966FE">
        <w:t>. 100 mm</w:t>
      </w:r>
      <w:r w:rsidR="003907D2">
        <w:t xml:space="preserve"> +</w:t>
      </w:r>
      <w:proofErr w:type="spellStart"/>
      <w:r w:rsidR="003907D2">
        <w:t>žb</w:t>
      </w:r>
      <w:proofErr w:type="spellEnd"/>
      <w:r w:rsidR="003907D2">
        <w:t xml:space="preserve"> trámy</w:t>
      </w:r>
    </w:p>
    <w:p w:rsidR="00501742" w:rsidRDefault="00501742" w:rsidP="000C5226">
      <w:pPr>
        <w:pStyle w:val="Odstavecseseznamem"/>
        <w:numPr>
          <w:ilvl w:val="0"/>
          <w:numId w:val="12"/>
        </w:numPr>
      </w:pPr>
      <w:r>
        <w:t>střecha nad krčkem bude skládaná, s nosnou konstrukcí z trapézového pl</w:t>
      </w:r>
      <w:r>
        <w:t>e</w:t>
      </w:r>
      <w:r w:rsidR="003907D2">
        <w:t xml:space="preserve">chu, </w:t>
      </w:r>
    </w:p>
    <w:p w:rsidR="00501742" w:rsidRDefault="00501742" w:rsidP="00501742"/>
    <w:p w:rsidR="00501742" w:rsidRDefault="00501742" w:rsidP="000C5226">
      <w:pPr>
        <w:pStyle w:val="Odstavecseseznamem"/>
        <w:numPr>
          <w:ilvl w:val="0"/>
          <w:numId w:val="8"/>
        </w:numPr>
      </w:pPr>
      <w:r>
        <w:t>obvodový plášť</w:t>
      </w:r>
    </w:p>
    <w:p w:rsidR="00501742" w:rsidRDefault="00501742" w:rsidP="000C5226">
      <w:pPr>
        <w:pStyle w:val="Odstavecseseznamem"/>
        <w:numPr>
          <w:ilvl w:val="0"/>
          <w:numId w:val="13"/>
        </w:numPr>
      </w:pPr>
      <w:r>
        <w:t>provětrávaná fasáda s izolací z minerální vlny, plášť je tvořen panely z</w:t>
      </w:r>
      <w:r w:rsidR="003907D2">
        <w:t xml:space="preserve">e </w:t>
      </w:r>
      <w:proofErr w:type="spellStart"/>
      <w:r w:rsidR="003907D2">
        <w:t>skl</w:t>
      </w:r>
      <w:r w:rsidR="003907D2">
        <w:t>o</w:t>
      </w:r>
      <w:r>
        <w:t>vláknocementového</w:t>
      </w:r>
      <w:proofErr w:type="spellEnd"/>
      <w:r>
        <w:t xml:space="preserve"> betonu</w:t>
      </w:r>
    </w:p>
    <w:p w:rsidR="00501742" w:rsidRDefault="00501742" w:rsidP="000C5226">
      <w:pPr>
        <w:pStyle w:val="Odstavecseseznamem"/>
        <w:numPr>
          <w:ilvl w:val="0"/>
          <w:numId w:val="13"/>
        </w:numPr>
      </w:pPr>
      <w:r>
        <w:t>nároží jsou tvořena kovovými lamelami před nosným zdivem anebo proskl</w:t>
      </w:r>
      <w:r>
        <w:t>e</w:t>
      </w:r>
      <w:r>
        <w:t>nými výkladci před schodištěm</w:t>
      </w:r>
    </w:p>
    <w:p w:rsidR="00501742" w:rsidRDefault="00501742" w:rsidP="000C5226">
      <w:pPr>
        <w:pStyle w:val="Odstavecseseznamem"/>
        <w:numPr>
          <w:ilvl w:val="0"/>
          <w:numId w:val="13"/>
        </w:numPr>
      </w:pPr>
      <w:r>
        <w:t>částečné použití sendvičových kovových panelů v oblasti krčku a schodiště</w:t>
      </w:r>
    </w:p>
    <w:p w:rsidR="00501742" w:rsidRDefault="00501742" w:rsidP="000C5226">
      <w:pPr>
        <w:pStyle w:val="Odstavecseseznamem"/>
        <w:numPr>
          <w:ilvl w:val="0"/>
          <w:numId w:val="13"/>
        </w:numPr>
      </w:pPr>
      <w:r>
        <w:t>zasklení okny a výkladci z hliníkových rámů</w:t>
      </w:r>
    </w:p>
    <w:p w:rsidR="00501742" w:rsidRDefault="00501742" w:rsidP="00501742">
      <w:pPr>
        <w:pStyle w:val="Odstavecseseznamem"/>
        <w:numPr>
          <w:ilvl w:val="0"/>
          <w:numId w:val="0"/>
        </w:numPr>
        <w:ind w:left="1724"/>
      </w:pPr>
    </w:p>
    <w:p w:rsidR="00501742" w:rsidRDefault="00501742" w:rsidP="000C5226">
      <w:pPr>
        <w:pStyle w:val="Odstavecseseznamem"/>
        <w:numPr>
          <w:ilvl w:val="0"/>
          <w:numId w:val="8"/>
        </w:numPr>
      </w:pPr>
      <w:r>
        <w:t>schodiště a žebříky</w:t>
      </w:r>
    </w:p>
    <w:p w:rsidR="00501742" w:rsidRDefault="00501742" w:rsidP="000C5226">
      <w:pPr>
        <w:pStyle w:val="Odstavecseseznamem"/>
        <w:numPr>
          <w:ilvl w:val="0"/>
          <w:numId w:val="17"/>
        </w:numPr>
        <w:ind w:left="1701"/>
      </w:pPr>
      <w:r>
        <w:t xml:space="preserve">stávající žebřík na střechu objektu </w:t>
      </w:r>
      <w:proofErr w:type="spellStart"/>
      <w:r>
        <w:t>Intemac</w:t>
      </w:r>
      <w:proofErr w:type="spellEnd"/>
      <w:r>
        <w:t xml:space="preserve"> bude zachován</w:t>
      </w:r>
      <w:r w:rsidR="003907D2">
        <w:t xml:space="preserve"> ale zkrácen</w:t>
      </w:r>
    </w:p>
    <w:p w:rsidR="00501742" w:rsidRDefault="00501742" w:rsidP="000C5226">
      <w:pPr>
        <w:pStyle w:val="Odstavecseseznamem"/>
        <w:numPr>
          <w:ilvl w:val="0"/>
          <w:numId w:val="17"/>
        </w:numPr>
        <w:ind w:left="1701"/>
      </w:pPr>
      <w:r>
        <w:t>železobetonové schodiště s vřetenovou ŽB stěnou, dvou ramenné přímé s </w:t>
      </w:r>
      <w:proofErr w:type="spellStart"/>
      <w:r>
        <w:t>mezipodestou</w:t>
      </w:r>
      <w:proofErr w:type="spellEnd"/>
      <w:r>
        <w:t xml:space="preserve">, stupně uloženy na </w:t>
      </w:r>
      <w:proofErr w:type="spellStart"/>
      <w:r>
        <w:t>vykonzolované</w:t>
      </w:r>
      <w:proofErr w:type="spellEnd"/>
      <w:r>
        <w:t xml:space="preserve"> desce</w:t>
      </w:r>
    </w:p>
    <w:p w:rsidR="00501742" w:rsidRDefault="00501742" w:rsidP="000C5226">
      <w:pPr>
        <w:pStyle w:val="Odstavecseseznamem"/>
        <w:numPr>
          <w:ilvl w:val="0"/>
          <w:numId w:val="16"/>
        </w:numPr>
      </w:pPr>
      <w:r>
        <w:t>schodiště do spojovacího krčku je navrženo jako ocelové se schod</w:t>
      </w:r>
      <w:r w:rsidR="003907D2">
        <w:t xml:space="preserve">nicemi, stupně </w:t>
      </w:r>
      <w:proofErr w:type="gramStart"/>
      <w:r w:rsidR="003907D2">
        <w:t>ocelové z 5-čárkované</w:t>
      </w:r>
      <w:r>
        <w:t>ho</w:t>
      </w:r>
      <w:proofErr w:type="gramEnd"/>
      <w:r>
        <w:t xml:space="preserve"> plechu</w:t>
      </w:r>
    </w:p>
    <w:p w:rsidR="00501742" w:rsidRDefault="00501742" w:rsidP="000C5226">
      <w:pPr>
        <w:pStyle w:val="Odstavecseseznamem"/>
        <w:numPr>
          <w:ilvl w:val="0"/>
          <w:numId w:val="16"/>
        </w:numPr>
      </w:pPr>
      <w:r>
        <w:t xml:space="preserve">na terase bude umístěno ocelové schodiště s ocelovou schodnicí a </w:t>
      </w:r>
      <w:proofErr w:type="spellStart"/>
      <w:r>
        <w:t>stupněmi</w:t>
      </w:r>
      <w:proofErr w:type="spellEnd"/>
      <w:r>
        <w:t xml:space="preserve"> z </w:t>
      </w:r>
      <w:proofErr w:type="spellStart"/>
      <w:r>
        <w:t>pororoštu</w:t>
      </w:r>
      <w:proofErr w:type="spellEnd"/>
      <w:r>
        <w:t xml:space="preserve"> pro vyrovnání úrovní terasy</w:t>
      </w:r>
    </w:p>
    <w:p w:rsidR="00501742" w:rsidRPr="00501742" w:rsidRDefault="00501742" w:rsidP="00501742"/>
    <w:p w:rsidR="00C377A7" w:rsidRPr="00C377A7" w:rsidRDefault="00C377A7" w:rsidP="00C377A7">
      <w:pPr>
        <w:pStyle w:val="Nadpis3"/>
      </w:pPr>
      <w:bookmarkStart w:id="62" w:name="_Toc530132395"/>
      <w:r>
        <w:t>mechanická odolnost a stabilita</w:t>
      </w:r>
      <w:bookmarkEnd w:id="62"/>
    </w:p>
    <w:p w:rsidR="00221B5E" w:rsidRPr="00955AFF" w:rsidRDefault="00221B5E" w:rsidP="00221B5E">
      <w:pPr>
        <w:pStyle w:val="Nadpis5"/>
      </w:pPr>
      <w:r w:rsidRPr="00955AFF">
        <w:t>Geologické poměry a základové konstrukce.</w:t>
      </w:r>
    </w:p>
    <w:p w:rsidR="00F737F9" w:rsidRDefault="00F737F9" w:rsidP="00F737F9">
      <w:pPr>
        <w:pStyle w:val="Zkladntext2"/>
        <w:spacing w:line="276" w:lineRule="auto"/>
      </w:pPr>
      <w:r>
        <w:t>V podloží svrchního horizontu poloh  navážek o ověřené mocnosti v rozmezí cca 2,5 m př</w:t>
      </w:r>
      <w:r>
        <w:t>e</w:t>
      </w:r>
      <w:r>
        <w:t xml:space="preserve">vážně charakteru </w:t>
      </w:r>
      <w:proofErr w:type="spellStart"/>
      <w:r>
        <w:t>hlinito</w:t>
      </w:r>
      <w:proofErr w:type="spellEnd"/>
      <w:r>
        <w:t xml:space="preserve">-písčitých a </w:t>
      </w:r>
      <w:proofErr w:type="spellStart"/>
      <w:r>
        <w:t>jílovito</w:t>
      </w:r>
      <w:proofErr w:type="spellEnd"/>
      <w:r>
        <w:t>-písčitých zemin o pevné až tuhé konzistenci, se n</w:t>
      </w:r>
      <w:r>
        <w:t>a</w:t>
      </w:r>
      <w:r>
        <w:t xml:space="preserve">cházejí soudržné jílovité zeminy charakteru jílovitých a </w:t>
      </w:r>
      <w:proofErr w:type="spellStart"/>
      <w:r>
        <w:t>jílovito</w:t>
      </w:r>
      <w:proofErr w:type="spellEnd"/>
      <w:r>
        <w:t>-písčitých hlín o v profilu proměnl</w:t>
      </w:r>
      <w:r>
        <w:t>i</w:t>
      </w:r>
      <w:r>
        <w:t xml:space="preserve">vé konzistenci v závislosti na vlhkosti těchto zemin  od pevné směrem do podloží se zvyšující se vlhkostí až polotuhé  konzistenci třídy CI </w:t>
      </w:r>
      <w:r w:rsidRPr="00AE6BAA">
        <w:t xml:space="preserve">( dle ČSN EN ISO 14688-2 zatříděné jako </w:t>
      </w:r>
      <w:r>
        <w:t xml:space="preserve">CI - </w:t>
      </w:r>
      <w:proofErr w:type="spellStart"/>
      <w:r>
        <w:t>siCI</w:t>
      </w:r>
      <w:proofErr w:type="spellEnd"/>
      <w:r w:rsidRPr="00AE6BAA">
        <w:t xml:space="preserve"> </w:t>
      </w:r>
      <w:r>
        <w:t xml:space="preserve">)  přecházející  v hloubkovém horizontu cca 6-7 m </w:t>
      </w:r>
      <w:proofErr w:type="spellStart"/>
      <w:proofErr w:type="gramStart"/>
      <w:r>
        <w:t>p.t</w:t>
      </w:r>
      <w:proofErr w:type="spellEnd"/>
      <w:r>
        <w:t>.</w:t>
      </w:r>
      <w:proofErr w:type="gramEnd"/>
      <w:r>
        <w:t xml:space="preserve"> v neogenní podloží charakteru pevných jílů, kdy se kvalitativně jedná o zeminy s vysokou, v menší míře s velmi vysokou plasticitou třídy CH – CV</w:t>
      </w:r>
      <w:r w:rsidRPr="00915FBF">
        <w:t xml:space="preserve"> </w:t>
      </w:r>
      <w:r w:rsidRPr="00AE6BAA">
        <w:t xml:space="preserve">( dle ČSN EN ISO 14688-2 zatříděné jako </w:t>
      </w:r>
      <w:r>
        <w:t>CI</w:t>
      </w:r>
      <w:r w:rsidRPr="00AE6BAA">
        <w:t xml:space="preserve"> )  </w:t>
      </w:r>
    </w:p>
    <w:p w:rsidR="00F737F9" w:rsidRDefault="00F737F9" w:rsidP="00F737F9">
      <w:pPr>
        <w:pStyle w:val="Zkladntext2"/>
        <w:spacing w:line="276" w:lineRule="auto"/>
      </w:pPr>
      <w:r>
        <w:t xml:space="preserve">Hladina podzemní vody nebyla pře zvýšenou vlhkost jednotlivých poloh do konečné hloubky 9 m </w:t>
      </w:r>
      <w:proofErr w:type="spellStart"/>
      <w:proofErr w:type="gramStart"/>
      <w:r>
        <w:t>p.t</w:t>
      </w:r>
      <w:proofErr w:type="spellEnd"/>
      <w:r>
        <w:t>.</w:t>
      </w:r>
      <w:proofErr w:type="gramEnd"/>
      <w:r>
        <w:t xml:space="preserve"> zastižena.</w:t>
      </w:r>
    </w:p>
    <w:p w:rsidR="00221B5E" w:rsidRDefault="00221B5E" w:rsidP="00221B5E">
      <w:pPr>
        <w:jc w:val="both"/>
      </w:pPr>
      <w:r>
        <w:t>Sloupy objektu haly s jeřáby nosnosti 15,0 tun je mo</w:t>
      </w:r>
      <w:r w:rsidR="0071581C">
        <w:t>žno založit</w:t>
      </w:r>
      <w:r>
        <w:t xml:space="preserve"> hlubin</w:t>
      </w:r>
      <w:r w:rsidR="0071581C">
        <w:t>n</w:t>
      </w:r>
      <w:r>
        <w:t>ě, na dvojici vrtaných pilot průměru cca 0,60 m ukončených hlavicí o půdorysném rozměru cca 1,0 x2,0 m výš</w:t>
      </w:r>
      <w:r w:rsidR="0071581C">
        <w:t>ky cca 1,0m H</w:t>
      </w:r>
      <w:r>
        <w:t>lavice pilot budou navzájem spojeny základovými pasy vynášejícími zděný obvodový plášť kotvený k ocelovým sloupům haly. Stěny bočních dvoupodlažních části objektu přiléhající z obou stran ke štítům haly (sklad a strojovna VZT na jedné straně a reprezentační míst</w:t>
      </w:r>
      <w:r w:rsidR="0071581C">
        <w:t>nosti na druhé straně) budou</w:t>
      </w:r>
      <w:r>
        <w:t xml:space="preserve"> založeny na železobetonových pasech v hloubce 1,50 až 1,60 m nebo na železobetonových trámcích (nosnících) menší výšky podepřených po vzdálenosti cca 3,0 až 4,0 m vrtanými pilotami. Pro ověření únosnosti základové půdy a kvalifikovanému výběru alternativy zalo</w:t>
      </w:r>
      <w:r w:rsidR="0071581C">
        <w:t>žení byl</w:t>
      </w:r>
      <w:r>
        <w:t xml:space="preserve"> proveden v místě stavby doplňkový geologický prů</w:t>
      </w:r>
      <w:r w:rsidR="0071581C">
        <w:t>zkum</w:t>
      </w:r>
      <w:r>
        <w:t xml:space="preserve"> jednou vrtanou ověřovací sondou. </w:t>
      </w:r>
    </w:p>
    <w:p w:rsidR="00221B5E" w:rsidRDefault="00221B5E" w:rsidP="00221B5E">
      <w:pPr>
        <w:jc w:val="both"/>
      </w:pPr>
      <w:r>
        <w:t xml:space="preserve">V rámci podlahy je navržena železobetonová upínací podlahová deska, vzhledem k přísným požadavkům na </w:t>
      </w:r>
      <w:proofErr w:type="spellStart"/>
      <w:r>
        <w:t>rovinnost</w:t>
      </w:r>
      <w:proofErr w:type="spellEnd"/>
      <w:r>
        <w:t xml:space="preserve"> a</w:t>
      </w:r>
      <w:r w:rsidR="0071581C">
        <w:t xml:space="preserve"> deformace je její tloušťka </w:t>
      </w:r>
      <w:r>
        <w:t xml:space="preserve">500mm. Deska bude </w:t>
      </w:r>
      <w:proofErr w:type="gramStart"/>
      <w:r>
        <w:t>založe</w:t>
      </w:r>
      <w:r w:rsidR="0071581C">
        <w:t xml:space="preserve">na </w:t>
      </w:r>
      <w:r>
        <w:t xml:space="preserve"> na</w:t>
      </w:r>
      <w:proofErr w:type="gramEnd"/>
      <w:r>
        <w:t xml:space="preserve"> štěrk</w:t>
      </w:r>
      <w:r>
        <w:t>o</w:t>
      </w:r>
      <w:r>
        <w:t xml:space="preserve">pískovém polštáři proloženém </w:t>
      </w:r>
      <w:proofErr w:type="spellStart"/>
      <w:r>
        <w:t>geotextiliemi</w:t>
      </w:r>
      <w:proofErr w:type="spellEnd"/>
      <w:r>
        <w:t>.</w:t>
      </w:r>
    </w:p>
    <w:p w:rsidR="00221B5E" w:rsidRPr="00955AFF" w:rsidRDefault="00221B5E" w:rsidP="00221B5E">
      <w:pPr>
        <w:pStyle w:val="Nadpis5"/>
      </w:pPr>
      <w:r w:rsidRPr="00955AFF">
        <w:lastRenderedPageBreak/>
        <w:t>Nadzemní betonové konstrukce.</w:t>
      </w:r>
    </w:p>
    <w:p w:rsidR="00221B5E" w:rsidRDefault="00221B5E" w:rsidP="00221B5E">
      <w:pPr>
        <w:jc w:val="both"/>
      </w:pPr>
      <w:r>
        <w:t xml:space="preserve">Boční části objektu, přiléhající ke střední ocelové konstrukci haly a krčku jsou navrženy jako zděné. Stropní konstrukce o světlém rozpětí 4,70 m nad skladem a průjezdem pod prostorem strojovny VZT </w:t>
      </w:r>
      <w:r w:rsidR="00590A61">
        <w:t>je</w:t>
      </w:r>
      <w:r>
        <w:t xml:space="preserve"> navržena z</w:t>
      </w:r>
      <w:r w:rsidR="007F5ABB">
        <w:t> monolitických železobetonových desek</w:t>
      </w:r>
      <w:r>
        <w:t xml:space="preserve"> tloušťky </w:t>
      </w:r>
      <w:r w:rsidR="007F5ABB">
        <w:t>180</w:t>
      </w:r>
      <w:r>
        <w:t> mm podle k</w:t>
      </w:r>
      <w:r>
        <w:t>o</w:t>
      </w:r>
      <w:r>
        <w:t>nečné specifikace zatížení od technického zařízení ve strojovně VZT. Střešní konstrukce</w:t>
      </w:r>
      <w:r w:rsidR="00590A61">
        <w:t xml:space="preserve"> je n</w:t>
      </w:r>
      <w:r w:rsidR="00590A61">
        <w:t>a</w:t>
      </w:r>
      <w:r w:rsidR="00590A61">
        <w:t xml:space="preserve">vržena z železobetonové monolitické desky </w:t>
      </w:r>
      <w:proofErr w:type="spellStart"/>
      <w:r w:rsidR="00590A61">
        <w:t>tl</w:t>
      </w:r>
      <w:proofErr w:type="spellEnd"/>
      <w:r w:rsidR="00590A61">
        <w:t>. 200 mm.</w:t>
      </w:r>
      <w:r>
        <w:t xml:space="preserve"> </w:t>
      </w:r>
    </w:p>
    <w:p w:rsidR="00221B5E" w:rsidRDefault="00221B5E" w:rsidP="00221B5E">
      <w:pPr>
        <w:jc w:val="both"/>
      </w:pPr>
      <w:r>
        <w:t xml:space="preserve">Nosnou konstrukci stropu nad prostorem pro catering a konstrukci pro zelenou střechu nad reprezentační místností o světlém rozpětí 7,58 m je </w:t>
      </w:r>
      <w:r w:rsidR="00590A61">
        <w:t xml:space="preserve">navržen </w:t>
      </w:r>
      <w:r>
        <w:t xml:space="preserve">jako železobetonový trámový strop s výškou trámů </w:t>
      </w:r>
      <w:r w:rsidR="00590A61">
        <w:t>480</w:t>
      </w:r>
      <w:r>
        <w:t> mm</w:t>
      </w:r>
      <w:r w:rsidR="00590A61">
        <w:t xml:space="preserve">, </w:t>
      </w:r>
      <w:proofErr w:type="spellStart"/>
      <w:r w:rsidR="00590A61">
        <w:t>tl</w:t>
      </w:r>
      <w:proofErr w:type="spellEnd"/>
      <w:r w:rsidR="00590A61">
        <w:t xml:space="preserve">. </w:t>
      </w:r>
      <w:proofErr w:type="gramStart"/>
      <w:r w:rsidR="00590A61">
        <w:t>stropní</w:t>
      </w:r>
      <w:proofErr w:type="gramEnd"/>
      <w:r w:rsidR="00590A61">
        <w:t xml:space="preserve"> desky 100 mm</w:t>
      </w:r>
      <w:r>
        <w:t>.</w:t>
      </w:r>
    </w:p>
    <w:p w:rsidR="002C0604" w:rsidRDefault="002C0604" w:rsidP="00221B5E">
      <w:pPr>
        <w:jc w:val="both"/>
      </w:pPr>
      <w:r>
        <w:t>Podrobný popis je v </w:t>
      </w:r>
      <w:proofErr w:type="gramStart"/>
      <w:r>
        <w:t>části D.1.2</w:t>
      </w:r>
      <w:proofErr w:type="gramEnd"/>
      <w:r>
        <w:t xml:space="preserve"> Stavebně konstrukční řešení.</w:t>
      </w:r>
    </w:p>
    <w:p w:rsidR="00EC1646" w:rsidRPr="00B536BD" w:rsidRDefault="00465A3D" w:rsidP="00175B68">
      <w:pPr>
        <w:pStyle w:val="Nadpis2"/>
      </w:pPr>
      <w:bookmarkStart w:id="63" w:name="_Toc530132396"/>
      <w:r w:rsidRPr="00B536BD">
        <w:t xml:space="preserve">Základní </w:t>
      </w:r>
      <w:r w:rsidR="00221B5E">
        <w:t>popis</w:t>
      </w:r>
      <w:r w:rsidRPr="00B536BD">
        <w:t xml:space="preserve"> technických a technologických</w:t>
      </w:r>
      <w:r w:rsidR="00EC1646" w:rsidRPr="00B536BD">
        <w:t xml:space="preserve"> </w:t>
      </w:r>
      <w:r w:rsidR="003A60C5" w:rsidRPr="00B536BD">
        <w:t>zařízení</w:t>
      </w:r>
      <w:bookmarkEnd w:id="63"/>
    </w:p>
    <w:p w:rsidR="003B3442" w:rsidRPr="003B3442" w:rsidRDefault="00F73ABE" w:rsidP="003B3442">
      <w:pPr>
        <w:pStyle w:val="Nadpis3"/>
      </w:pPr>
      <w:bookmarkStart w:id="64" w:name="_Toc530132397"/>
      <w:r w:rsidRPr="00B536BD">
        <w:t>z</w:t>
      </w:r>
      <w:r w:rsidR="007C254F" w:rsidRPr="00B536BD">
        <w:t>ařízení pro vytápění staveb</w:t>
      </w:r>
      <w:bookmarkEnd w:id="64"/>
    </w:p>
    <w:p w:rsidR="00221B5E" w:rsidRPr="005A4BED" w:rsidRDefault="005A4BED" w:rsidP="005A4BED">
      <w:pPr>
        <w:pStyle w:val="Nadpis4"/>
      </w:pPr>
      <w:bookmarkStart w:id="65" w:name="_Toc516204021"/>
      <w:bookmarkStart w:id="66" w:name="_Toc530132398"/>
      <w:r w:rsidRPr="005A4BED">
        <w:t>TEPELNÉ ZTRÁTY A POTŘEBA TEPLA</w:t>
      </w:r>
      <w:bookmarkEnd w:id="65"/>
      <w:bookmarkEnd w:id="66"/>
    </w:p>
    <w:p w:rsidR="00221B5E" w:rsidRPr="00930BB4" w:rsidRDefault="00221B5E" w:rsidP="00930BB4">
      <w:pPr>
        <w:pStyle w:val="Nadpis5"/>
      </w:pPr>
      <w:bookmarkStart w:id="67" w:name="_Toc260582353"/>
      <w:bookmarkStart w:id="68" w:name="_Toc516204022"/>
      <w:bookmarkStart w:id="69" w:name="_Toc200177157"/>
      <w:bookmarkStart w:id="70" w:name="_Toc200177264"/>
      <w:r w:rsidRPr="00930BB4">
        <w:t>Klimatické poměry</w:t>
      </w:r>
      <w:bookmarkEnd w:id="67"/>
      <w:bookmarkEnd w:id="68"/>
    </w:p>
    <w:p w:rsidR="00930BB4" w:rsidRPr="00FE7CD2" w:rsidRDefault="00930BB4" w:rsidP="00930BB4">
      <w:pPr>
        <w:pStyle w:val="TEXT"/>
      </w:pPr>
      <w:bookmarkStart w:id="71" w:name="_Toc200177161"/>
      <w:bookmarkStart w:id="72" w:name="_Toc200177196"/>
      <w:bookmarkStart w:id="73" w:name="_Toc200177268"/>
      <w:bookmarkStart w:id="74" w:name="_Toc260582358"/>
      <w:bookmarkStart w:id="75" w:name="_Toc516204032"/>
      <w:bookmarkEnd w:id="69"/>
      <w:bookmarkEnd w:id="70"/>
      <w:r>
        <w:t xml:space="preserve">Klimatická </w:t>
      </w:r>
      <w:proofErr w:type="gramStart"/>
      <w:r>
        <w:t>oblast</w:t>
      </w:r>
      <w:r>
        <w:tab/>
      </w:r>
      <w:r>
        <w:tab/>
      </w:r>
      <w:r>
        <w:tab/>
      </w:r>
      <w:r>
        <w:tab/>
      </w:r>
      <w:r>
        <w:tab/>
      </w:r>
      <w:r>
        <w:tab/>
        <w:t>2  (Brno</w:t>
      </w:r>
      <w:proofErr w:type="gramEnd"/>
      <w:r>
        <w:t>)</w:t>
      </w:r>
    </w:p>
    <w:p w:rsidR="00930BB4" w:rsidRDefault="00930BB4" w:rsidP="00930BB4">
      <w:pPr>
        <w:pStyle w:val="TEXT"/>
      </w:pPr>
      <w:r>
        <w:t>Oblastní výpočtová teplota dle ČSN 75 0540.2005</w:t>
      </w:r>
      <w:r>
        <w:tab/>
        <w:t xml:space="preserve">-15°C </w:t>
      </w:r>
    </w:p>
    <w:p w:rsidR="00930BB4" w:rsidRPr="000B4E70" w:rsidRDefault="00930BB4" w:rsidP="00930BB4">
      <w:pPr>
        <w:pStyle w:val="TEXT"/>
      </w:pPr>
      <w:r>
        <w:t>Roční průměrná teplota</w:t>
      </w:r>
      <w:r>
        <w:tab/>
      </w:r>
      <w:r>
        <w:tab/>
      </w:r>
      <w:r>
        <w:tab/>
      </w:r>
      <w:r>
        <w:tab/>
      </w:r>
      <w:r>
        <w:tab/>
        <w:t>5,1 °C</w:t>
      </w:r>
    </w:p>
    <w:p w:rsidR="00930BB4" w:rsidRDefault="00930BB4" w:rsidP="00930BB4">
      <w:pPr>
        <w:pStyle w:val="TEXT"/>
      </w:pPr>
      <w:r>
        <w:t>Intenzita výměny vzduchu n</w:t>
      </w:r>
      <w:r>
        <w:rPr>
          <w:vertAlign w:val="subscript"/>
        </w:rPr>
        <w:t>50</w:t>
      </w:r>
      <w:r>
        <w:tab/>
      </w:r>
      <w:r>
        <w:tab/>
      </w:r>
      <w:r>
        <w:tab/>
      </w:r>
      <w:r>
        <w:tab/>
        <w:t>5 h</w:t>
      </w:r>
      <w:r>
        <w:rPr>
          <w:vertAlign w:val="superscript"/>
        </w:rPr>
        <w:t>-1</w:t>
      </w:r>
      <w:r>
        <w:t xml:space="preserve"> </w:t>
      </w:r>
    </w:p>
    <w:p w:rsidR="00930BB4" w:rsidRPr="00293A25" w:rsidRDefault="00930BB4" w:rsidP="00930BB4">
      <w:pPr>
        <w:pStyle w:val="TEXT"/>
      </w:pPr>
      <w:r>
        <w:t>Stínící součinitel e</w:t>
      </w:r>
      <w:r>
        <w:tab/>
      </w:r>
      <w:r>
        <w:tab/>
      </w:r>
      <w:r>
        <w:tab/>
      </w:r>
      <w:r>
        <w:tab/>
      </w:r>
      <w:r>
        <w:tab/>
      </w:r>
      <w:r>
        <w:tab/>
        <w:t>0,03 – mírné zastínění</w:t>
      </w:r>
    </w:p>
    <w:p w:rsidR="00930BB4" w:rsidRPr="000B4E70" w:rsidRDefault="00930BB4" w:rsidP="00930BB4">
      <w:pPr>
        <w:pStyle w:val="Nadpis5"/>
      </w:pPr>
      <w:bookmarkStart w:id="76" w:name="_Toc528573400"/>
      <w:r w:rsidRPr="000B4E70">
        <w:t xml:space="preserve">Vnitřní </w:t>
      </w:r>
      <w:r>
        <w:t xml:space="preserve">výpočtové </w:t>
      </w:r>
      <w:r w:rsidRPr="000B4E70">
        <w:t>teploty</w:t>
      </w:r>
      <w:r>
        <w:t>:</w:t>
      </w:r>
      <w:bookmarkEnd w:id="76"/>
    </w:p>
    <w:p w:rsidR="00930BB4" w:rsidRDefault="00930BB4" w:rsidP="00930BB4">
      <w:pPr>
        <w:pStyle w:val="Seznamsodrkami4"/>
      </w:pPr>
      <w:r>
        <w:t>Kanceláře</w:t>
      </w:r>
      <w:r>
        <w:tab/>
      </w:r>
      <w:r>
        <w:tab/>
      </w:r>
      <w:r>
        <w:tab/>
      </w:r>
      <w:r>
        <w:tab/>
        <w:t>20°C</w:t>
      </w:r>
    </w:p>
    <w:p w:rsidR="00930BB4" w:rsidRDefault="00930BB4" w:rsidP="00930BB4">
      <w:pPr>
        <w:pStyle w:val="Seznamsodrkami4"/>
      </w:pPr>
      <w:r>
        <w:t xml:space="preserve">vstup, sklady </w:t>
      </w:r>
      <w:r>
        <w:tab/>
      </w:r>
      <w:r>
        <w:tab/>
      </w:r>
      <w:r>
        <w:tab/>
      </w:r>
      <w:r>
        <w:tab/>
        <w:t>20°C</w:t>
      </w:r>
    </w:p>
    <w:p w:rsidR="00930BB4" w:rsidRDefault="00930BB4" w:rsidP="00930BB4">
      <w:pPr>
        <w:pStyle w:val="Seznamsodrkami4"/>
      </w:pPr>
      <w:r>
        <w:t>laboratoř</w:t>
      </w:r>
      <w:r>
        <w:tab/>
      </w:r>
      <w:r>
        <w:tab/>
      </w:r>
      <w:r>
        <w:tab/>
      </w:r>
      <w:r>
        <w:tab/>
        <w:t>20°C</w:t>
      </w:r>
    </w:p>
    <w:p w:rsidR="00930BB4" w:rsidRDefault="00930BB4" w:rsidP="00930BB4">
      <w:pPr>
        <w:pStyle w:val="TEXT"/>
      </w:pPr>
    </w:p>
    <w:p w:rsidR="00930BB4" w:rsidRPr="000B4E70" w:rsidRDefault="00930BB4" w:rsidP="00930BB4">
      <w:pPr>
        <w:pStyle w:val="Nadpis5"/>
      </w:pPr>
      <w:bookmarkStart w:id="77" w:name="_Toc528573401"/>
      <w:r w:rsidRPr="000B4E70">
        <w:t>Teplo-technické parametry konstrukcí</w:t>
      </w:r>
      <w:bookmarkEnd w:id="77"/>
    </w:p>
    <w:p w:rsidR="00930BB4" w:rsidRPr="000B4E70" w:rsidRDefault="00930BB4" w:rsidP="00930BB4">
      <w:pPr>
        <w:pStyle w:val="TEXT"/>
      </w:pPr>
      <w:r w:rsidRPr="000B4E70">
        <w:t xml:space="preserve">Teplo-technické parametry konstrukcí byly </w:t>
      </w:r>
      <w:r>
        <w:t>určeny</w:t>
      </w:r>
      <w:r w:rsidRPr="000B4E70">
        <w:t xml:space="preserve"> z</w:t>
      </w:r>
      <w:r>
        <w:t> podkladů dle ČSN 73 0540.</w:t>
      </w:r>
    </w:p>
    <w:p w:rsidR="00930BB4" w:rsidRPr="000B4E70" w:rsidRDefault="00930BB4" w:rsidP="00930BB4">
      <w:pPr>
        <w:pStyle w:val="Nadpis5"/>
      </w:pPr>
      <w:bookmarkStart w:id="78" w:name="_Toc257562609"/>
      <w:bookmarkStart w:id="79" w:name="_Toc528573402"/>
      <w:r w:rsidRPr="000B4E70">
        <w:t>Tepelné ztráty objektu a potřeba energie</w:t>
      </w:r>
      <w:bookmarkEnd w:id="78"/>
      <w:bookmarkEnd w:id="79"/>
    </w:p>
    <w:p w:rsidR="00930BB4" w:rsidRPr="000B4E70" w:rsidRDefault="00930BB4" w:rsidP="00930BB4">
      <w:pPr>
        <w:pStyle w:val="TEXT"/>
      </w:pPr>
      <w:r w:rsidRPr="000B4E70">
        <w:t xml:space="preserve">Tepelné ztráty </w:t>
      </w:r>
      <w:r>
        <w:t xml:space="preserve">objektu dle </w:t>
      </w:r>
      <w:r w:rsidRPr="00EE7136">
        <w:t>ČSN EN 12831</w:t>
      </w:r>
      <w:r>
        <w:t>:</w:t>
      </w:r>
      <w:r>
        <w:tab/>
      </w:r>
      <w:r>
        <w:tab/>
        <w:t>36431 W</w:t>
      </w:r>
      <w:r w:rsidRPr="000B4E70">
        <w:t xml:space="preserve">. </w:t>
      </w:r>
    </w:p>
    <w:p w:rsidR="00930BB4" w:rsidRDefault="00930BB4" w:rsidP="00930BB4">
      <w:pPr>
        <w:pStyle w:val="TEXT"/>
      </w:pPr>
      <w:r>
        <w:t>Výpočtová</w:t>
      </w:r>
      <w:r w:rsidRPr="000B4E70">
        <w:t xml:space="preserve"> roční potřeba energie na vytápění</w:t>
      </w:r>
      <w:r>
        <w:t>:</w:t>
      </w:r>
      <w:r>
        <w:tab/>
      </w:r>
      <w:r>
        <w:tab/>
        <w:t>66400</w:t>
      </w:r>
      <w:r w:rsidRPr="000B4E70">
        <w:t xml:space="preserve"> kWh/rok.</w:t>
      </w:r>
    </w:p>
    <w:p w:rsidR="00221B5E" w:rsidRDefault="00221B5E" w:rsidP="00930BB4">
      <w:pPr>
        <w:pStyle w:val="Nadpis4"/>
      </w:pPr>
      <w:bookmarkStart w:id="80" w:name="_Toc530132399"/>
      <w:r w:rsidRPr="000B4E70">
        <w:t>ZDROJ TEPLA</w:t>
      </w:r>
      <w:bookmarkEnd w:id="71"/>
      <w:bookmarkEnd w:id="72"/>
      <w:bookmarkEnd w:id="73"/>
      <w:bookmarkEnd w:id="74"/>
      <w:bookmarkEnd w:id="75"/>
      <w:bookmarkEnd w:id="80"/>
    </w:p>
    <w:p w:rsidR="00930BB4" w:rsidRDefault="00930BB4" w:rsidP="00930BB4">
      <w:pPr>
        <w:pStyle w:val="Nadpis5"/>
      </w:pPr>
      <w:bookmarkStart w:id="81" w:name="_Toc200177162"/>
      <w:bookmarkStart w:id="82" w:name="_Toc200177269"/>
      <w:bookmarkStart w:id="83" w:name="_Toc528573404"/>
      <w:r>
        <w:t>Primární zdroj</w:t>
      </w:r>
      <w:r w:rsidRPr="000B4E70">
        <w:t xml:space="preserve"> energie</w:t>
      </w:r>
      <w:bookmarkEnd w:id="81"/>
      <w:bookmarkEnd w:id="82"/>
      <w:bookmarkEnd w:id="83"/>
    </w:p>
    <w:p w:rsidR="00930BB4" w:rsidRPr="000B4E70" w:rsidRDefault="00930BB4" w:rsidP="00930BB4">
      <w:r>
        <w:t>Primárním zdrojem energie pro vytápění je zemní plyn z domovní přípojky a elektrické ene</w:t>
      </w:r>
      <w:r>
        <w:t>r</w:t>
      </w:r>
      <w:r>
        <w:t>gie.</w:t>
      </w:r>
    </w:p>
    <w:p w:rsidR="00930BB4" w:rsidRPr="00CF1E80" w:rsidRDefault="00930BB4" w:rsidP="00930BB4">
      <w:pPr>
        <w:pStyle w:val="Nadpis5"/>
      </w:pPr>
      <w:bookmarkStart w:id="84" w:name="_Toc528573405"/>
      <w:r>
        <w:lastRenderedPageBreak/>
        <w:t>Zdroj tepla pro podlahové vytápění</w:t>
      </w:r>
      <w:bookmarkEnd w:id="84"/>
    </w:p>
    <w:p w:rsidR="00930BB4" w:rsidRDefault="00930BB4" w:rsidP="00930BB4">
      <w:r>
        <w:t>Zdrojem tepla pro podlahové vytápění bude tepelné čerpadlo vzduch/voda ve vnitřním prov</w:t>
      </w:r>
      <w:r>
        <w:t>e</w:t>
      </w:r>
      <w:r>
        <w:t>dení.</w:t>
      </w:r>
    </w:p>
    <w:p w:rsidR="00930BB4" w:rsidRDefault="00930BB4" w:rsidP="00930BB4">
      <w:r>
        <w:t>Typ TČ:</w:t>
      </w:r>
      <w:r>
        <w:tab/>
      </w:r>
      <w:r>
        <w:tab/>
      </w:r>
      <w:r>
        <w:tab/>
      </w:r>
      <w:r>
        <w:tab/>
      </w:r>
      <w:r>
        <w:tab/>
        <w:t>vzduch/voda vnitřní</w:t>
      </w:r>
    </w:p>
    <w:p w:rsidR="00930BB4" w:rsidRDefault="00930BB4" w:rsidP="00930BB4">
      <w:r>
        <w:t>Výkon/topný faktor dle EN145511:</w:t>
      </w:r>
      <w:r>
        <w:tab/>
      </w:r>
      <w:r>
        <w:tab/>
        <w:t>A10/W35</w:t>
      </w:r>
      <w:r>
        <w:tab/>
        <w:t>20,7 kW/4,5</w:t>
      </w:r>
    </w:p>
    <w:p w:rsidR="00930BB4" w:rsidRDefault="00930BB4" w:rsidP="00930BB4">
      <w:r>
        <w:tab/>
      </w:r>
      <w:r>
        <w:tab/>
      </w:r>
      <w:r>
        <w:tab/>
      </w:r>
      <w:r>
        <w:tab/>
      </w:r>
      <w:r>
        <w:tab/>
      </w:r>
      <w:r>
        <w:tab/>
      </w:r>
      <w:r>
        <w:tab/>
        <w:t>A7/W35</w:t>
      </w:r>
      <w:r>
        <w:tab/>
        <w:t>17,7 kW/4,0</w:t>
      </w:r>
    </w:p>
    <w:p w:rsidR="00930BB4" w:rsidRDefault="00930BB4" w:rsidP="00930BB4">
      <w:r>
        <w:tab/>
      </w:r>
      <w:r>
        <w:tab/>
      </w:r>
      <w:r>
        <w:tab/>
      </w:r>
      <w:r>
        <w:tab/>
      </w:r>
      <w:r>
        <w:tab/>
      </w:r>
      <w:r>
        <w:tab/>
      </w:r>
      <w:r>
        <w:tab/>
        <w:t>A2/W35</w:t>
      </w:r>
      <w:r>
        <w:tab/>
        <w:t>14,7 kW/3,3</w:t>
      </w:r>
    </w:p>
    <w:p w:rsidR="00930BB4" w:rsidRDefault="00930BB4" w:rsidP="00930BB4">
      <w:r>
        <w:tab/>
      </w:r>
      <w:r>
        <w:tab/>
      </w:r>
      <w:r>
        <w:tab/>
      </w:r>
      <w:r>
        <w:tab/>
      </w:r>
      <w:r>
        <w:tab/>
      </w:r>
      <w:r>
        <w:tab/>
      </w:r>
      <w:r>
        <w:tab/>
        <w:t>A-7/W35</w:t>
      </w:r>
      <w:r>
        <w:tab/>
        <w:t>12,8 kW/2,9</w:t>
      </w:r>
    </w:p>
    <w:p w:rsidR="00930BB4" w:rsidRDefault="00930BB4" w:rsidP="00930BB4">
      <w:r>
        <w:t xml:space="preserve">Hladina </w:t>
      </w:r>
      <w:proofErr w:type="spellStart"/>
      <w:r>
        <w:t>akust</w:t>
      </w:r>
      <w:proofErr w:type="spellEnd"/>
      <w:r>
        <w:t>. výkonu uvnitř/venku:</w:t>
      </w:r>
      <w:r>
        <w:tab/>
        <w:t xml:space="preserve">57/58 </w:t>
      </w:r>
      <w:proofErr w:type="gramStart"/>
      <w:r>
        <w:t>dB(A)</w:t>
      </w:r>
      <w:proofErr w:type="gramEnd"/>
    </w:p>
    <w:p w:rsidR="00930BB4" w:rsidRDefault="00930BB4" w:rsidP="00930BB4">
      <w:r>
        <w:t>Chladivo typ/hmotnost:</w:t>
      </w:r>
      <w:r>
        <w:tab/>
      </w:r>
      <w:r>
        <w:tab/>
      </w:r>
      <w:r>
        <w:tab/>
        <w:t>R410A/4,0 kg</w:t>
      </w:r>
      <w:r>
        <w:tab/>
      </w:r>
      <w:r>
        <w:tab/>
      </w:r>
    </w:p>
    <w:p w:rsidR="00930BB4" w:rsidRDefault="00930BB4" w:rsidP="00930BB4">
      <w:r>
        <w:t>Elektrické připojení – napětí / jištění:</w:t>
      </w:r>
      <w:r>
        <w:tab/>
        <w:t>400 V / C16 A</w:t>
      </w:r>
      <w:r>
        <w:tab/>
      </w:r>
      <w:r>
        <w:tab/>
      </w:r>
      <w:r>
        <w:tab/>
      </w:r>
    </w:p>
    <w:p w:rsidR="00930BB4" w:rsidRDefault="00930BB4" w:rsidP="00930BB4">
      <w:r>
        <w:t>Jmenovitý příkon při A2 / W35:</w:t>
      </w:r>
      <w:r>
        <w:tab/>
      </w:r>
      <w:r>
        <w:tab/>
        <w:t>4,5 kW</w:t>
      </w:r>
    </w:p>
    <w:p w:rsidR="00930BB4" w:rsidRDefault="00930BB4" w:rsidP="00930BB4">
      <w:r w:rsidRPr="00391CA6">
        <w:t>Proud při A2</w:t>
      </w:r>
      <w:r>
        <w:t xml:space="preserve"> /</w:t>
      </w:r>
      <w:r w:rsidRPr="00391CA6">
        <w:t xml:space="preserve"> W35 / cos φ</w:t>
      </w:r>
      <w:r>
        <w:t>:</w:t>
      </w:r>
      <w:r>
        <w:tab/>
      </w:r>
      <w:r>
        <w:tab/>
      </w:r>
      <w:r>
        <w:tab/>
        <w:t>8,1 A / 0,8</w:t>
      </w:r>
    </w:p>
    <w:p w:rsidR="00930BB4" w:rsidRDefault="00930BB4" w:rsidP="00930BB4">
      <w:r>
        <w:t>Tepelné čerpadlo bude instalováno ve strojovně VZT v 2.NP spolu s integrovanou akumula</w:t>
      </w:r>
      <w:r>
        <w:t>č</w:t>
      </w:r>
      <w:r>
        <w:t xml:space="preserve">ní nádobou, čerpací technikou a expanzní nádobou. Regulace provozu TČ bude </w:t>
      </w:r>
      <w:proofErr w:type="spellStart"/>
      <w:r>
        <w:t>ekvitermní</w:t>
      </w:r>
      <w:proofErr w:type="spellEnd"/>
      <w:r>
        <w:t>.</w:t>
      </w:r>
    </w:p>
    <w:p w:rsidR="00930BB4" w:rsidRDefault="00930BB4" w:rsidP="00930BB4">
      <w:pPr>
        <w:pStyle w:val="Nadpis5"/>
      </w:pPr>
      <w:bookmarkStart w:id="85" w:name="_Toc528573406"/>
      <w:r>
        <w:t>Zdroj tepla pro VZT a vysokoteplotní vytápění</w:t>
      </w:r>
      <w:bookmarkEnd w:id="85"/>
    </w:p>
    <w:p w:rsidR="00930BB4" w:rsidRDefault="00930BB4" w:rsidP="00930BB4">
      <w:r>
        <w:t>Zdrojem tepla pro zařízení VZT bude plynový zdvojený kondenzační kotel 2 x 36 kW.</w:t>
      </w:r>
    </w:p>
    <w:p w:rsidR="00930BB4" w:rsidRDefault="00930BB4" w:rsidP="00930BB4">
      <w:r>
        <w:t>Tepelný příkon min. / max.:</w:t>
      </w:r>
      <w:r>
        <w:tab/>
      </w:r>
      <w:r>
        <w:tab/>
      </w:r>
      <w:r>
        <w:tab/>
        <w:t>5,0 / 93 kW</w:t>
      </w:r>
    </w:p>
    <w:p w:rsidR="00930BB4" w:rsidRDefault="00930BB4" w:rsidP="00930BB4">
      <w:r>
        <w:t>Tepelný výkon 80/60°C min. / max.</w:t>
      </w:r>
      <w:r>
        <w:tab/>
        <w:t>4,83 / 91,48 kW</w:t>
      </w:r>
    </w:p>
    <w:p w:rsidR="00930BB4" w:rsidRDefault="00930BB4" w:rsidP="00930BB4">
      <w:r>
        <w:t>Účinnost 80/60°C min. / max.</w:t>
      </w:r>
      <w:r>
        <w:tab/>
      </w:r>
      <w:r>
        <w:tab/>
        <w:t>101,2 / 98,0</w:t>
      </w:r>
    </w:p>
    <w:p w:rsidR="00930BB4" w:rsidRDefault="00930BB4" w:rsidP="00930BB4">
      <w:r w:rsidRPr="00D01BFB">
        <w:t>Třída Nox</w:t>
      </w:r>
      <w:r>
        <w:tab/>
      </w:r>
      <w:r>
        <w:tab/>
      </w:r>
      <w:r>
        <w:tab/>
      </w:r>
      <w:r>
        <w:tab/>
      </w:r>
      <w:r>
        <w:tab/>
        <w:t>6</w:t>
      </w:r>
    </w:p>
    <w:p w:rsidR="00930BB4" w:rsidRDefault="00930BB4" w:rsidP="00930BB4">
      <w:r w:rsidRPr="00D01BFB">
        <w:t>Pracovní tlak ÚT Min/Max</w:t>
      </w:r>
      <w:r>
        <w:tab/>
      </w:r>
      <w:r>
        <w:tab/>
      </w:r>
      <w:r>
        <w:tab/>
        <w:t>0,3 / 5 bar</w:t>
      </w:r>
    </w:p>
    <w:p w:rsidR="00930BB4" w:rsidRDefault="00930BB4" w:rsidP="00930BB4">
      <w:r w:rsidRPr="00D01BFB">
        <w:t>Hmotnost</w:t>
      </w:r>
      <w:r>
        <w:tab/>
      </w:r>
      <w:r>
        <w:tab/>
      </w:r>
      <w:r>
        <w:tab/>
      </w:r>
      <w:r>
        <w:tab/>
      </w:r>
      <w:r>
        <w:tab/>
        <w:t>98 kg</w:t>
      </w:r>
    </w:p>
    <w:p w:rsidR="00930BB4" w:rsidRDefault="00930BB4" w:rsidP="00930BB4">
      <w:r w:rsidRPr="00D01BFB">
        <w:t>Stupeň elektrické ochrany</w:t>
      </w:r>
      <w:r>
        <w:tab/>
      </w:r>
      <w:r>
        <w:tab/>
      </w:r>
      <w:r>
        <w:tab/>
        <w:t>IP X5D</w:t>
      </w:r>
    </w:p>
    <w:p w:rsidR="00930BB4" w:rsidRDefault="00930BB4" w:rsidP="00930BB4">
      <w:r w:rsidRPr="00D01BFB">
        <w:t>Rozměry š / h / v</w:t>
      </w:r>
      <w:r>
        <w:tab/>
      </w:r>
      <w:r>
        <w:tab/>
      </w:r>
      <w:r>
        <w:tab/>
      </w:r>
      <w:r>
        <w:tab/>
      </w:r>
      <w:r w:rsidRPr="00D01BFB">
        <w:t>670 / 485 / 640</w:t>
      </w:r>
      <w:r>
        <w:t xml:space="preserve"> mm</w:t>
      </w:r>
    </w:p>
    <w:p w:rsidR="00930BB4" w:rsidRDefault="00930BB4" w:rsidP="00930BB4">
      <w:r>
        <w:t>Kotel bude instalován ve strojovně VZT spolu s čerpací technikou a expanzní nádobou. Kotel bude instalován v provedení C33, odvod spalin a přívod vzduchu bude veden systémovým p</w:t>
      </w:r>
      <w:r>
        <w:t>o</w:t>
      </w:r>
      <w:r>
        <w:t>trubím přes střechu objektu.</w:t>
      </w:r>
    </w:p>
    <w:p w:rsidR="00930BB4" w:rsidRDefault="00930BB4" w:rsidP="00930BB4">
      <w:pPr>
        <w:pStyle w:val="Nadpis5"/>
      </w:pPr>
      <w:bookmarkStart w:id="86" w:name="_Toc528573407"/>
      <w:r>
        <w:t>Rekonstrukce zdroje tepla a teplé vody ve stávajícím objektu</w:t>
      </w:r>
      <w:bookmarkEnd w:id="86"/>
    </w:p>
    <w:p w:rsidR="00930BB4" w:rsidRDefault="00930BB4" w:rsidP="00930BB4">
      <w:r>
        <w:t>Zdrojem tepla pro vytápění bude zdvojený kondenzační plynový kotel 2 x 49 kW.</w:t>
      </w:r>
    </w:p>
    <w:p w:rsidR="00930BB4" w:rsidRDefault="00930BB4" w:rsidP="00930BB4">
      <w:r>
        <w:t>Tepelný příkon min. / max.:</w:t>
      </w:r>
      <w:r>
        <w:tab/>
      </w:r>
      <w:r>
        <w:tab/>
      </w:r>
      <w:r>
        <w:tab/>
        <w:t>3,7 / 75 kW</w:t>
      </w:r>
    </w:p>
    <w:p w:rsidR="00930BB4" w:rsidRDefault="00930BB4" w:rsidP="00930BB4">
      <w:r>
        <w:t>Tepelný výkon 80/60°C min. / max.</w:t>
      </w:r>
      <w:r>
        <w:tab/>
        <w:t>3,5 / 75,83 kW</w:t>
      </w:r>
    </w:p>
    <w:p w:rsidR="00930BB4" w:rsidRDefault="00930BB4" w:rsidP="00930BB4">
      <w:r>
        <w:t>Účinnost 80/60°C min. / max.</w:t>
      </w:r>
      <w:r>
        <w:tab/>
      </w:r>
      <w:r>
        <w:tab/>
        <w:t>100,9 / 97,1</w:t>
      </w:r>
    </w:p>
    <w:p w:rsidR="00930BB4" w:rsidRDefault="00930BB4" w:rsidP="00930BB4">
      <w:r w:rsidRPr="00D01BFB">
        <w:t>Třída Nox</w:t>
      </w:r>
      <w:r>
        <w:tab/>
      </w:r>
      <w:r>
        <w:tab/>
      </w:r>
      <w:r>
        <w:tab/>
      </w:r>
      <w:r>
        <w:tab/>
      </w:r>
      <w:r>
        <w:tab/>
        <w:t>6</w:t>
      </w:r>
    </w:p>
    <w:p w:rsidR="00930BB4" w:rsidRDefault="00930BB4" w:rsidP="00930BB4">
      <w:r w:rsidRPr="00D01BFB">
        <w:t>Pracovní tlak ÚT Min/Max</w:t>
      </w:r>
      <w:r>
        <w:tab/>
      </w:r>
      <w:r>
        <w:tab/>
      </w:r>
      <w:r>
        <w:tab/>
        <w:t>0,3 / 3 bar</w:t>
      </w:r>
    </w:p>
    <w:p w:rsidR="00930BB4" w:rsidRDefault="00930BB4" w:rsidP="00930BB4">
      <w:r w:rsidRPr="00D01BFB">
        <w:t>Hmotnost</w:t>
      </w:r>
      <w:r>
        <w:tab/>
      </w:r>
      <w:r>
        <w:tab/>
      </w:r>
      <w:r>
        <w:tab/>
      </w:r>
      <w:r>
        <w:tab/>
      </w:r>
      <w:r>
        <w:tab/>
        <w:t>85 kg</w:t>
      </w:r>
    </w:p>
    <w:p w:rsidR="00930BB4" w:rsidRDefault="00930BB4" w:rsidP="00930BB4">
      <w:r w:rsidRPr="00D01BFB">
        <w:t>Stupeň elektrické ochrany</w:t>
      </w:r>
      <w:r>
        <w:tab/>
      </w:r>
      <w:r>
        <w:tab/>
      </w:r>
      <w:r>
        <w:tab/>
        <w:t>IP X5D</w:t>
      </w:r>
    </w:p>
    <w:p w:rsidR="00930BB4" w:rsidRDefault="00930BB4" w:rsidP="00930BB4">
      <w:r w:rsidRPr="00D01BFB">
        <w:t>Rozměry š / h / v</w:t>
      </w:r>
      <w:r>
        <w:tab/>
      </w:r>
      <w:r>
        <w:tab/>
      </w:r>
      <w:r>
        <w:tab/>
      </w:r>
      <w:r>
        <w:tab/>
      </w:r>
      <w:r w:rsidRPr="00D01BFB">
        <w:t>670 / 485 / 640</w:t>
      </w:r>
      <w:r>
        <w:t xml:space="preserve"> mm</w:t>
      </w:r>
    </w:p>
    <w:p w:rsidR="00930BB4" w:rsidRDefault="00930BB4" w:rsidP="00930BB4">
      <w:r>
        <w:t>Kotel bude instalován ve stávající technické místnosti v 1.NP jako náhrada stávajících kotlů a bude připojen na stávající zařízení pro vytápění. Kotel bude instalován v provedení C33, odvod spalin a přívod vzduchu bude veden systémovým potrubím po fasádě nad střechu objektu.</w:t>
      </w:r>
    </w:p>
    <w:p w:rsidR="00930BB4" w:rsidRDefault="00930BB4" w:rsidP="00930BB4">
      <w:r>
        <w:t>Stávající zásobníkový ohřívač vody bude nahrazen zásobníkovým ohřívačem vytápěným i</w:t>
      </w:r>
      <w:r>
        <w:t>n</w:t>
      </w:r>
      <w:r>
        <w:t>tegrovaným tepelným čerpadlem vzduch/voda využívajícím pro ohřev vody teplý vzduch z vnitřního prostředí v kombinaci se solární energií z termických solárních panelů.</w:t>
      </w:r>
    </w:p>
    <w:p w:rsidR="00930BB4" w:rsidRDefault="00930BB4" w:rsidP="00930BB4">
      <w:r>
        <w:t xml:space="preserve">Typ: </w:t>
      </w:r>
      <w:r>
        <w:tab/>
      </w:r>
      <w:r>
        <w:tab/>
      </w:r>
      <w:r>
        <w:tab/>
      </w:r>
      <w:r>
        <w:tab/>
      </w:r>
      <w:r>
        <w:tab/>
      </w:r>
      <w:r>
        <w:tab/>
      </w:r>
      <w:r>
        <w:tab/>
      </w:r>
      <w:r>
        <w:tab/>
        <w:t>zásobníkový s TČ</w:t>
      </w:r>
    </w:p>
    <w:p w:rsidR="00930BB4" w:rsidRDefault="00930BB4" w:rsidP="00930BB4">
      <w:r>
        <w:t xml:space="preserve">Rozmezí provozních teplot vzduchu </w:t>
      </w:r>
      <w:r>
        <w:tab/>
      </w:r>
      <w:r>
        <w:tab/>
      </w:r>
      <w:r>
        <w:tab/>
        <w:t>od 7°C do 35°C</w:t>
      </w:r>
    </w:p>
    <w:p w:rsidR="00930BB4" w:rsidRDefault="00930BB4" w:rsidP="00930BB4">
      <w:r>
        <w:t xml:space="preserve">Nastavitelný rozsah teploty teplé vody </w:t>
      </w:r>
      <w:r>
        <w:tab/>
      </w:r>
      <w:r>
        <w:tab/>
      </w:r>
      <w:r>
        <w:tab/>
        <w:t>od 20°C do 60°C</w:t>
      </w:r>
    </w:p>
    <w:p w:rsidR="00930BB4" w:rsidRDefault="00930BB4" w:rsidP="00930BB4">
      <w:r>
        <w:t xml:space="preserve">Parametry při ohřevu na 45°C </w:t>
      </w:r>
    </w:p>
    <w:p w:rsidR="00930BB4" w:rsidRDefault="00930BB4" w:rsidP="00930BB4">
      <w:r>
        <w:lastRenderedPageBreak/>
        <w:t>a teplotě vzduchu 15°C (EN 255-3)</w:t>
      </w:r>
      <w:r>
        <w:tab/>
      </w:r>
      <w:r>
        <w:tab/>
        <w:t>T</w:t>
      </w:r>
      <w:r>
        <w:tab/>
        <w:t>tepelný výkon 1 700 W</w:t>
      </w:r>
    </w:p>
    <w:p w:rsidR="00930BB4" w:rsidRDefault="00930BB4" w:rsidP="00930BB4">
      <w:r>
        <w:t>Topný faktor 4,3</w:t>
      </w:r>
    </w:p>
    <w:p w:rsidR="00930BB4" w:rsidRDefault="00930BB4" w:rsidP="00930BB4">
      <w:r>
        <w:t xml:space="preserve">Elektrický příkon (při 60°C teplé vody) </w:t>
      </w:r>
      <w:r>
        <w:tab/>
      </w:r>
      <w:r>
        <w:tab/>
      </w:r>
      <w:r>
        <w:tab/>
        <w:t>528 W</w:t>
      </w:r>
    </w:p>
    <w:p w:rsidR="00930BB4" w:rsidRDefault="00930BB4" w:rsidP="00930BB4">
      <w:r>
        <w:t xml:space="preserve">Výkon instalovaného topného tělesa </w:t>
      </w:r>
      <w:r>
        <w:tab/>
      </w:r>
      <w:r>
        <w:tab/>
      </w:r>
      <w:r>
        <w:tab/>
        <w:t>1 500 W</w:t>
      </w:r>
    </w:p>
    <w:p w:rsidR="00930BB4" w:rsidRDefault="00930BB4" w:rsidP="00930BB4">
      <w:r>
        <w:t xml:space="preserve">Výměna vzduchu při ohřevu vody </w:t>
      </w:r>
      <w:r>
        <w:tab/>
      </w:r>
      <w:r>
        <w:tab/>
      </w:r>
      <w:r>
        <w:tab/>
      </w:r>
      <w:r>
        <w:tab/>
        <w:t>325 m3/hod</w:t>
      </w:r>
    </w:p>
    <w:p w:rsidR="00930BB4" w:rsidRDefault="00930BB4" w:rsidP="00930BB4">
      <w:r>
        <w:t xml:space="preserve">Rozměry výška x šířka x hloubka </w:t>
      </w:r>
      <w:r>
        <w:tab/>
      </w:r>
      <w:r>
        <w:tab/>
      </w:r>
      <w:r>
        <w:tab/>
      </w:r>
      <w:r>
        <w:tab/>
        <w:t>205 x 74 x 78 cm</w:t>
      </w:r>
    </w:p>
    <w:p w:rsidR="00930BB4" w:rsidRDefault="00930BB4" w:rsidP="00930BB4">
      <w:r>
        <w:t xml:space="preserve">Objem zásobníku </w:t>
      </w:r>
      <w:r>
        <w:tab/>
      </w:r>
      <w:r>
        <w:tab/>
      </w:r>
      <w:r>
        <w:tab/>
      </w:r>
      <w:r>
        <w:tab/>
      </w:r>
      <w:r>
        <w:tab/>
      </w:r>
      <w:r>
        <w:tab/>
        <w:t>385 l</w:t>
      </w:r>
    </w:p>
    <w:p w:rsidR="00930BB4" w:rsidRDefault="00930BB4" w:rsidP="00930BB4">
      <w:proofErr w:type="spellStart"/>
      <w:r>
        <w:t>Teplosměnná</w:t>
      </w:r>
      <w:proofErr w:type="spellEnd"/>
      <w:r>
        <w:t xml:space="preserve"> plocha nepřímotopného výměníku </w:t>
      </w:r>
      <w:r>
        <w:tab/>
        <w:t xml:space="preserve">1,35 m2 </w:t>
      </w:r>
    </w:p>
    <w:p w:rsidR="00930BB4" w:rsidRDefault="00930BB4" w:rsidP="00930BB4">
      <w:r>
        <w:t>Ohřívač bude napojen na stávající rozvody ZTI.</w:t>
      </w:r>
    </w:p>
    <w:p w:rsidR="00930BB4" w:rsidRDefault="00930BB4" w:rsidP="00930BB4">
      <w:pPr>
        <w:pStyle w:val="Nadpis5"/>
      </w:pPr>
      <w:bookmarkStart w:id="87" w:name="_Toc528573408"/>
      <w:r>
        <w:t>Solární termická soustava</w:t>
      </w:r>
      <w:bookmarkEnd w:id="87"/>
    </w:p>
    <w:p w:rsidR="00930BB4" w:rsidRDefault="00930BB4" w:rsidP="00930BB4">
      <w:r>
        <w:t>Na ploché střeše přístavby budou instalovány termické solární panely. Budou instalovány ve sklonu 45°a orientovány k jihu. Od panelů bude vedeno solární potrubí z trubek měděných opa</w:t>
      </w:r>
      <w:r>
        <w:t>t</w:t>
      </w:r>
      <w:r>
        <w:t>řených izolací přes strojovnu VZT, hlavní laboratoř a chodbu to stávajícího objektu do technické místnosti kde bude ukončeno solární čerpací stanicí napojenou na nově instalovaný zásobník</w:t>
      </w:r>
      <w:r>
        <w:t>o</w:t>
      </w:r>
      <w:r>
        <w:t>vý ohřívač vody. Zařízení bude vybaveno vlastní expanzní nádobou a vlastní regulací.</w:t>
      </w:r>
    </w:p>
    <w:p w:rsidR="00930BB4" w:rsidRDefault="00930BB4" w:rsidP="00930BB4">
      <w:r>
        <w:t>Typ solárních panelů</w:t>
      </w:r>
      <w:r>
        <w:tab/>
      </w:r>
      <w:r>
        <w:tab/>
      </w:r>
      <w:r>
        <w:tab/>
      </w:r>
      <w:r>
        <w:tab/>
      </w:r>
      <w:r>
        <w:tab/>
      </w:r>
      <w:r>
        <w:tab/>
        <w:t>deskové horizontální</w:t>
      </w:r>
    </w:p>
    <w:p w:rsidR="00930BB4" w:rsidRDefault="00930BB4" w:rsidP="00930BB4">
      <w:r w:rsidRPr="00D97DD7">
        <w:t>Celková plocha (vnější)</w:t>
      </w:r>
      <w:r>
        <w:tab/>
      </w:r>
      <w:r>
        <w:tab/>
      </w:r>
      <w:r>
        <w:tab/>
      </w:r>
      <w:r>
        <w:tab/>
      </w:r>
      <w:r>
        <w:tab/>
        <w:t>2,37 m</w:t>
      </w:r>
      <w:r>
        <w:rPr>
          <w:vertAlign w:val="superscript"/>
        </w:rPr>
        <w:t>2</w:t>
      </w:r>
    </w:p>
    <w:p w:rsidR="00930BB4" w:rsidRDefault="00930BB4" w:rsidP="00930BB4">
      <w:r w:rsidRPr="00D97DD7">
        <w:t>Plocha apertury (vstupu světla)</w:t>
      </w:r>
      <w:r>
        <w:tab/>
      </w:r>
      <w:r>
        <w:tab/>
      </w:r>
      <w:r>
        <w:tab/>
      </w:r>
      <w:r>
        <w:tab/>
        <w:t>2,25 m</w:t>
      </w:r>
      <w:r>
        <w:rPr>
          <w:vertAlign w:val="superscript"/>
        </w:rPr>
        <w:t>2</w:t>
      </w:r>
    </w:p>
    <w:p w:rsidR="00930BB4" w:rsidRDefault="00930BB4" w:rsidP="00930BB4">
      <w:r w:rsidRPr="00D97DD7">
        <w:t xml:space="preserve">Plocha </w:t>
      </w:r>
      <w:proofErr w:type="spellStart"/>
      <w:r w:rsidRPr="00D97DD7">
        <w:t>absorbéru</w:t>
      </w:r>
      <w:proofErr w:type="spellEnd"/>
      <w:r>
        <w:tab/>
      </w:r>
      <w:r>
        <w:tab/>
      </w:r>
      <w:r>
        <w:tab/>
      </w:r>
      <w:r>
        <w:tab/>
      </w:r>
      <w:r>
        <w:tab/>
      </w:r>
      <w:r>
        <w:tab/>
        <w:t>2,18 m</w:t>
      </w:r>
      <w:r>
        <w:rPr>
          <w:vertAlign w:val="superscript"/>
        </w:rPr>
        <w:t>2</w:t>
      </w:r>
    </w:p>
    <w:p w:rsidR="00930BB4" w:rsidRDefault="00930BB4" w:rsidP="00930BB4">
      <w:r w:rsidRPr="00D97DD7">
        <w:t xml:space="preserve">Objem </w:t>
      </w:r>
      <w:proofErr w:type="spellStart"/>
      <w:r w:rsidRPr="00D97DD7">
        <w:t>absorbéru</w:t>
      </w:r>
      <w:proofErr w:type="spellEnd"/>
      <w:r>
        <w:tab/>
      </w:r>
      <w:r>
        <w:tab/>
      </w:r>
      <w:r>
        <w:tab/>
      </w:r>
      <w:r>
        <w:tab/>
      </w:r>
      <w:r>
        <w:tab/>
      </w:r>
      <w:r>
        <w:tab/>
        <w:t>1,35 l</w:t>
      </w:r>
    </w:p>
    <w:p w:rsidR="00930BB4" w:rsidRPr="00D97DD7" w:rsidRDefault="00930BB4" w:rsidP="00930BB4">
      <w:r>
        <w:t>S</w:t>
      </w:r>
      <w:r w:rsidRPr="00D97DD7">
        <w:t>tupeň absorpce</w:t>
      </w:r>
      <w:r>
        <w:tab/>
      </w:r>
      <w:r>
        <w:tab/>
      </w:r>
      <w:r>
        <w:tab/>
      </w:r>
      <w:r>
        <w:tab/>
      </w:r>
      <w:r>
        <w:tab/>
      </w:r>
      <w:r>
        <w:tab/>
        <w:t>95 %</w:t>
      </w:r>
    </w:p>
    <w:p w:rsidR="00930BB4" w:rsidRDefault="00930BB4" w:rsidP="00930BB4">
      <w:r>
        <w:t>S</w:t>
      </w:r>
      <w:r w:rsidRPr="00D97DD7">
        <w:t>tupeň emise</w:t>
      </w:r>
      <w:r>
        <w:tab/>
      </w:r>
      <w:r>
        <w:tab/>
      </w:r>
      <w:r>
        <w:tab/>
      </w:r>
      <w:r>
        <w:tab/>
      </w:r>
      <w:r>
        <w:tab/>
      </w:r>
      <w:r>
        <w:tab/>
      </w:r>
      <w:r>
        <w:tab/>
        <w:t>5 %</w:t>
      </w:r>
    </w:p>
    <w:p w:rsidR="00930BB4" w:rsidRDefault="00930BB4" w:rsidP="00930BB4">
      <w:r w:rsidRPr="00D97DD7">
        <w:t>Hmotnost</w:t>
      </w:r>
      <w:r>
        <w:tab/>
      </w:r>
      <w:r>
        <w:tab/>
      </w:r>
      <w:r>
        <w:tab/>
      </w:r>
      <w:r>
        <w:tab/>
      </w:r>
      <w:r>
        <w:tab/>
      </w:r>
      <w:r>
        <w:tab/>
      </w:r>
      <w:r>
        <w:tab/>
        <w:t>40 kg</w:t>
      </w:r>
    </w:p>
    <w:p w:rsidR="00930BB4" w:rsidRDefault="00930BB4" w:rsidP="00930BB4">
      <w:r w:rsidRPr="00D97DD7">
        <w:t>Optická účinnost</w:t>
      </w:r>
      <w:r>
        <w:tab/>
      </w:r>
      <w:r>
        <w:tab/>
      </w:r>
      <w:r>
        <w:tab/>
      </w:r>
      <w:r>
        <w:tab/>
      </w:r>
      <w:r>
        <w:tab/>
      </w:r>
      <w:r>
        <w:tab/>
        <w:t>77 %</w:t>
      </w:r>
    </w:p>
    <w:p w:rsidR="00930BB4" w:rsidRDefault="00930BB4" w:rsidP="00930BB4">
      <w:r w:rsidRPr="00D97DD7">
        <w:t>Lineární součinitel tepelné ztráty kolektoru</w:t>
      </w:r>
      <w:r>
        <w:t xml:space="preserve"> k1</w:t>
      </w:r>
      <w:r>
        <w:tab/>
      </w:r>
      <w:r>
        <w:tab/>
        <w:t>3,871 W/(</w:t>
      </w:r>
      <w:proofErr w:type="gramStart"/>
      <w:r>
        <w:t>m</w:t>
      </w:r>
      <w:r>
        <w:rPr>
          <w:vertAlign w:val="superscript"/>
        </w:rPr>
        <w:t>2</w:t>
      </w:r>
      <w:r>
        <w:t>.K)</w:t>
      </w:r>
      <w:proofErr w:type="gramEnd"/>
    </w:p>
    <w:p w:rsidR="00930BB4" w:rsidRDefault="00930BB4" w:rsidP="00930BB4">
      <w:r w:rsidRPr="00D97DD7">
        <w:t>Kvadratický součinitel tepelné ztráty kolektoru</w:t>
      </w:r>
      <w:r>
        <w:t xml:space="preserve"> k2</w:t>
      </w:r>
      <w:r>
        <w:tab/>
        <w:t xml:space="preserve">0,012 </w:t>
      </w:r>
      <w:r>
        <w:tab/>
        <w:t>W/(</w:t>
      </w:r>
      <w:proofErr w:type="gramStart"/>
      <w:r>
        <w:t>m</w:t>
      </w:r>
      <w:r>
        <w:rPr>
          <w:vertAlign w:val="superscript"/>
        </w:rPr>
        <w:t>2</w:t>
      </w:r>
      <w:r>
        <w:t>.K</w:t>
      </w:r>
      <w:r>
        <w:rPr>
          <w:vertAlign w:val="superscript"/>
        </w:rPr>
        <w:t>2</w:t>
      </w:r>
      <w:proofErr w:type="gramEnd"/>
      <w:r>
        <w:t>)</w:t>
      </w:r>
    </w:p>
    <w:p w:rsidR="00930BB4" w:rsidRDefault="00930BB4" w:rsidP="00930BB4">
      <w:r w:rsidRPr="004A5D39">
        <w:t>Jmenovitý průtok</w:t>
      </w:r>
      <w:r>
        <w:tab/>
      </w:r>
      <w:r>
        <w:tab/>
      </w:r>
      <w:r>
        <w:tab/>
      </w:r>
      <w:r>
        <w:tab/>
      </w:r>
      <w:r>
        <w:tab/>
      </w:r>
      <w:r>
        <w:tab/>
        <w:t>50 l/h</w:t>
      </w:r>
    </w:p>
    <w:p w:rsidR="00930BB4" w:rsidRPr="00994A14" w:rsidRDefault="00930BB4" w:rsidP="00930BB4">
      <w:r w:rsidRPr="004A5D39">
        <w:t>Stagnační teplota</w:t>
      </w:r>
      <w:r>
        <w:tab/>
      </w:r>
      <w:r>
        <w:tab/>
      </w:r>
      <w:r>
        <w:tab/>
      </w:r>
      <w:r>
        <w:tab/>
      </w:r>
      <w:r>
        <w:tab/>
      </w:r>
      <w:r>
        <w:tab/>
        <w:t>194°C</w:t>
      </w:r>
    </w:p>
    <w:p w:rsidR="00930BB4" w:rsidRDefault="00930BB4" w:rsidP="00930BB4">
      <w:pPr>
        <w:pStyle w:val="Nadpis5"/>
      </w:pPr>
      <w:bookmarkStart w:id="88" w:name="_Toc528573409"/>
      <w:r>
        <w:t>Regulace</w:t>
      </w:r>
      <w:bookmarkEnd w:id="88"/>
      <w:r>
        <w:t xml:space="preserve"> </w:t>
      </w:r>
    </w:p>
    <w:p w:rsidR="00930BB4" w:rsidRDefault="00930BB4" w:rsidP="00930BB4">
      <w:r>
        <w:t>Regulace zařízení bude řešena samostatným zařízení pro měření a regulaci.</w:t>
      </w:r>
    </w:p>
    <w:p w:rsidR="00930BB4" w:rsidRPr="000B4E70" w:rsidRDefault="00930BB4" w:rsidP="00930BB4">
      <w:pPr>
        <w:pStyle w:val="Nadpis5"/>
      </w:pPr>
      <w:bookmarkStart w:id="89" w:name="_Toc200177166"/>
      <w:bookmarkStart w:id="90" w:name="_Toc200177273"/>
      <w:bookmarkStart w:id="91" w:name="_Toc528573410"/>
      <w:r w:rsidRPr="000B4E70">
        <w:t>Plnění topné soustavy</w:t>
      </w:r>
      <w:bookmarkEnd w:id="89"/>
      <w:bookmarkEnd w:id="90"/>
      <w:bookmarkEnd w:id="91"/>
    </w:p>
    <w:p w:rsidR="00930BB4" w:rsidRDefault="00930BB4" w:rsidP="00930BB4">
      <w:r w:rsidRPr="000B4E70">
        <w:t xml:space="preserve">Doplňování topné soustavy bude zajištěno ručně </w:t>
      </w:r>
      <w:r>
        <w:t>ze soustavy pitné vody</w:t>
      </w:r>
      <w:r w:rsidRPr="000B4E70">
        <w:t>.</w:t>
      </w:r>
    </w:p>
    <w:p w:rsidR="00930BB4" w:rsidRDefault="00930BB4" w:rsidP="00930BB4"/>
    <w:p w:rsidR="00930BB4" w:rsidRDefault="00930BB4" w:rsidP="00930BB4">
      <w:pPr>
        <w:pStyle w:val="Nadpis4"/>
      </w:pPr>
      <w:bookmarkStart w:id="92" w:name="_Toc528573411"/>
      <w:bookmarkStart w:id="93" w:name="_Toc530132400"/>
      <w:r>
        <w:t>TOPNÁ SOUSTAVA</w:t>
      </w:r>
      <w:bookmarkEnd w:id="92"/>
      <w:bookmarkEnd w:id="93"/>
    </w:p>
    <w:p w:rsidR="00930BB4" w:rsidRDefault="00930BB4" w:rsidP="00930BB4">
      <w:pPr>
        <w:pStyle w:val="Nadpis5"/>
      </w:pPr>
      <w:bookmarkStart w:id="94" w:name="_Toc528573412"/>
      <w:r>
        <w:t>Nízkoteplotní - Podlahové vytápění</w:t>
      </w:r>
      <w:bookmarkEnd w:id="94"/>
    </w:p>
    <w:p w:rsidR="00930BB4" w:rsidRDefault="00930BB4" w:rsidP="00930BB4">
      <w:r>
        <w:t>Topná soustava je navržena ve výpočtovém topném spádu 35/30°C.</w:t>
      </w:r>
    </w:p>
    <w:p w:rsidR="00930BB4" w:rsidRDefault="00930BB4" w:rsidP="00930BB4">
      <w:r>
        <w:t>Bude tvořena systémovými deskami a plastovým potrubím s kyslíkovou bariérou. Rozdělov</w:t>
      </w:r>
      <w:r>
        <w:t>a</w:t>
      </w:r>
      <w:r>
        <w:t>če topných smyček budou instalovány ve skříních umístěných ve stavební konstrukci a budou vybaveny průtokoměry s regulací průtoku.</w:t>
      </w:r>
    </w:p>
    <w:p w:rsidR="00930BB4" w:rsidRDefault="00930BB4" w:rsidP="00930BB4">
      <w:pPr>
        <w:pStyle w:val="Nadpis5"/>
      </w:pPr>
      <w:bookmarkStart w:id="95" w:name="_Toc528573413"/>
      <w:r>
        <w:t>Vysokoteplotní</w:t>
      </w:r>
      <w:bookmarkEnd w:id="95"/>
    </w:p>
    <w:p w:rsidR="00930BB4" w:rsidRPr="004A5D39" w:rsidRDefault="00930BB4" w:rsidP="00930BB4">
      <w:r>
        <w:t>Soustava je navržena ve spádu 75/55°C. Ve strojovně VZT bude instalováno deskové topné těleso a ve sladu a průjezdu budou instalovány teplovzdušné teplovodní jednotky.</w:t>
      </w:r>
    </w:p>
    <w:p w:rsidR="00930BB4" w:rsidRDefault="00930BB4" w:rsidP="00930BB4">
      <w:pPr>
        <w:pStyle w:val="Nadpis5"/>
      </w:pPr>
      <w:bookmarkStart w:id="96" w:name="_Toc528573414"/>
      <w:r>
        <w:lastRenderedPageBreak/>
        <w:t>Rozvod</w:t>
      </w:r>
      <w:bookmarkEnd w:id="96"/>
      <w:r>
        <w:t xml:space="preserve"> </w:t>
      </w:r>
    </w:p>
    <w:p w:rsidR="00930BB4" w:rsidRDefault="00930BB4" w:rsidP="00930BB4">
      <w:r>
        <w:t>Pro rozvod topné vody budou použity trubky měděné spojované pájením nebo lisováním a opatřeny izolací.</w:t>
      </w:r>
    </w:p>
    <w:p w:rsidR="00930BB4" w:rsidRDefault="00930BB4" w:rsidP="00930BB4">
      <w:pPr>
        <w:pStyle w:val="Nadpis4"/>
      </w:pPr>
      <w:bookmarkStart w:id="97" w:name="_Toc200177173"/>
      <w:bookmarkStart w:id="98" w:name="_Toc200177199"/>
      <w:bookmarkStart w:id="99" w:name="_Toc200177280"/>
      <w:bookmarkStart w:id="100" w:name="_Toc528573415"/>
      <w:bookmarkStart w:id="101" w:name="_Toc530132401"/>
      <w:r w:rsidRPr="000B4E70">
        <w:t>MONTÁŽ, UVEDENÍ DO PROVOZU A PROVOZ</w:t>
      </w:r>
      <w:bookmarkEnd w:id="97"/>
      <w:bookmarkEnd w:id="98"/>
      <w:bookmarkEnd w:id="99"/>
      <w:bookmarkEnd w:id="100"/>
      <w:bookmarkEnd w:id="101"/>
    </w:p>
    <w:p w:rsidR="00930BB4" w:rsidRPr="0000050A" w:rsidRDefault="00930BB4" w:rsidP="00930BB4">
      <w:pPr>
        <w:pStyle w:val="Nadpis5"/>
      </w:pPr>
      <w:bookmarkStart w:id="102" w:name="_Toc528573416"/>
      <w:r>
        <w:t>Kvalifikace</w:t>
      </w:r>
      <w:bookmarkEnd w:id="102"/>
    </w:p>
    <w:p w:rsidR="00930BB4" w:rsidRDefault="00930BB4" w:rsidP="00930BB4">
      <w:r w:rsidRPr="000B4E70">
        <w:t xml:space="preserve">Instalaci a uvedení </w:t>
      </w:r>
      <w:r>
        <w:t xml:space="preserve">jednotlivých částí </w:t>
      </w:r>
      <w:r w:rsidRPr="000B4E70">
        <w:t>zařízení do provozu musí provést osoba s odpovídající kvalifikací vlastnící osvědčení o kvalifikaci a oprávnění k činnosti odpovídající rozsahu.</w:t>
      </w:r>
    </w:p>
    <w:p w:rsidR="00930BB4" w:rsidRPr="000B4E70" w:rsidRDefault="00930BB4" w:rsidP="00930BB4">
      <w:pPr>
        <w:pStyle w:val="Nadpis5"/>
      </w:pPr>
      <w:bookmarkStart w:id="103" w:name="_Toc528573417"/>
      <w:r>
        <w:t>Revize a zkoušky</w:t>
      </w:r>
      <w:bookmarkEnd w:id="103"/>
    </w:p>
    <w:p w:rsidR="00930BB4" w:rsidRDefault="00930BB4" w:rsidP="00930BB4">
      <w:r w:rsidRPr="000B4E70">
        <w:t xml:space="preserve">Před uvedením zařízení do provozu je nutno zajistit </w:t>
      </w:r>
      <w:r>
        <w:t>potřebné zkoušky a revize vyhrazených technických zařízení</w:t>
      </w:r>
      <w:r w:rsidRPr="000B4E70">
        <w:t>.</w:t>
      </w:r>
    </w:p>
    <w:p w:rsidR="00930BB4" w:rsidRDefault="00930BB4" w:rsidP="00930BB4">
      <w:r>
        <w:t>Součástí projektovaného zařízení jsou vyhrazená technická zařízení elektrická, tlaková a pl</w:t>
      </w:r>
      <w:r>
        <w:t>y</w:t>
      </w:r>
      <w:r>
        <w:t>nová.</w:t>
      </w:r>
    </w:p>
    <w:p w:rsidR="00930BB4" w:rsidRDefault="00930BB4" w:rsidP="00930BB4">
      <w:pPr>
        <w:pStyle w:val="Nadpis5"/>
      </w:pPr>
      <w:bookmarkStart w:id="104" w:name="_Toc200177174"/>
      <w:bookmarkStart w:id="105" w:name="_Toc222482027"/>
      <w:bookmarkStart w:id="106" w:name="_Toc528573418"/>
      <w:r>
        <w:t>Zdroj</w:t>
      </w:r>
      <w:bookmarkEnd w:id="104"/>
      <w:bookmarkEnd w:id="105"/>
      <w:r>
        <w:t>e</w:t>
      </w:r>
      <w:bookmarkEnd w:id="106"/>
    </w:p>
    <w:p w:rsidR="00930BB4" w:rsidRDefault="00930BB4" w:rsidP="00930BB4">
      <w:r>
        <w:t>Instalaci a uvedení zařízení do provozu musí provést osoba s odpovídající kvalifikací vlastnící osvědčení o kvalifikaci a oprávnění k činnosti odpovídající rozsahu.</w:t>
      </w:r>
    </w:p>
    <w:p w:rsidR="00930BB4" w:rsidRDefault="00930BB4" w:rsidP="00930BB4">
      <w:r>
        <w:t>Před uvedením zařízení do provozu je nutno zajistit revizi elektroinstalace.</w:t>
      </w:r>
    </w:p>
    <w:p w:rsidR="00930BB4" w:rsidRDefault="00930BB4" w:rsidP="00930BB4">
      <w:r>
        <w:t>Postup uvedení zařízení do provozu je uveden v dodavatelské dokumentaci zařízení.</w:t>
      </w:r>
    </w:p>
    <w:p w:rsidR="00930BB4" w:rsidRDefault="00930BB4" w:rsidP="00930BB4">
      <w:pPr>
        <w:pStyle w:val="Nadpis5"/>
      </w:pPr>
      <w:bookmarkStart w:id="107" w:name="_Toc200177175"/>
      <w:bookmarkStart w:id="108" w:name="_Toc222482028"/>
      <w:bookmarkStart w:id="109" w:name="_Toc528573419"/>
      <w:r>
        <w:t>Topná soustava</w:t>
      </w:r>
      <w:bookmarkEnd w:id="107"/>
      <w:bookmarkEnd w:id="108"/>
      <w:bookmarkEnd w:id="109"/>
    </w:p>
    <w:p w:rsidR="00930BB4" w:rsidRDefault="00930BB4" w:rsidP="00930BB4">
      <w:r>
        <w:t xml:space="preserve">Montáž a uvedení topné soustavy do provozu se řídí </w:t>
      </w:r>
      <w:proofErr w:type="gramStart"/>
      <w:r>
        <w:t>ČSN  06 0310</w:t>
      </w:r>
      <w:proofErr w:type="gramEnd"/>
      <w:r>
        <w:t xml:space="preserve"> a pro podlahové vytápění ČSN EN 1264-4. Montážní práce musí </w:t>
      </w:r>
      <w:proofErr w:type="gramStart"/>
      <w:r>
        <w:t>provádět  osoba</w:t>
      </w:r>
      <w:proofErr w:type="gramEnd"/>
      <w:r>
        <w:t xml:space="preserve"> s osvědčením o zácviku vystaveným gestorem použitého systému. </w:t>
      </w:r>
    </w:p>
    <w:p w:rsidR="00930BB4" w:rsidRDefault="00930BB4" w:rsidP="00930BB4">
      <w:r>
        <w:t>Uvedení soustavy do provozu spočívá zejména v provedení zkoušky těsnosti a v provedení počátečního zátopu.</w:t>
      </w:r>
    </w:p>
    <w:p w:rsidR="00930BB4" w:rsidRPr="000B4E70" w:rsidRDefault="00930BB4" w:rsidP="00930BB4">
      <w:pPr>
        <w:pStyle w:val="Nadpis5"/>
      </w:pPr>
      <w:bookmarkStart w:id="110" w:name="_Toc200177176"/>
      <w:bookmarkStart w:id="111" w:name="_Toc200177283"/>
      <w:bookmarkStart w:id="112" w:name="_Toc528573420"/>
      <w:r w:rsidRPr="000B4E70">
        <w:t>Topná zkouška</w:t>
      </w:r>
      <w:bookmarkEnd w:id="110"/>
      <w:bookmarkEnd w:id="111"/>
      <w:bookmarkEnd w:id="112"/>
    </w:p>
    <w:p w:rsidR="00930BB4" w:rsidRPr="000B4E70" w:rsidRDefault="00930BB4" w:rsidP="00930BB4">
      <w:r w:rsidRPr="000B4E70">
        <w:t>Uvedení topné teplovodní soustavy do provozu spočívá zejména v provedení zkoušky tě</w:t>
      </w:r>
      <w:r w:rsidRPr="000B4E70">
        <w:t>s</w:t>
      </w:r>
      <w:r w:rsidRPr="000B4E70">
        <w:t xml:space="preserve">nosti a v provedení dilatační a topné zkoušky dle </w:t>
      </w:r>
      <w:proofErr w:type="gramStart"/>
      <w:r w:rsidRPr="000B4E70">
        <w:t>ČSN  06 0310</w:t>
      </w:r>
      <w:proofErr w:type="gramEnd"/>
      <w:r w:rsidRPr="000B4E70">
        <w:t>.</w:t>
      </w:r>
    </w:p>
    <w:p w:rsidR="00930BB4" w:rsidRPr="000B4E70" w:rsidRDefault="00930BB4" w:rsidP="00930BB4">
      <w:r w:rsidRPr="000B4E70">
        <w:t>Zkoušku těsnosti povede montážní firma pro rozvod</w:t>
      </w:r>
      <w:r>
        <w:t xml:space="preserve"> ve strojovně</w:t>
      </w:r>
      <w:r w:rsidRPr="000B4E70">
        <w:t>. Zkoušku provede přetl</w:t>
      </w:r>
      <w:r w:rsidRPr="000B4E70">
        <w:t>a</w:t>
      </w:r>
      <w:r w:rsidRPr="000B4E70">
        <w:t>kem vody minimálně 6 bar. Kontrolu těsnosti prověří jednak prohlídkou zařízení a jednak pokl</w:t>
      </w:r>
      <w:r w:rsidRPr="000B4E70">
        <w:t>e</w:t>
      </w:r>
      <w:r w:rsidRPr="000B4E70">
        <w:t>sem zkušebního přetlaku. Zkouška vyhoví, pokud není zjištěn únik a neklesne zkušební přetlak.</w:t>
      </w:r>
    </w:p>
    <w:p w:rsidR="00930BB4" w:rsidRPr="000B4E70" w:rsidRDefault="00930BB4" w:rsidP="00930BB4">
      <w:r w:rsidRPr="000B4E70">
        <w:t xml:space="preserve">Dilatační zkouška se provede dvojnásobným </w:t>
      </w:r>
      <w:proofErr w:type="spellStart"/>
      <w:r w:rsidRPr="000B4E70">
        <w:t>ohřátím</w:t>
      </w:r>
      <w:proofErr w:type="spellEnd"/>
      <w:r w:rsidRPr="000B4E70">
        <w:t xml:space="preserve"> soustavy na nejvyšší pracovní teplotu a jejím ochlazením. Při zkoušce nesmí být zjištěny netěsnosti ani jiné závady.</w:t>
      </w:r>
    </w:p>
    <w:p w:rsidR="00930BB4" w:rsidRPr="000B4E70" w:rsidRDefault="00930BB4" w:rsidP="00930BB4">
      <w:r w:rsidRPr="000B4E70">
        <w:t xml:space="preserve">Topná zkouška systému ústředního vytápění bude </w:t>
      </w:r>
      <w:proofErr w:type="gramStart"/>
      <w:r w:rsidRPr="000B4E70">
        <w:t>provedena v  rozsahu</w:t>
      </w:r>
      <w:proofErr w:type="gramEnd"/>
      <w:r w:rsidRPr="000B4E70">
        <w:t xml:space="preserve"> 24 hod. </w:t>
      </w:r>
    </w:p>
    <w:p w:rsidR="00930BB4" w:rsidRPr="000B4E70" w:rsidRDefault="00930BB4" w:rsidP="00930BB4">
      <w:pPr>
        <w:pStyle w:val="TEXT"/>
      </w:pPr>
      <w:r w:rsidRPr="000B4E70">
        <w:t>Zkouškou bude prokázána:</w:t>
      </w:r>
    </w:p>
    <w:p w:rsidR="00930BB4" w:rsidRPr="000B4E70" w:rsidRDefault="00930BB4" w:rsidP="00930BB4">
      <w:pPr>
        <w:pStyle w:val="Seznamsodrkami4"/>
      </w:pPr>
      <w:r w:rsidRPr="000B4E70">
        <w:t>správná funkce armatur</w:t>
      </w:r>
    </w:p>
    <w:p w:rsidR="00930BB4" w:rsidRPr="000B4E70" w:rsidRDefault="00930BB4" w:rsidP="00930BB4">
      <w:pPr>
        <w:pStyle w:val="Seznamsodrkami4"/>
      </w:pPr>
      <w:r w:rsidRPr="000B4E70">
        <w:t>rovnoměrné ohřívání topných těles</w:t>
      </w:r>
    </w:p>
    <w:p w:rsidR="00930BB4" w:rsidRPr="000B4E70" w:rsidRDefault="00930BB4" w:rsidP="00930BB4">
      <w:pPr>
        <w:pStyle w:val="Seznamsodrkami4"/>
      </w:pPr>
      <w:r w:rsidRPr="000B4E70">
        <w:t>dosažení technických předpokladů projektu</w:t>
      </w:r>
    </w:p>
    <w:p w:rsidR="00930BB4" w:rsidRPr="000B4E70" w:rsidRDefault="00930BB4" w:rsidP="00930BB4">
      <w:pPr>
        <w:pStyle w:val="Seznamsodrkami4"/>
      </w:pPr>
      <w:r w:rsidRPr="000B4E70">
        <w:t>správná funkce měřících a regulačních zařízení</w:t>
      </w:r>
    </w:p>
    <w:p w:rsidR="00930BB4" w:rsidRPr="000B4E70" w:rsidRDefault="00930BB4" w:rsidP="00930BB4">
      <w:pPr>
        <w:pStyle w:val="Seznamsodrkami4"/>
      </w:pPr>
      <w:r w:rsidRPr="000B4E70">
        <w:t>správná funkce zabezpečovacích zařízení</w:t>
      </w:r>
    </w:p>
    <w:p w:rsidR="00930BB4" w:rsidRPr="000B4E70" w:rsidRDefault="00930BB4" w:rsidP="00930BB4">
      <w:pPr>
        <w:pStyle w:val="Seznamsodrkami4"/>
      </w:pPr>
      <w:r w:rsidRPr="000B4E70">
        <w:t>dostatečný výkon zařízení</w:t>
      </w:r>
    </w:p>
    <w:p w:rsidR="00930BB4" w:rsidRPr="000B4E70" w:rsidRDefault="00930BB4" w:rsidP="00930BB4">
      <w:pPr>
        <w:pStyle w:val="Seznamsodrkami4"/>
      </w:pPr>
      <w:r w:rsidRPr="000B4E70">
        <w:t>výkon zdroje pro ohřev TUV</w:t>
      </w:r>
    </w:p>
    <w:p w:rsidR="00930BB4" w:rsidRDefault="00930BB4" w:rsidP="00930BB4">
      <w:pPr>
        <w:pStyle w:val="Seznamsodrkami4"/>
      </w:pPr>
      <w:r w:rsidRPr="000B4E70">
        <w:t>dosažení projektované účinnosti topného zdroje a dodržení emisních limitů</w:t>
      </w:r>
    </w:p>
    <w:p w:rsidR="00930BB4" w:rsidRPr="000B4E70" w:rsidRDefault="00930BB4" w:rsidP="00930BB4">
      <w:pPr>
        <w:pStyle w:val="Nadpis5"/>
      </w:pPr>
      <w:bookmarkStart w:id="113" w:name="_Toc200177177"/>
      <w:bookmarkStart w:id="114" w:name="_Toc200177284"/>
      <w:bookmarkStart w:id="115" w:name="_Toc528573421"/>
      <w:r w:rsidRPr="000B4E70">
        <w:lastRenderedPageBreak/>
        <w:t>Způsob obsluhy, řízení a ovládání</w:t>
      </w:r>
      <w:bookmarkEnd w:id="113"/>
      <w:bookmarkEnd w:id="114"/>
      <w:bookmarkEnd w:id="115"/>
    </w:p>
    <w:p w:rsidR="00930BB4" w:rsidRDefault="00930BB4" w:rsidP="00930BB4">
      <w:r w:rsidRPr="000B4E70">
        <w:t xml:space="preserve">Zařízení </w:t>
      </w:r>
      <w:proofErr w:type="gramStart"/>
      <w:r w:rsidRPr="000B4E70">
        <w:t>ze určeno</w:t>
      </w:r>
      <w:proofErr w:type="gramEnd"/>
      <w:r w:rsidRPr="000B4E70">
        <w:t xml:space="preserve"> pro občasnou obsluhu jednou osobou, spočívající v kontrole funkce zař</w:t>
      </w:r>
      <w:r w:rsidRPr="000B4E70">
        <w:t>í</w:t>
      </w:r>
      <w:r w:rsidRPr="000B4E70">
        <w:t>zení a korekci nastavených uživatelských parametrů. Osoba obsluhující zařízení musí být pr</w:t>
      </w:r>
      <w:r w:rsidRPr="000B4E70">
        <w:t>o</w:t>
      </w:r>
      <w:r w:rsidRPr="000B4E70">
        <w:t>kazatelně seznámena s bezpečnostními a provozními podmínkami zařízení a v obsluze zacv</w:t>
      </w:r>
      <w:r w:rsidRPr="000B4E70">
        <w:t>i</w:t>
      </w:r>
      <w:r w:rsidRPr="000B4E70">
        <w:t>čena a musí mít k dispozici návody k obsluze zařízení.</w:t>
      </w:r>
    </w:p>
    <w:p w:rsidR="00930BB4" w:rsidRPr="00315AB5" w:rsidRDefault="00930BB4" w:rsidP="00930BB4">
      <w:r>
        <w:t xml:space="preserve">Pro otopnou </w:t>
      </w:r>
      <w:proofErr w:type="gramStart"/>
      <w:r>
        <w:t>soustavu  musí</w:t>
      </w:r>
      <w:proofErr w:type="gramEnd"/>
      <w:r>
        <w:t xml:space="preserve"> provozovatel zpracovat návod pro provoz, obsluhu, údržbu a užívání v rozsahu ČSN EN 12171.</w:t>
      </w:r>
    </w:p>
    <w:p w:rsidR="00930BB4" w:rsidRPr="000B4E70" w:rsidRDefault="00930BB4" w:rsidP="00930BB4">
      <w:pPr>
        <w:pStyle w:val="Nadpis4"/>
      </w:pPr>
      <w:bookmarkStart w:id="116" w:name="_Toc200177178"/>
      <w:bookmarkStart w:id="117" w:name="_Toc200177200"/>
      <w:bookmarkStart w:id="118" w:name="_Toc200177285"/>
      <w:bookmarkStart w:id="119" w:name="_Toc528573422"/>
      <w:bookmarkStart w:id="120" w:name="_Toc530132402"/>
      <w:r w:rsidRPr="000B4E70">
        <w:t>OCHRANA ZDRAVÍ A ŽIVOTNÍHO PROSTŘEDÍ</w:t>
      </w:r>
      <w:bookmarkEnd w:id="116"/>
      <w:bookmarkEnd w:id="117"/>
      <w:bookmarkEnd w:id="118"/>
      <w:bookmarkEnd w:id="119"/>
      <w:bookmarkEnd w:id="120"/>
    </w:p>
    <w:p w:rsidR="00930BB4" w:rsidRPr="000B4E70" w:rsidRDefault="00930BB4" w:rsidP="00930BB4">
      <w:pPr>
        <w:pStyle w:val="Nadpis5"/>
      </w:pPr>
      <w:bookmarkStart w:id="121" w:name="_Toc200177179"/>
      <w:bookmarkStart w:id="122" w:name="_Toc200177286"/>
      <w:bookmarkStart w:id="123" w:name="_Toc528573423"/>
      <w:r w:rsidRPr="000B4E70">
        <w:t>Vlivy na životní prostředí</w:t>
      </w:r>
      <w:bookmarkEnd w:id="121"/>
      <w:bookmarkEnd w:id="122"/>
      <w:bookmarkEnd w:id="123"/>
    </w:p>
    <w:p w:rsidR="00930BB4" w:rsidRPr="000B4E70" w:rsidRDefault="00930BB4" w:rsidP="00930BB4">
      <w:r w:rsidRPr="000B4E70">
        <w:t xml:space="preserve">Plynový kotel během svého provozu bude produkovat emise vznikající spalováním zemního plynu. </w:t>
      </w:r>
    </w:p>
    <w:p w:rsidR="00930BB4" w:rsidRPr="000B4E70" w:rsidRDefault="00930BB4" w:rsidP="00930BB4">
      <w:pPr>
        <w:pStyle w:val="Nadpis5"/>
      </w:pPr>
      <w:bookmarkStart w:id="124" w:name="_Toc200177181"/>
      <w:bookmarkStart w:id="125" w:name="_Toc200177288"/>
      <w:bookmarkStart w:id="126" w:name="_Toc528573424"/>
      <w:r w:rsidRPr="000B4E70">
        <w:t>Hospodaření s odpady</w:t>
      </w:r>
      <w:bookmarkEnd w:id="124"/>
      <w:bookmarkEnd w:id="125"/>
      <w:bookmarkEnd w:id="126"/>
    </w:p>
    <w:p w:rsidR="00930BB4" w:rsidRPr="000B4E70" w:rsidRDefault="00930BB4" w:rsidP="00930BB4">
      <w:r w:rsidRPr="000B4E70">
        <w:t>Při instalaci zařízení i jeho provozu je nutno plnit požadavky na hospodaření s odpady dle zák. 185/01 Sb. ve znění pozdějších předpisů.</w:t>
      </w:r>
    </w:p>
    <w:p w:rsidR="00930BB4" w:rsidRPr="000B4E70" w:rsidRDefault="00930BB4" w:rsidP="00930BB4">
      <w:pPr>
        <w:pStyle w:val="Nadpis4"/>
      </w:pPr>
      <w:bookmarkStart w:id="127" w:name="_Toc200177182"/>
      <w:bookmarkStart w:id="128" w:name="_Toc200177201"/>
      <w:bookmarkStart w:id="129" w:name="_Toc200177289"/>
      <w:bookmarkStart w:id="130" w:name="_Toc528573425"/>
      <w:bookmarkStart w:id="131" w:name="_Toc530132403"/>
      <w:r w:rsidRPr="000B4E70">
        <w:t>BEZPEČNOST</w:t>
      </w:r>
      <w:bookmarkEnd w:id="127"/>
      <w:bookmarkEnd w:id="128"/>
      <w:bookmarkEnd w:id="129"/>
      <w:bookmarkEnd w:id="130"/>
      <w:bookmarkEnd w:id="131"/>
    </w:p>
    <w:p w:rsidR="00930BB4" w:rsidRPr="000B4E70" w:rsidRDefault="00930BB4" w:rsidP="00930BB4">
      <w:pPr>
        <w:pStyle w:val="Nadpis5"/>
      </w:pPr>
      <w:bookmarkStart w:id="132" w:name="_Toc200177183"/>
      <w:bookmarkStart w:id="133" w:name="_Toc200177290"/>
      <w:bookmarkStart w:id="134" w:name="_Toc528573426"/>
      <w:r w:rsidRPr="000B4E70">
        <w:t>Požární ochrana</w:t>
      </w:r>
      <w:bookmarkEnd w:id="132"/>
      <w:bookmarkEnd w:id="133"/>
      <w:bookmarkEnd w:id="134"/>
    </w:p>
    <w:p w:rsidR="00930BB4" w:rsidRPr="000B4E70" w:rsidRDefault="00930BB4" w:rsidP="00930BB4">
      <w:r w:rsidRPr="000B4E70">
        <w:t>Při instalaci a provozu zařízení nejsou kladeny zvláštní požadavky na požární ochranu.</w:t>
      </w:r>
    </w:p>
    <w:p w:rsidR="00930BB4" w:rsidRPr="000B4E70" w:rsidRDefault="00930BB4" w:rsidP="00930BB4">
      <w:pPr>
        <w:pStyle w:val="Nadpis5"/>
      </w:pPr>
      <w:bookmarkStart w:id="135" w:name="_Toc200177184"/>
      <w:bookmarkStart w:id="136" w:name="_Toc200177291"/>
      <w:bookmarkStart w:id="137" w:name="_Toc528573427"/>
      <w:r w:rsidRPr="000B4E70">
        <w:t>Bezpečnost při realizaci díla</w:t>
      </w:r>
      <w:bookmarkEnd w:id="135"/>
      <w:bookmarkEnd w:id="136"/>
      <w:bookmarkEnd w:id="137"/>
    </w:p>
    <w:p w:rsidR="00930BB4" w:rsidRPr="000B4E70" w:rsidRDefault="00930BB4" w:rsidP="00930BB4">
      <w:r w:rsidRPr="000B4E70">
        <w:t xml:space="preserve">Bezpečnost při realizací díla zajišťuje zhotovitel ve smyslu zák. </w:t>
      </w:r>
      <w:r>
        <w:t>262/2006</w:t>
      </w:r>
      <w:r w:rsidRPr="000B4E70">
        <w:t xml:space="preserve"> ve znění pozděj</w:t>
      </w:r>
      <w:r>
        <w:t>ších předpisů (Zákoník práce), zák</w:t>
      </w:r>
      <w:r w:rsidRPr="000B4E70">
        <w:t xml:space="preserve">. </w:t>
      </w:r>
      <w:r>
        <w:t>309/2006</w:t>
      </w:r>
      <w:r w:rsidRPr="000B4E70">
        <w:t xml:space="preserve"> </w:t>
      </w:r>
      <w:r>
        <w:t xml:space="preserve">o zajištění dalších podmínek bezpečnosti a ochrany zdraví při práci a NV 591/2006 o bližších minimálních požadavcích na bezpečnost a ochranu zdraví při práci </w:t>
      </w:r>
      <w:proofErr w:type="gramStart"/>
      <w:r>
        <w:t>na  staveništích</w:t>
      </w:r>
      <w:proofErr w:type="gramEnd"/>
      <w:r>
        <w:t>, případně NV 362/2005 o bližších požadavcích na bezpečnost a ochranu zdraví při práci na pracovištích s nebezpečím pádu z výšky nebo do hloubky.</w:t>
      </w:r>
    </w:p>
    <w:p w:rsidR="00930BB4" w:rsidRPr="000B4E70" w:rsidRDefault="00930BB4" w:rsidP="00930BB4">
      <w:r w:rsidRPr="000B4E70">
        <w:t>Veškeré práce mohou provádět pouze osoby (fyzické i právnické) s odpovídající kvalifikací.</w:t>
      </w:r>
    </w:p>
    <w:p w:rsidR="00930BB4" w:rsidRPr="000B4E70" w:rsidRDefault="00930BB4" w:rsidP="00930BB4">
      <w:pPr>
        <w:pStyle w:val="Nadpis5"/>
      </w:pPr>
      <w:bookmarkStart w:id="138" w:name="_Toc200177185"/>
      <w:bookmarkStart w:id="139" w:name="_Toc200177292"/>
      <w:bookmarkStart w:id="140" w:name="_Toc528573428"/>
      <w:r w:rsidRPr="000B4E70">
        <w:t>Bezpečnost při užívání zařízení</w:t>
      </w:r>
      <w:bookmarkEnd w:id="138"/>
      <w:bookmarkEnd w:id="139"/>
      <w:bookmarkEnd w:id="140"/>
    </w:p>
    <w:p w:rsidR="00930BB4" w:rsidRPr="000B4E70" w:rsidRDefault="00930BB4" w:rsidP="00930BB4">
      <w:r w:rsidRPr="000B4E70">
        <w:t xml:space="preserve">Při provozu zařízení smí zařízení obsluhovat zaškolená osoba. Při obsluze zařízení je nutno dodržovat postupy uvedené v návodech k obsluze zařízení a pokynech pro obsluhu zařízení. </w:t>
      </w:r>
    </w:p>
    <w:p w:rsidR="00930BB4" w:rsidRPr="000B4E70" w:rsidRDefault="00930BB4" w:rsidP="00930BB4">
      <w:r w:rsidRPr="000B4E70">
        <w:t>Předání návodů a pokynů pro obsluhu zařízení a zaškolení obsluhy je povinností zhotovitele zařízení.</w:t>
      </w:r>
    </w:p>
    <w:p w:rsidR="00930BB4" w:rsidRPr="000B4E70" w:rsidRDefault="00930BB4" w:rsidP="00930BB4"/>
    <w:p w:rsidR="003A60C5" w:rsidRDefault="00F73ABE" w:rsidP="003A60C5">
      <w:pPr>
        <w:pStyle w:val="Nadpis3"/>
      </w:pPr>
      <w:bookmarkStart w:id="141" w:name="_Toc530132404"/>
      <w:r>
        <w:t>z</w:t>
      </w:r>
      <w:r w:rsidR="007C254F">
        <w:t>ařízení vzduchotechniky</w:t>
      </w:r>
      <w:bookmarkEnd w:id="141"/>
    </w:p>
    <w:p w:rsidR="00384ABE" w:rsidRPr="00F5614C" w:rsidRDefault="00384ABE" w:rsidP="00AB7C1E">
      <w:pPr>
        <w:pStyle w:val="Nadpis4"/>
      </w:pPr>
      <w:bookmarkStart w:id="142" w:name="_Toc530132405"/>
      <w:r w:rsidRPr="00F5614C">
        <w:t>ÚVOD</w:t>
      </w:r>
      <w:bookmarkEnd w:id="142"/>
    </w:p>
    <w:p w:rsidR="00AB7C1E" w:rsidRPr="00AB7C1E" w:rsidRDefault="00AB7C1E" w:rsidP="00AB7C1E">
      <w:pPr>
        <w:pStyle w:val="Bezmezer"/>
        <w:rPr>
          <w:rFonts w:ascii="Arial" w:hAnsi="Arial" w:cs="Arial"/>
        </w:rPr>
      </w:pPr>
      <w:r w:rsidRPr="00AB7C1E">
        <w:rPr>
          <w:rFonts w:ascii="Arial" w:hAnsi="Arial" w:cs="Arial"/>
        </w:rPr>
        <w:t xml:space="preserve">Dokumentace zpracovává v rámci </w:t>
      </w:r>
      <w:r w:rsidRPr="00AB7C1E">
        <w:rPr>
          <w:rFonts w:ascii="Arial" w:hAnsi="Arial" w:cs="Arial"/>
          <w:snapToGrid w:val="0"/>
          <w:lang w:eastAsia="zh-CN"/>
        </w:rPr>
        <w:t>projektu pro stavební povolení</w:t>
      </w:r>
      <w:r w:rsidRPr="00AB7C1E">
        <w:rPr>
          <w:rFonts w:ascii="Arial" w:hAnsi="Arial" w:cs="Arial"/>
        </w:rPr>
        <w:t xml:space="preserve"> návrh vzduchotechnických zařízení nezbytných pro větrání a klimatizaci nové přístavby centra INTEMAC </w:t>
      </w:r>
      <w:proofErr w:type="spellStart"/>
      <w:r w:rsidRPr="00AB7C1E">
        <w:rPr>
          <w:rFonts w:ascii="Arial" w:hAnsi="Arial" w:cs="Arial"/>
        </w:rPr>
        <w:t>Kuřim</w:t>
      </w:r>
      <w:proofErr w:type="spellEnd"/>
      <w:r w:rsidRPr="00AB7C1E">
        <w:rPr>
          <w:rFonts w:ascii="Arial" w:hAnsi="Arial" w:cs="Arial"/>
        </w:rPr>
        <w:t>. Zařízení budou navržena v souladu s legislativními předpisy platnými pro výstavbu v době zpracování projektu:</w:t>
      </w:r>
    </w:p>
    <w:p w:rsidR="00AB7C1E" w:rsidRPr="00AB7C1E" w:rsidRDefault="00AB7C1E" w:rsidP="00AB7C1E">
      <w:pPr>
        <w:pStyle w:val="Bezmezer"/>
        <w:rPr>
          <w:rFonts w:ascii="Arial" w:hAnsi="Arial" w:cs="Arial"/>
        </w:rPr>
      </w:pP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rPr>
        <w:t>Vyhláška č. 20/2012 Sb., kterou se mění vyhláška č. 268/2009 Sb., o technických pož</w:t>
      </w:r>
      <w:r w:rsidRPr="00AB7C1E">
        <w:rPr>
          <w:rFonts w:ascii="Arial" w:hAnsi="Arial" w:cs="Arial"/>
        </w:rPr>
        <w:t>a</w:t>
      </w:r>
      <w:r w:rsidRPr="00AB7C1E">
        <w:rPr>
          <w:rFonts w:ascii="Arial" w:hAnsi="Arial" w:cs="Arial"/>
        </w:rPr>
        <w:t>davcích na stavby</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snapToGrid w:val="0"/>
        </w:rPr>
        <w:lastRenderedPageBreak/>
        <w:t>Vyhláška č. 6/2003 Sb.</w:t>
      </w:r>
      <w:r w:rsidRPr="00AB7C1E">
        <w:rPr>
          <w:rFonts w:ascii="Arial" w:hAnsi="Arial" w:cs="Arial"/>
        </w:rPr>
        <w:t>, kterou se stanoví hygienické limity chemických, fyzikálních a bi</w:t>
      </w:r>
      <w:r w:rsidRPr="00AB7C1E">
        <w:rPr>
          <w:rFonts w:ascii="Arial" w:hAnsi="Arial" w:cs="Arial"/>
        </w:rPr>
        <w:t>o</w:t>
      </w:r>
      <w:r w:rsidRPr="00AB7C1E">
        <w:rPr>
          <w:rFonts w:ascii="Arial" w:hAnsi="Arial" w:cs="Arial"/>
        </w:rPr>
        <w:t>logických ukazatelů pro vnitřní prostředí pobytových místností některých staveb</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rPr>
        <w:t>Nařízení vlády č. 361/2007 Sb., kterým se stanoví podmínky ochrany zdraví zaměstna</w:t>
      </w:r>
      <w:r w:rsidRPr="00AB7C1E">
        <w:rPr>
          <w:rFonts w:ascii="Arial" w:hAnsi="Arial" w:cs="Arial"/>
        </w:rPr>
        <w:t>n</w:t>
      </w:r>
      <w:r w:rsidRPr="00AB7C1E">
        <w:rPr>
          <w:rFonts w:ascii="Arial" w:hAnsi="Arial" w:cs="Arial"/>
        </w:rPr>
        <w:t>ců při práci, ve znění pozdějších předpisů</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rPr>
        <w:t>Nařízení vlády č. 272/2011 Sb., o ochraně zdraví před nepříznivými účinky hluku a vibr</w:t>
      </w:r>
      <w:r w:rsidRPr="00AB7C1E">
        <w:rPr>
          <w:rFonts w:ascii="Arial" w:hAnsi="Arial" w:cs="Arial"/>
        </w:rPr>
        <w:t>a</w:t>
      </w:r>
      <w:r w:rsidRPr="00AB7C1E">
        <w:rPr>
          <w:rFonts w:ascii="Arial" w:hAnsi="Arial" w:cs="Arial"/>
        </w:rPr>
        <w:t>cí</w:t>
      </w:r>
    </w:p>
    <w:p w:rsidR="00AB7C1E" w:rsidRPr="00AB7C1E" w:rsidRDefault="00AB7C1E" w:rsidP="000C5226">
      <w:pPr>
        <w:pStyle w:val="Bezmezer"/>
        <w:numPr>
          <w:ilvl w:val="0"/>
          <w:numId w:val="21"/>
        </w:numPr>
        <w:suppressAutoHyphens w:val="0"/>
        <w:spacing w:line="276" w:lineRule="auto"/>
        <w:rPr>
          <w:rFonts w:ascii="Arial" w:hAnsi="Arial" w:cs="Arial"/>
        </w:rPr>
      </w:pPr>
      <w:r w:rsidRPr="00AB7C1E">
        <w:rPr>
          <w:rFonts w:ascii="Arial" w:hAnsi="Arial" w:cs="Arial"/>
        </w:rPr>
        <w:t xml:space="preserve">Nařízení komise EU č. 1253/2014 na </w:t>
      </w:r>
      <w:proofErr w:type="spellStart"/>
      <w:r w:rsidRPr="00AB7C1E">
        <w:rPr>
          <w:rFonts w:ascii="Arial" w:hAnsi="Arial" w:cs="Arial"/>
        </w:rPr>
        <w:t>ekodesign</w:t>
      </w:r>
      <w:proofErr w:type="spellEnd"/>
      <w:r w:rsidRPr="00AB7C1E">
        <w:rPr>
          <w:rFonts w:ascii="Arial" w:hAnsi="Arial" w:cs="Arial"/>
        </w:rPr>
        <w:t xml:space="preserve"> větracích jednotek</w:t>
      </w:r>
    </w:p>
    <w:p w:rsidR="00AB7C1E" w:rsidRPr="00AB7C1E" w:rsidRDefault="00AB7C1E" w:rsidP="00AB7C1E">
      <w:pPr>
        <w:pStyle w:val="Bezmezer"/>
        <w:rPr>
          <w:rFonts w:ascii="Arial" w:hAnsi="Arial" w:cs="Arial"/>
          <w:snapToGrid w:val="0"/>
        </w:rPr>
      </w:pP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snapToGrid w:val="0"/>
        </w:rPr>
        <w:t>ČSN 12 7010 Navrhování větracích a klimatizačních zařízení</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snapToGrid w:val="0"/>
          <w:lang w:eastAsia="zh-CN"/>
        </w:rPr>
        <w:t>ČSN 73 0548 Výpočet tepelné zátěže klimatizovaných prostorů</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snapToGrid w:val="0"/>
        </w:rPr>
        <w:t>ČSN 73 0804 Požární bezpečnost staveb, výrobní objekty</w:t>
      </w:r>
    </w:p>
    <w:p w:rsidR="00AB7C1E" w:rsidRPr="00AB7C1E" w:rsidRDefault="00AB7C1E" w:rsidP="000C5226">
      <w:pPr>
        <w:pStyle w:val="Bezmezer"/>
        <w:numPr>
          <w:ilvl w:val="0"/>
          <w:numId w:val="21"/>
        </w:numPr>
        <w:suppressAutoHyphens w:val="0"/>
        <w:spacing w:line="276" w:lineRule="auto"/>
        <w:rPr>
          <w:rFonts w:ascii="Arial" w:hAnsi="Arial" w:cs="Arial"/>
          <w:snapToGrid w:val="0"/>
        </w:rPr>
      </w:pPr>
      <w:r w:rsidRPr="00AB7C1E">
        <w:rPr>
          <w:rFonts w:ascii="Arial" w:hAnsi="Arial" w:cs="Arial"/>
          <w:snapToGrid w:val="0"/>
        </w:rPr>
        <w:t>ČSN 73 0872 Ochrana staveb proti šíření požáru vzduchotechnickým zařízením</w:t>
      </w:r>
    </w:p>
    <w:p w:rsidR="00AB7C1E" w:rsidRPr="00AB7C1E" w:rsidRDefault="00AB7C1E" w:rsidP="000C5226">
      <w:pPr>
        <w:pStyle w:val="Bezmezer"/>
        <w:numPr>
          <w:ilvl w:val="0"/>
          <w:numId w:val="21"/>
        </w:numPr>
        <w:suppressAutoHyphens w:val="0"/>
        <w:spacing w:line="276" w:lineRule="auto"/>
        <w:rPr>
          <w:rFonts w:ascii="Arial" w:hAnsi="Arial" w:cs="Arial"/>
          <w:snapToGrid w:val="0"/>
          <w:lang w:eastAsia="zh-CN"/>
        </w:rPr>
      </w:pPr>
      <w:r w:rsidRPr="00AB7C1E">
        <w:rPr>
          <w:rFonts w:ascii="Arial" w:hAnsi="Arial" w:cs="Arial"/>
          <w:snapToGrid w:val="0"/>
          <w:lang w:eastAsia="zh-CN"/>
        </w:rPr>
        <w:t>ČSN EN 13779 Větrání nebytových budov-základní požadavky na větrací a klimatizační systémy</w:t>
      </w:r>
    </w:p>
    <w:p w:rsidR="00AB7C1E" w:rsidRPr="00AB7C1E" w:rsidRDefault="00AB7C1E" w:rsidP="00AB7C1E">
      <w:pPr>
        <w:pStyle w:val="Bezmezer"/>
        <w:rPr>
          <w:rFonts w:ascii="Arial" w:hAnsi="Arial" w:cs="Arial"/>
          <w:snapToGrid w:val="0"/>
          <w:lang w:eastAsia="zh-CN"/>
        </w:rPr>
      </w:pPr>
    </w:p>
    <w:p w:rsidR="00AB7C1E" w:rsidRPr="00AB7C1E" w:rsidRDefault="00AB7C1E" w:rsidP="00AB7C1E">
      <w:pPr>
        <w:pStyle w:val="Bezmezer"/>
        <w:rPr>
          <w:rFonts w:ascii="Arial" w:hAnsi="Arial" w:cs="Arial"/>
          <w:snapToGrid w:val="0"/>
          <w:lang w:eastAsia="zh-CN"/>
        </w:rPr>
      </w:pPr>
    </w:p>
    <w:p w:rsidR="00AB7C1E" w:rsidRPr="00AB7C1E" w:rsidRDefault="00AB7C1E" w:rsidP="00AB7C1E">
      <w:pPr>
        <w:pStyle w:val="Bezmezer"/>
        <w:rPr>
          <w:rFonts w:ascii="Arial" w:hAnsi="Arial" w:cs="Arial"/>
          <w:snapToGrid w:val="0"/>
          <w:lang w:eastAsia="zh-CN"/>
        </w:rPr>
      </w:pPr>
      <w:r w:rsidRPr="00AB7C1E">
        <w:rPr>
          <w:rFonts w:ascii="Arial" w:hAnsi="Arial" w:cs="Arial"/>
          <w:snapToGrid w:val="0"/>
          <w:lang w:eastAsia="zh-CN"/>
        </w:rPr>
        <w:t>Klimatické podmínky:</w:t>
      </w:r>
    </w:p>
    <w:p w:rsidR="00AB7C1E" w:rsidRPr="00AB7C1E" w:rsidRDefault="00AB7C1E" w:rsidP="00AB7C1E">
      <w:pPr>
        <w:pStyle w:val="Bezmezer"/>
        <w:rPr>
          <w:rFonts w:ascii="Arial" w:hAnsi="Arial" w:cs="Arial"/>
          <w:snapToGrid w:val="0"/>
          <w:lang w:eastAsia="zh-CN"/>
        </w:rPr>
      </w:pPr>
      <w:r w:rsidRPr="00AB7C1E">
        <w:rPr>
          <w:rFonts w:ascii="Arial" w:hAnsi="Arial" w:cs="Arial"/>
          <w:snapToGrid w:val="0"/>
          <w:lang w:eastAsia="zh-CN"/>
        </w:rPr>
        <w:t>Místo:</w:t>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proofErr w:type="spellStart"/>
      <w:r w:rsidRPr="00AB7C1E">
        <w:rPr>
          <w:rFonts w:ascii="Arial" w:hAnsi="Arial" w:cs="Arial"/>
          <w:snapToGrid w:val="0"/>
          <w:lang w:eastAsia="zh-CN"/>
        </w:rPr>
        <w:t>Kuřim</w:t>
      </w:r>
      <w:proofErr w:type="spellEnd"/>
    </w:p>
    <w:p w:rsidR="00AB7C1E" w:rsidRPr="00AB7C1E" w:rsidRDefault="00AB7C1E" w:rsidP="00AB7C1E">
      <w:pPr>
        <w:pStyle w:val="Bezmezer"/>
        <w:rPr>
          <w:rFonts w:ascii="Arial" w:hAnsi="Arial" w:cs="Arial"/>
          <w:snapToGrid w:val="0"/>
          <w:lang w:eastAsia="zh-CN"/>
        </w:rPr>
      </w:pPr>
      <w:r w:rsidRPr="00AB7C1E">
        <w:rPr>
          <w:rFonts w:ascii="Arial" w:hAnsi="Arial" w:cs="Arial"/>
          <w:snapToGrid w:val="0"/>
          <w:lang w:eastAsia="zh-CN"/>
        </w:rPr>
        <w:t>Letní výpočtová teplota / vlhkost vzduchu:</w:t>
      </w:r>
      <w:r w:rsidRPr="00AB7C1E">
        <w:rPr>
          <w:rFonts w:ascii="Arial" w:hAnsi="Arial" w:cs="Arial"/>
          <w:snapToGrid w:val="0"/>
          <w:lang w:eastAsia="zh-CN"/>
        </w:rPr>
        <w:tab/>
      </w:r>
      <w:r w:rsidRPr="00AB7C1E">
        <w:rPr>
          <w:rFonts w:ascii="Arial" w:hAnsi="Arial" w:cs="Arial"/>
          <w:snapToGrid w:val="0"/>
          <w:lang w:eastAsia="zh-CN"/>
        </w:rPr>
        <w:tab/>
        <w:t xml:space="preserve">+32°C / </w:t>
      </w:r>
      <w:proofErr w:type="spellStart"/>
      <w:proofErr w:type="gramStart"/>
      <w:r w:rsidRPr="00AB7C1E">
        <w:rPr>
          <w:rFonts w:ascii="Arial" w:hAnsi="Arial" w:cs="Arial"/>
          <w:snapToGrid w:val="0"/>
          <w:lang w:eastAsia="zh-CN"/>
        </w:rPr>
        <w:t>r.v</w:t>
      </w:r>
      <w:proofErr w:type="spellEnd"/>
      <w:r w:rsidRPr="00AB7C1E">
        <w:rPr>
          <w:rFonts w:ascii="Arial" w:hAnsi="Arial" w:cs="Arial"/>
          <w:snapToGrid w:val="0"/>
          <w:lang w:eastAsia="zh-CN"/>
        </w:rPr>
        <w:t>.</w:t>
      </w:r>
      <w:proofErr w:type="gramEnd"/>
      <w:r w:rsidRPr="00AB7C1E">
        <w:rPr>
          <w:rFonts w:ascii="Arial" w:hAnsi="Arial" w:cs="Arial"/>
          <w:snapToGrid w:val="0"/>
          <w:lang w:eastAsia="zh-CN"/>
        </w:rPr>
        <w:t xml:space="preserve"> 40%</w:t>
      </w:r>
    </w:p>
    <w:p w:rsidR="00AB7C1E" w:rsidRPr="00AB7C1E" w:rsidRDefault="00AB7C1E" w:rsidP="00AB7C1E">
      <w:pPr>
        <w:pStyle w:val="Bezmezer"/>
        <w:rPr>
          <w:rFonts w:ascii="Arial" w:hAnsi="Arial" w:cs="Arial"/>
          <w:snapToGrid w:val="0"/>
          <w:lang w:eastAsia="zh-CN"/>
        </w:rPr>
      </w:pPr>
      <w:r w:rsidRPr="00AB7C1E">
        <w:rPr>
          <w:rFonts w:ascii="Arial" w:hAnsi="Arial" w:cs="Arial"/>
          <w:snapToGrid w:val="0"/>
          <w:lang w:eastAsia="zh-CN"/>
        </w:rPr>
        <w:t>Zimní výpočtová teplota / vlhkost vzduchu:</w:t>
      </w:r>
      <w:r w:rsidRPr="00AB7C1E">
        <w:rPr>
          <w:rFonts w:ascii="Arial" w:hAnsi="Arial" w:cs="Arial"/>
          <w:snapToGrid w:val="0"/>
          <w:lang w:eastAsia="zh-CN"/>
        </w:rPr>
        <w:tab/>
      </w:r>
      <w:r w:rsidRPr="00AB7C1E">
        <w:rPr>
          <w:rFonts w:ascii="Arial" w:hAnsi="Arial" w:cs="Arial"/>
          <w:snapToGrid w:val="0"/>
          <w:lang w:eastAsia="zh-CN"/>
        </w:rPr>
        <w:tab/>
        <w:t xml:space="preserve">-15°C / </w:t>
      </w:r>
      <w:proofErr w:type="spellStart"/>
      <w:proofErr w:type="gramStart"/>
      <w:r w:rsidRPr="00AB7C1E">
        <w:rPr>
          <w:rFonts w:ascii="Arial" w:hAnsi="Arial" w:cs="Arial"/>
          <w:snapToGrid w:val="0"/>
          <w:lang w:eastAsia="zh-CN"/>
        </w:rPr>
        <w:t>r.v</w:t>
      </w:r>
      <w:proofErr w:type="spellEnd"/>
      <w:r w:rsidRPr="00AB7C1E">
        <w:rPr>
          <w:rFonts w:ascii="Arial" w:hAnsi="Arial" w:cs="Arial"/>
          <w:snapToGrid w:val="0"/>
          <w:lang w:eastAsia="zh-CN"/>
        </w:rPr>
        <w:t>.</w:t>
      </w:r>
      <w:proofErr w:type="gramEnd"/>
      <w:r w:rsidRPr="00AB7C1E">
        <w:rPr>
          <w:rFonts w:ascii="Arial" w:hAnsi="Arial" w:cs="Arial"/>
          <w:snapToGrid w:val="0"/>
          <w:lang w:eastAsia="zh-CN"/>
        </w:rPr>
        <w:t xml:space="preserve"> 90%</w:t>
      </w:r>
    </w:p>
    <w:p w:rsidR="00AB7C1E" w:rsidRPr="00AB7C1E" w:rsidRDefault="00AB7C1E" w:rsidP="00AB7C1E">
      <w:pPr>
        <w:pStyle w:val="Bezmezer"/>
        <w:rPr>
          <w:rFonts w:ascii="Arial" w:hAnsi="Arial" w:cs="Arial"/>
          <w:snapToGrid w:val="0"/>
          <w:lang w:eastAsia="zh-CN"/>
        </w:rPr>
      </w:pPr>
      <w:r w:rsidRPr="00AB7C1E">
        <w:rPr>
          <w:rFonts w:ascii="Arial" w:hAnsi="Arial" w:cs="Arial"/>
          <w:snapToGrid w:val="0"/>
          <w:lang w:eastAsia="zh-CN"/>
        </w:rPr>
        <w:t>Letní výpočtová entalpie:</w:t>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r>
      <w:r w:rsidRPr="00AB7C1E">
        <w:rPr>
          <w:rFonts w:ascii="Arial" w:hAnsi="Arial" w:cs="Arial"/>
          <w:snapToGrid w:val="0"/>
          <w:lang w:eastAsia="zh-CN"/>
        </w:rPr>
        <w:tab/>
        <w:t xml:space="preserve">56,2 </w:t>
      </w:r>
      <w:proofErr w:type="spellStart"/>
      <w:r w:rsidRPr="00AB7C1E">
        <w:rPr>
          <w:rFonts w:ascii="Arial" w:hAnsi="Arial" w:cs="Arial"/>
          <w:snapToGrid w:val="0"/>
          <w:lang w:eastAsia="zh-CN"/>
        </w:rPr>
        <w:t>kJ</w:t>
      </w:r>
      <w:proofErr w:type="spellEnd"/>
      <w:r w:rsidRPr="00AB7C1E">
        <w:rPr>
          <w:rFonts w:ascii="Arial" w:hAnsi="Arial" w:cs="Arial"/>
          <w:snapToGrid w:val="0"/>
          <w:lang w:eastAsia="zh-CN"/>
        </w:rPr>
        <w:t xml:space="preserve"> / kg </w:t>
      </w:r>
      <w:proofErr w:type="gramStart"/>
      <w:r w:rsidRPr="00AB7C1E">
        <w:rPr>
          <w:rFonts w:ascii="Arial" w:hAnsi="Arial" w:cs="Arial"/>
          <w:snapToGrid w:val="0"/>
          <w:lang w:eastAsia="zh-CN"/>
        </w:rPr>
        <w:t>s.v.</w:t>
      </w:r>
      <w:proofErr w:type="gramEnd"/>
    </w:p>
    <w:p w:rsidR="00384ABE" w:rsidRDefault="00384ABE" w:rsidP="00AB7C1E">
      <w:pPr>
        <w:pStyle w:val="Nadpis4"/>
        <w:rPr>
          <w:snapToGrid w:val="0"/>
          <w:lang w:eastAsia="zh-CN"/>
        </w:rPr>
      </w:pPr>
      <w:bookmarkStart w:id="143" w:name="_Toc530132406"/>
      <w:r>
        <w:t>TECHNICKÝ POPIS</w:t>
      </w:r>
      <w:bookmarkEnd w:id="143"/>
    </w:p>
    <w:p w:rsidR="00AB7C1E" w:rsidRPr="00BD7F1D" w:rsidRDefault="00AB7C1E" w:rsidP="00AB7C1E">
      <w:pPr>
        <w:pStyle w:val="Bezmezer"/>
        <w:rPr>
          <w:rFonts w:ascii="Arial" w:hAnsi="Arial" w:cs="Arial"/>
          <w:b/>
          <w:bCs/>
        </w:rPr>
      </w:pPr>
      <w:r w:rsidRPr="00BD7F1D">
        <w:rPr>
          <w:rStyle w:val="Siln"/>
          <w:rFonts w:ascii="Arial" w:hAnsi="Arial" w:cs="Arial"/>
        </w:rPr>
        <w:t xml:space="preserve">Zařízení </w:t>
      </w:r>
      <w:proofErr w:type="gramStart"/>
      <w:r w:rsidRPr="00BD7F1D">
        <w:rPr>
          <w:rStyle w:val="Siln"/>
          <w:rFonts w:ascii="Arial" w:hAnsi="Arial" w:cs="Arial"/>
        </w:rPr>
        <w:t>č.1:</w:t>
      </w:r>
      <w:r w:rsidRPr="00BD7F1D">
        <w:rPr>
          <w:rStyle w:val="Siln"/>
          <w:rFonts w:ascii="Arial" w:hAnsi="Arial" w:cs="Arial"/>
        </w:rPr>
        <w:tab/>
        <w:t>Hlavní</w:t>
      </w:r>
      <w:proofErr w:type="gramEnd"/>
      <w:r w:rsidRPr="00BD7F1D">
        <w:rPr>
          <w:rStyle w:val="Siln"/>
          <w:rFonts w:ascii="Arial" w:hAnsi="Arial" w:cs="Arial"/>
        </w:rPr>
        <w:t xml:space="preserve"> laboratoř - větrání a klimatizace</w:t>
      </w:r>
    </w:p>
    <w:p w:rsidR="00AB7C1E" w:rsidRPr="00BD7F1D" w:rsidRDefault="00AB7C1E" w:rsidP="00AB7C1E">
      <w:pPr>
        <w:pStyle w:val="Bezmezer"/>
        <w:rPr>
          <w:rFonts w:ascii="Arial" w:hAnsi="Arial" w:cs="Arial"/>
        </w:rPr>
      </w:pPr>
    </w:p>
    <w:p w:rsidR="00AB7C1E" w:rsidRPr="00BD7F1D" w:rsidRDefault="00AB7C1E" w:rsidP="00AB7C1E">
      <w:pPr>
        <w:pStyle w:val="Bezmezer"/>
        <w:rPr>
          <w:rFonts w:ascii="Arial" w:hAnsi="Arial" w:cs="Arial"/>
        </w:rPr>
      </w:pPr>
      <w:r w:rsidRPr="00BD7F1D">
        <w:rPr>
          <w:rFonts w:ascii="Arial" w:hAnsi="Arial" w:cs="Arial"/>
        </w:rPr>
        <w:t xml:space="preserve">Řešený prostor hlavní laboratoře </w:t>
      </w:r>
      <w:proofErr w:type="gramStart"/>
      <w:r w:rsidRPr="00BD7F1D">
        <w:rPr>
          <w:rFonts w:ascii="Arial" w:hAnsi="Arial" w:cs="Arial"/>
        </w:rPr>
        <w:t>č.m.</w:t>
      </w:r>
      <w:proofErr w:type="gramEnd"/>
      <w:r w:rsidRPr="00BD7F1D">
        <w:rPr>
          <w:rFonts w:ascii="Arial" w:hAnsi="Arial" w:cs="Arial"/>
        </w:rPr>
        <w:t>151 slouží pro přesné obrábění a klade zvýšené nároky na parametry vnitřního prostředí, zejména z hlediska stálosti prostorové teploty:</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ab/>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o Regulace vnitřní teploty v rozsahu 20 – 24 °C</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o Výškový teplotní gradient max. 0,5°C/ m</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o Tolerance offsetu nastavené teploty ± 2 °C</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o Tolerance regulace teploty (regulační kmitání) ± 1°C/4 hod</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o Vysálané teplo technologie v rozsahu 20-40 kW (2x stroj MCG)</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rPr>
      </w:pPr>
      <w:r w:rsidRPr="00BD7F1D">
        <w:rPr>
          <w:rFonts w:ascii="Arial" w:hAnsi="Arial" w:cs="Arial"/>
          <w:snapToGrid w:val="0"/>
          <w:lang w:eastAsia="zh-CN"/>
        </w:rPr>
        <w:t xml:space="preserve">Stanovené podmínky se uvažují v pracovní zóně v rozsahu 0-4m nad podlahou laboratoře (celková výška haly je cca 8m). </w:t>
      </w:r>
      <w:r w:rsidRPr="00BD7F1D">
        <w:rPr>
          <w:rFonts w:ascii="Arial" w:hAnsi="Arial" w:cs="Arial"/>
        </w:rPr>
        <w:t>Vzduchotechnické zařízení bude provozováno v mírném přetlaku vůči venkovnímu prostoru. Pro dosažení požadovaných parametrů vnitřního prostředí je navržena vzduchotechnická jednotka, celkový průtok vzduchu V=10 000 m3/</w:t>
      </w:r>
      <w:proofErr w:type="spellStart"/>
      <w:r w:rsidRPr="00BD7F1D">
        <w:rPr>
          <w:rFonts w:ascii="Arial" w:hAnsi="Arial" w:cs="Arial"/>
        </w:rPr>
        <w:t>h</w:t>
      </w:r>
      <w:proofErr w:type="spellEnd"/>
      <w:r w:rsidRPr="00BD7F1D">
        <w:rPr>
          <w:rFonts w:ascii="Arial" w:hAnsi="Arial" w:cs="Arial"/>
        </w:rPr>
        <w:t xml:space="preserve">. Jednotka zajišťuje větrání, chlazení a vytápění prostoru hlavní laboratoře. Bude umístěna na úrovni 2.NP, ve strojovně VZT </w:t>
      </w:r>
      <w:proofErr w:type="spellStart"/>
      <w:proofErr w:type="gramStart"/>
      <w:r w:rsidRPr="00BD7F1D">
        <w:rPr>
          <w:rFonts w:ascii="Arial" w:hAnsi="Arial" w:cs="Arial"/>
        </w:rPr>
        <w:t>č.m</w:t>
      </w:r>
      <w:proofErr w:type="spellEnd"/>
      <w:r w:rsidRPr="00BD7F1D">
        <w:rPr>
          <w:rFonts w:ascii="Arial" w:hAnsi="Arial" w:cs="Arial"/>
        </w:rPr>
        <w:t>.</w:t>
      </w:r>
      <w:proofErr w:type="gramEnd"/>
      <w:r w:rsidRPr="00BD7F1D">
        <w:rPr>
          <w:rFonts w:ascii="Arial" w:hAnsi="Arial" w:cs="Arial"/>
        </w:rPr>
        <w:t xml:space="preserve"> 253. Vzduchotechnická jednotka obsahuje přívodní a odtahovou sekci s ventilátory s proměnlivými otáčkami, směšovací komoru, ohřívací a chladící sekci, filtraci přiváděného a odváděného vzduchu. Jednotka pracuje s venkovním a s oběhovým vzduchem, v předpokládaném poměru 30% venkovní vzduch a 70% oběhový vzduch. Směs venkovního a oběhového vzduchu bude chlazena/ohřívána a poté přiváděna do haly. Větrací výkon jednotky 10 000 m3/h odpovídá celkové výměně vzduchu 5x objem haly za hodinu.</w:t>
      </w:r>
    </w:p>
    <w:p w:rsidR="00AB7C1E" w:rsidRPr="00BD7F1D" w:rsidRDefault="00AB7C1E" w:rsidP="00AB7C1E">
      <w:pPr>
        <w:pStyle w:val="Bezmezer"/>
        <w:rPr>
          <w:rFonts w:ascii="Arial" w:hAnsi="Arial" w:cs="Arial"/>
        </w:rPr>
      </w:pPr>
      <w:r w:rsidRPr="00BD7F1D">
        <w:rPr>
          <w:rFonts w:ascii="Arial" w:hAnsi="Arial" w:cs="Arial"/>
        </w:rPr>
        <w:t xml:space="preserve">Chladící medium (voda 6/12°C) bude zajištěno pomocí vzduchem chlazeného kompresorového zdroje který je umístěný na střeše budovy. Zdroj chladu je součástí dodávky profese vzduchotechnika. Medium pro ohřev (voda 70/50°C) dodá prostřednictvím plynového kotle profese ÚT. </w:t>
      </w:r>
    </w:p>
    <w:p w:rsidR="00AB7C1E" w:rsidRPr="00BD7F1D" w:rsidRDefault="00AB7C1E" w:rsidP="00AB7C1E">
      <w:pPr>
        <w:pStyle w:val="Bezmezer"/>
        <w:rPr>
          <w:rFonts w:ascii="Arial" w:hAnsi="Arial" w:cs="Arial"/>
        </w:rPr>
      </w:pPr>
    </w:p>
    <w:p w:rsidR="00AB7C1E" w:rsidRPr="00BD7F1D" w:rsidRDefault="00AB7C1E" w:rsidP="00AB7C1E">
      <w:pPr>
        <w:pStyle w:val="Bezmezer"/>
        <w:rPr>
          <w:rFonts w:ascii="Arial" w:hAnsi="Arial" w:cs="Arial"/>
        </w:rPr>
      </w:pPr>
      <w:r w:rsidRPr="00BD7F1D">
        <w:rPr>
          <w:rFonts w:ascii="Arial" w:hAnsi="Arial" w:cs="Arial"/>
        </w:rPr>
        <w:t>Tepelná bilance v chladícím období:</w:t>
      </w:r>
    </w:p>
    <w:p w:rsidR="00AB7C1E" w:rsidRPr="00BD7F1D" w:rsidRDefault="00AB7C1E" w:rsidP="00AB7C1E">
      <w:pPr>
        <w:pStyle w:val="Bezmezer"/>
        <w:rPr>
          <w:rFonts w:ascii="Arial" w:hAnsi="Arial" w:cs="Arial"/>
        </w:rPr>
      </w:pPr>
      <w:r w:rsidRPr="00BD7F1D">
        <w:rPr>
          <w:rFonts w:ascii="Arial" w:hAnsi="Arial" w:cs="Arial"/>
        </w:rPr>
        <w:t>Tepelná zátěž od technologie</w:t>
      </w:r>
      <w:r w:rsidRPr="00BD7F1D">
        <w:rPr>
          <w:rFonts w:ascii="Arial" w:hAnsi="Arial" w:cs="Arial"/>
        </w:rPr>
        <w:tab/>
      </w:r>
      <w:r w:rsidRPr="00BD7F1D">
        <w:rPr>
          <w:rFonts w:ascii="Arial" w:hAnsi="Arial" w:cs="Arial"/>
        </w:rPr>
        <w:tab/>
      </w:r>
      <w:r w:rsidRPr="00BD7F1D">
        <w:rPr>
          <w:rFonts w:ascii="Arial" w:hAnsi="Arial" w:cs="Arial"/>
        </w:rPr>
        <w:tab/>
      </w:r>
      <w:r w:rsidRPr="00BD7F1D">
        <w:rPr>
          <w:rFonts w:ascii="Arial" w:hAnsi="Arial" w:cs="Arial"/>
        </w:rPr>
        <w:tab/>
        <w:t>v rozsahu 20~40kW</w:t>
      </w:r>
      <w:r w:rsidRPr="00BD7F1D">
        <w:rPr>
          <w:rFonts w:ascii="Arial" w:hAnsi="Arial" w:cs="Arial"/>
        </w:rPr>
        <w:tab/>
      </w:r>
      <w:r w:rsidRPr="00BD7F1D">
        <w:rPr>
          <w:rFonts w:ascii="Arial" w:hAnsi="Arial" w:cs="Arial"/>
        </w:rPr>
        <w:tab/>
      </w:r>
      <w:r w:rsidRPr="00BD7F1D">
        <w:rPr>
          <w:rFonts w:ascii="Arial" w:hAnsi="Arial" w:cs="Arial"/>
        </w:rPr>
        <w:tab/>
      </w:r>
    </w:p>
    <w:p w:rsidR="00AB7C1E" w:rsidRPr="00BD7F1D" w:rsidRDefault="00AB7C1E" w:rsidP="00AB7C1E">
      <w:pPr>
        <w:pStyle w:val="Bezmezer"/>
        <w:rPr>
          <w:rFonts w:ascii="Arial" w:hAnsi="Arial" w:cs="Arial"/>
        </w:rPr>
      </w:pPr>
      <w:r w:rsidRPr="00BD7F1D">
        <w:rPr>
          <w:rFonts w:ascii="Arial" w:hAnsi="Arial" w:cs="Arial"/>
        </w:rPr>
        <w:t>Tepelná zátěž prostupem a osluněním</w:t>
      </w:r>
      <w:r w:rsidRPr="00BD7F1D">
        <w:rPr>
          <w:rFonts w:ascii="Arial" w:hAnsi="Arial" w:cs="Arial"/>
        </w:rPr>
        <w:tab/>
      </w:r>
      <w:r w:rsidRPr="00BD7F1D">
        <w:rPr>
          <w:rFonts w:ascii="Arial" w:hAnsi="Arial" w:cs="Arial"/>
        </w:rPr>
        <w:tab/>
      </w:r>
      <w:r w:rsidRPr="00BD7F1D">
        <w:rPr>
          <w:rFonts w:ascii="Arial" w:hAnsi="Arial" w:cs="Arial"/>
        </w:rPr>
        <w:tab/>
        <w:t>19,8kW</w:t>
      </w:r>
    </w:p>
    <w:p w:rsidR="00AB7C1E" w:rsidRPr="00BD7F1D" w:rsidRDefault="00AB7C1E" w:rsidP="00AB7C1E">
      <w:pPr>
        <w:pStyle w:val="Bezmezer"/>
        <w:rPr>
          <w:rFonts w:ascii="Arial" w:hAnsi="Arial" w:cs="Arial"/>
        </w:rPr>
      </w:pPr>
      <w:r w:rsidRPr="00BD7F1D">
        <w:rPr>
          <w:rFonts w:ascii="Arial" w:hAnsi="Arial" w:cs="Arial"/>
        </w:rPr>
        <w:lastRenderedPageBreak/>
        <w:t xml:space="preserve">Tepelné zátěž větráním (venkovní </w:t>
      </w:r>
      <w:proofErr w:type="spellStart"/>
      <w:r w:rsidRPr="00BD7F1D">
        <w:rPr>
          <w:rFonts w:ascii="Arial" w:hAnsi="Arial" w:cs="Arial"/>
        </w:rPr>
        <w:t>vzd</w:t>
      </w:r>
      <w:proofErr w:type="spellEnd"/>
      <w:r w:rsidRPr="00BD7F1D">
        <w:rPr>
          <w:rFonts w:ascii="Arial" w:hAnsi="Arial" w:cs="Arial"/>
        </w:rPr>
        <w:t>.)</w:t>
      </w:r>
      <w:r w:rsidRPr="00BD7F1D">
        <w:rPr>
          <w:rFonts w:ascii="Arial" w:hAnsi="Arial" w:cs="Arial"/>
        </w:rPr>
        <w:tab/>
      </w:r>
      <w:r w:rsidRPr="00BD7F1D">
        <w:rPr>
          <w:rFonts w:ascii="Arial" w:hAnsi="Arial" w:cs="Arial"/>
        </w:rPr>
        <w:tab/>
      </w:r>
      <w:r w:rsidRPr="00BD7F1D">
        <w:rPr>
          <w:rFonts w:ascii="Arial" w:hAnsi="Arial" w:cs="Arial"/>
        </w:rPr>
        <w:tab/>
        <w:t>9,1kW</w:t>
      </w:r>
      <w:r w:rsidRPr="00BD7F1D">
        <w:rPr>
          <w:rFonts w:ascii="Arial" w:hAnsi="Arial" w:cs="Arial"/>
        </w:rPr>
        <w:tab/>
      </w:r>
      <w:r w:rsidRPr="00BD7F1D">
        <w:rPr>
          <w:rFonts w:ascii="Arial" w:hAnsi="Arial" w:cs="Arial"/>
        </w:rPr>
        <w:tab/>
      </w:r>
      <w:r w:rsidRPr="00BD7F1D">
        <w:rPr>
          <w:rFonts w:ascii="Arial" w:hAnsi="Arial" w:cs="Arial"/>
        </w:rPr>
        <w:tab/>
      </w:r>
    </w:p>
    <w:p w:rsidR="00AB7C1E" w:rsidRPr="00BD7F1D" w:rsidRDefault="00AB7C1E" w:rsidP="00AB7C1E">
      <w:pPr>
        <w:pStyle w:val="Bezmezer"/>
        <w:rPr>
          <w:rFonts w:ascii="Arial" w:hAnsi="Arial" w:cs="Arial"/>
        </w:rPr>
      </w:pPr>
    </w:p>
    <w:p w:rsidR="00AB7C1E" w:rsidRPr="00BD7F1D" w:rsidRDefault="00AB7C1E" w:rsidP="00AB7C1E">
      <w:pPr>
        <w:pStyle w:val="Bezmezer"/>
        <w:rPr>
          <w:rFonts w:ascii="Arial" w:hAnsi="Arial" w:cs="Arial"/>
        </w:rPr>
      </w:pPr>
      <w:r w:rsidRPr="00BD7F1D">
        <w:rPr>
          <w:rFonts w:ascii="Arial" w:hAnsi="Arial" w:cs="Arial"/>
        </w:rPr>
        <w:t xml:space="preserve">Instalovaný chladící výkon </w:t>
      </w:r>
      <w:proofErr w:type="spellStart"/>
      <w:r w:rsidRPr="00BD7F1D">
        <w:rPr>
          <w:rFonts w:ascii="Arial" w:hAnsi="Arial" w:cs="Arial"/>
        </w:rPr>
        <w:t>celk</w:t>
      </w:r>
      <w:proofErr w:type="spellEnd"/>
      <w:r w:rsidRPr="00BD7F1D">
        <w:rPr>
          <w:rFonts w:ascii="Arial" w:hAnsi="Arial" w:cs="Arial"/>
        </w:rPr>
        <w:t>.</w:t>
      </w:r>
      <w:r w:rsidRPr="00BD7F1D">
        <w:rPr>
          <w:rFonts w:ascii="Arial" w:hAnsi="Arial" w:cs="Arial"/>
        </w:rPr>
        <w:tab/>
      </w:r>
      <w:proofErr w:type="spellStart"/>
      <w:r w:rsidRPr="00BD7F1D">
        <w:rPr>
          <w:rFonts w:ascii="Arial" w:hAnsi="Arial" w:cs="Arial"/>
        </w:rPr>
        <w:t>Qc</w:t>
      </w:r>
      <w:proofErr w:type="spellEnd"/>
      <w:r w:rsidRPr="00BD7F1D">
        <w:rPr>
          <w:rFonts w:ascii="Arial" w:hAnsi="Arial" w:cs="Arial"/>
        </w:rPr>
        <w:tab/>
      </w:r>
      <w:r w:rsidRPr="00BD7F1D">
        <w:rPr>
          <w:rFonts w:ascii="Arial" w:hAnsi="Arial" w:cs="Arial"/>
        </w:rPr>
        <w:tab/>
      </w:r>
      <w:r w:rsidRPr="00BD7F1D">
        <w:rPr>
          <w:rFonts w:ascii="Arial" w:hAnsi="Arial" w:cs="Arial"/>
        </w:rPr>
        <w:tab/>
        <w:t>70,0kW</w:t>
      </w:r>
    </w:p>
    <w:p w:rsidR="00AB7C1E" w:rsidRPr="00BD7F1D" w:rsidRDefault="00AB7C1E" w:rsidP="00AB7C1E">
      <w:pPr>
        <w:pStyle w:val="Bezmezer"/>
        <w:rPr>
          <w:rFonts w:ascii="Arial" w:hAnsi="Arial" w:cs="Arial"/>
        </w:rPr>
      </w:pPr>
      <w:r w:rsidRPr="00BD7F1D">
        <w:rPr>
          <w:rFonts w:ascii="Arial" w:hAnsi="Arial" w:cs="Arial"/>
        </w:rPr>
        <w:t xml:space="preserve"> </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Tepelná bilance v topném období:</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Tepelná ztráta prostupem</w:t>
      </w:r>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t>14,0kW</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 xml:space="preserve">Tepelná ztráta větráním (venkovní </w:t>
      </w:r>
      <w:proofErr w:type="spellStart"/>
      <w:r w:rsidRPr="00BD7F1D">
        <w:rPr>
          <w:rFonts w:ascii="Arial" w:hAnsi="Arial" w:cs="Arial"/>
          <w:snapToGrid w:val="0"/>
          <w:lang w:eastAsia="zh-CN"/>
        </w:rPr>
        <w:t>vzd</w:t>
      </w:r>
      <w:proofErr w:type="spellEnd"/>
      <w:r w:rsidRPr="00BD7F1D">
        <w:rPr>
          <w:rFonts w:ascii="Arial" w:hAnsi="Arial" w:cs="Arial"/>
          <w:snapToGrid w:val="0"/>
          <w:lang w:eastAsia="zh-CN"/>
        </w:rPr>
        <w:t>.)</w:t>
      </w:r>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t>34,0kW</w:t>
      </w:r>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 xml:space="preserve">Instalovaný topný výkon </w:t>
      </w:r>
      <w:proofErr w:type="spellStart"/>
      <w:r w:rsidRPr="00BD7F1D">
        <w:rPr>
          <w:rFonts w:ascii="Arial" w:hAnsi="Arial" w:cs="Arial"/>
          <w:snapToGrid w:val="0"/>
          <w:lang w:eastAsia="zh-CN"/>
        </w:rPr>
        <w:t>celk</w:t>
      </w:r>
      <w:proofErr w:type="spellEnd"/>
      <w:r w:rsidRPr="00BD7F1D">
        <w:rPr>
          <w:rFonts w:ascii="Arial" w:hAnsi="Arial" w:cs="Arial"/>
          <w:snapToGrid w:val="0"/>
          <w:lang w:eastAsia="zh-CN"/>
        </w:rPr>
        <w:t xml:space="preserve">. </w:t>
      </w:r>
      <w:proofErr w:type="spellStart"/>
      <w:r w:rsidRPr="00BD7F1D">
        <w:rPr>
          <w:rFonts w:ascii="Arial" w:hAnsi="Arial" w:cs="Arial"/>
          <w:snapToGrid w:val="0"/>
          <w:lang w:eastAsia="zh-CN"/>
        </w:rPr>
        <w:t>Qt</w:t>
      </w:r>
      <w:proofErr w:type="spellEnd"/>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r>
      <w:r w:rsidRPr="00BD7F1D">
        <w:rPr>
          <w:rFonts w:ascii="Arial" w:hAnsi="Arial" w:cs="Arial"/>
          <w:snapToGrid w:val="0"/>
          <w:lang w:eastAsia="zh-CN"/>
        </w:rPr>
        <w:tab/>
        <w:t>48,0kW</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rPr>
      </w:pPr>
      <w:r w:rsidRPr="00BD7F1D">
        <w:rPr>
          <w:rFonts w:ascii="Arial" w:hAnsi="Arial" w:cs="Arial"/>
        </w:rPr>
        <w:t xml:space="preserve">Rozvody vzduchu budou zhotoveny z kruhového a čtyřhranného </w:t>
      </w:r>
      <w:proofErr w:type="spellStart"/>
      <w:r w:rsidRPr="00BD7F1D">
        <w:rPr>
          <w:rFonts w:ascii="Arial" w:hAnsi="Arial" w:cs="Arial"/>
        </w:rPr>
        <w:t>pozink</w:t>
      </w:r>
      <w:proofErr w:type="spellEnd"/>
      <w:r w:rsidRPr="00BD7F1D">
        <w:rPr>
          <w:rFonts w:ascii="Arial" w:hAnsi="Arial" w:cs="Arial"/>
        </w:rPr>
        <w:t xml:space="preserve">. potrubí. Přiváděný vzduch </w:t>
      </w:r>
      <w:proofErr w:type="gramStart"/>
      <w:r w:rsidRPr="00BD7F1D">
        <w:rPr>
          <w:rFonts w:ascii="Arial" w:hAnsi="Arial" w:cs="Arial"/>
        </w:rPr>
        <w:t>bude</w:t>
      </w:r>
      <w:proofErr w:type="gramEnd"/>
      <w:r w:rsidRPr="00BD7F1D">
        <w:rPr>
          <w:rFonts w:ascii="Arial" w:hAnsi="Arial" w:cs="Arial"/>
        </w:rPr>
        <w:t xml:space="preserve"> v hale distribuován pomocí velkoobjemových </w:t>
      </w:r>
      <w:proofErr w:type="gramStart"/>
      <w:r w:rsidRPr="00BD7F1D">
        <w:rPr>
          <w:rFonts w:ascii="Arial" w:hAnsi="Arial" w:cs="Arial"/>
        </w:rPr>
        <w:t>vyústí</w:t>
      </w:r>
      <w:proofErr w:type="gramEnd"/>
      <w:r w:rsidRPr="00BD7F1D">
        <w:rPr>
          <w:rFonts w:ascii="Arial" w:hAnsi="Arial" w:cs="Arial"/>
        </w:rPr>
        <w:t xml:space="preserve"> s regulační klapkou, s možností usměrnění proudu vzduchu. Odvod vzduchu je pomocí sběrného potrubí s vyústkami pod střechou haly. Do potrubí budou vloženy kulisové tlumiče hluku od VZT jednotky směrem dovnitř i vně objektu. Vzduchovody budou zavěšeny nebo uloženy na podpůrných ocel. </w:t>
      </w:r>
      <w:proofErr w:type="gramStart"/>
      <w:r w:rsidRPr="00BD7F1D">
        <w:rPr>
          <w:rFonts w:ascii="Arial" w:hAnsi="Arial" w:cs="Arial"/>
        </w:rPr>
        <w:t>konstrukcích</w:t>
      </w:r>
      <w:proofErr w:type="gramEnd"/>
      <w:r w:rsidRPr="00BD7F1D">
        <w:rPr>
          <w:rFonts w:ascii="Arial" w:hAnsi="Arial" w:cs="Arial"/>
        </w:rPr>
        <w:t xml:space="preserve"> cca po 1,5 m délky.</w:t>
      </w: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 xml:space="preserve">Vzduchotechnická jednotka a zdroj chladu bude vybavena odpovídajícím </w:t>
      </w:r>
      <w:proofErr w:type="gramStart"/>
      <w:r w:rsidRPr="00BD7F1D">
        <w:rPr>
          <w:rFonts w:ascii="Arial" w:hAnsi="Arial" w:cs="Arial"/>
          <w:snapToGrid w:val="0"/>
          <w:lang w:eastAsia="zh-CN"/>
        </w:rPr>
        <w:t>řídícím</w:t>
      </w:r>
      <w:proofErr w:type="gramEnd"/>
      <w:r w:rsidRPr="00BD7F1D">
        <w:rPr>
          <w:rFonts w:ascii="Arial" w:hAnsi="Arial" w:cs="Arial"/>
          <w:snapToGrid w:val="0"/>
          <w:lang w:eastAsia="zh-CN"/>
        </w:rPr>
        <w:t xml:space="preserve"> systémem, s vazbou na přesnou vnitřní prostorovou teplotu v hale. </w:t>
      </w:r>
      <w:proofErr w:type="gramStart"/>
      <w:r w:rsidRPr="00BD7F1D">
        <w:rPr>
          <w:rFonts w:ascii="Arial" w:hAnsi="Arial" w:cs="Arial"/>
          <w:snapToGrid w:val="0"/>
          <w:lang w:eastAsia="zh-CN"/>
        </w:rPr>
        <w:t>Řídící</w:t>
      </w:r>
      <w:proofErr w:type="gramEnd"/>
      <w:r w:rsidRPr="00BD7F1D">
        <w:rPr>
          <w:rFonts w:ascii="Arial" w:hAnsi="Arial" w:cs="Arial"/>
          <w:snapToGrid w:val="0"/>
          <w:lang w:eastAsia="zh-CN"/>
        </w:rPr>
        <w:t xml:space="preserve"> systém je předmětem samostatné části – Měření a regulace. </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Style w:val="Siln"/>
          <w:rFonts w:ascii="Arial" w:hAnsi="Arial" w:cs="Arial"/>
        </w:rPr>
      </w:pPr>
      <w:r w:rsidRPr="00BD7F1D">
        <w:rPr>
          <w:rStyle w:val="Siln"/>
          <w:rFonts w:ascii="Arial" w:hAnsi="Arial" w:cs="Arial"/>
        </w:rPr>
        <w:t xml:space="preserve">Zařízení </w:t>
      </w:r>
      <w:proofErr w:type="gramStart"/>
      <w:r w:rsidRPr="00BD7F1D">
        <w:rPr>
          <w:rStyle w:val="Siln"/>
          <w:rFonts w:ascii="Arial" w:hAnsi="Arial" w:cs="Arial"/>
        </w:rPr>
        <w:t>č.2:</w:t>
      </w:r>
      <w:r w:rsidRPr="00BD7F1D">
        <w:rPr>
          <w:rStyle w:val="Siln"/>
          <w:rFonts w:ascii="Arial" w:hAnsi="Arial" w:cs="Arial"/>
        </w:rPr>
        <w:tab/>
        <w:t>Prezentační</w:t>
      </w:r>
      <w:proofErr w:type="gramEnd"/>
      <w:r w:rsidRPr="00BD7F1D">
        <w:rPr>
          <w:rStyle w:val="Siln"/>
          <w:rFonts w:ascii="Arial" w:hAnsi="Arial" w:cs="Arial"/>
        </w:rPr>
        <w:t xml:space="preserve"> místnost a catering, workshop - větrání</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 xml:space="preserve">Prezentační místnost </w:t>
      </w:r>
      <w:proofErr w:type="spellStart"/>
      <w:proofErr w:type="gramStart"/>
      <w:r w:rsidRPr="00BD7F1D">
        <w:rPr>
          <w:rFonts w:ascii="Arial" w:hAnsi="Arial" w:cs="Arial"/>
          <w:snapToGrid w:val="0"/>
          <w:lang w:eastAsia="zh-CN"/>
        </w:rPr>
        <w:t>č.m</w:t>
      </w:r>
      <w:proofErr w:type="spellEnd"/>
      <w:r w:rsidRPr="00BD7F1D">
        <w:rPr>
          <w:rFonts w:ascii="Arial" w:hAnsi="Arial" w:cs="Arial"/>
          <w:snapToGrid w:val="0"/>
          <w:lang w:eastAsia="zh-CN"/>
        </w:rPr>
        <w:t>.</w:t>
      </w:r>
      <w:proofErr w:type="gramEnd"/>
      <w:r w:rsidRPr="00BD7F1D">
        <w:rPr>
          <w:rFonts w:ascii="Arial" w:hAnsi="Arial" w:cs="Arial"/>
          <w:snapToGrid w:val="0"/>
          <w:lang w:eastAsia="zh-CN"/>
        </w:rPr>
        <w:t xml:space="preserve"> 252, Prostor pro catering č.m.154, Místnost pro workshop </w:t>
      </w:r>
      <w:proofErr w:type="spellStart"/>
      <w:proofErr w:type="gramStart"/>
      <w:r w:rsidRPr="00BD7F1D">
        <w:rPr>
          <w:rFonts w:ascii="Arial" w:hAnsi="Arial" w:cs="Arial"/>
          <w:snapToGrid w:val="0"/>
          <w:lang w:eastAsia="zh-CN"/>
        </w:rPr>
        <w:t>č.m</w:t>
      </w:r>
      <w:proofErr w:type="spellEnd"/>
      <w:r w:rsidRPr="00BD7F1D">
        <w:rPr>
          <w:rFonts w:ascii="Arial" w:hAnsi="Arial" w:cs="Arial"/>
          <w:snapToGrid w:val="0"/>
          <w:lang w:eastAsia="zh-CN"/>
        </w:rPr>
        <w:t>.</w:t>
      </w:r>
      <w:proofErr w:type="gramEnd"/>
      <w:r w:rsidRPr="00BD7F1D">
        <w:rPr>
          <w:rFonts w:ascii="Arial" w:hAnsi="Arial" w:cs="Arial"/>
          <w:snapToGrid w:val="0"/>
          <w:lang w:eastAsia="zh-CN"/>
        </w:rPr>
        <w:t xml:space="preserve"> 156 budou větrány společnou vzduchotechnickou jednotkou, </w:t>
      </w:r>
      <w:r w:rsidRPr="00BD7F1D">
        <w:rPr>
          <w:rFonts w:ascii="Arial" w:hAnsi="Arial" w:cs="Arial"/>
        </w:rPr>
        <w:t>průtok vzduchu V=1800 m3/</w:t>
      </w:r>
      <w:proofErr w:type="spellStart"/>
      <w:r w:rsidRPr="00BD7F1D">
        <w:rPr>
          <w:rFonts w:ascii="Arial" w:hAnsi="Arial" w:cs="Arial"/>
        </w:rPr>
        <w:t>h</w:t>
      </w:r>
      <w:proofErr w:type="spellEnd"/>
      <w:r w:rsidRPr="00BD7F1D">
        <w:rPr>
          <w:rFonts w:ascii="Arial" w:hAnsi="Arial" w:cs="Arial"/>
          <w:snapToGrid w:val="0"/>
          <w:lang w:eastAsia="zh-CN"/>
        </w:rPr>
        <w:t xml:space="preserve">. Je navržena jednotka kompaktního typu, která bude umístěna </w:t>
      </w:r>
      <w:r w:rsidRPr="00BD7F1D">
        <w:rPr>
          <w:rFonts w:ascii="Arial" w:hAnsi="Arial" w:cs="Arial"/>
        </w:rPr>
        <w:t xml:space="preserve">ve strojovně VZT </w:t>
      </w:r>
      <w:proofErr w:type="spellStart"/>
      <w:proofErr w:type="gramStart"/>
      <w:r w:rsidRPr="00BD7F1D">
        <w:rPr>
          <w:rFonts w:ascii="Arial" w:hAnsi="Arial" w:cs="Arial"/>
        </w:rPr>
        <w:t>č.m</w:t>
      </w:r>
      <w:proofErr w:type="spellEnd"/>
      <w:r w:rsidRPr="00BD7F1D">
        <w:rPr>
          <w:rFonts w:ascii="Arial" w:hAnsi="Arial" w:cs="Arial"/>
        </w:rPr>
        <w:t>.</w:t>
      </w:r>
      <w:proofErr w:type="gramEnd"/>
      <w:r w:rsidRPr="00BD7F1D">
        <w:rPr>
          <w:rFonts w:ascii="Arial" w:hAnsi="Arial" w:cs="Arial"/>
        </w:rPr>
        <w:t xml:space="preserve"> 253</w:t>
      </w:r>
      <w:r w:rsidRPr="00BD7F1D">
        <w:rPr>
          <w:rFonts w:ascii="Arial" w:hAnsi="Arial" w:cs="Arial"/>
          <w:snapToGrid w:val="0"/>
          <w:lang w:eastAsia="zh-CN"/>
        </w:rPr>
        <w:t>. Jednotka obsahuje přívodní a odvodní EC ventilátor s proměnlivými otáčkami, deskový výměník zpětného získávání tepla, teplovodní ohřívač vzduchu a filtry přívodního a odpadního vzduchu.</w:t>
      </w:r>
      <w:r w:rsidRPr="00BD7F1D">
        <w:rPr>
          <w:rFonts w:ascii="Arial" w:hAnsi="Arial" w:cs="Arial"/>
        </w:rPr>
        <w:t xml:space="preserve"> </w:t>
      </w:r>
      <w:r w:rsidRPr="00BD7F1D">
        <w:rPr>
          <w:rFonts w:ascii="Arial" w:hAnsi="Arial" w:cs="Arial"/>
          <w:snapToGrid w:val="0"/>
          <w:lang w:eastAsia="zh-CN"/>
        </w:rPr>
        <w:t>Větrací jednotka bude pracovat se 100% čerstvým venkovním vzduchem v rovnotlakém režimu.</w:t>
      </w:r>
      <w:r w:rsidRPr="00BD7F1D">
        <w:rPr>
          <w:rFonts w:ascii="Arial" w:hAnsi="Arial" w:cs="Arial"/>
        </w:rPr>
        <w:t xml:space="preserve"> </w:t>
      </w:r>
      <w:r w:rsidRPr="00BD7F1D">
        <w:rPr>
          <w:rFonts w:ascii="Arial" w:hAnsi="Arial" w:cs="Arial"/>
          <w:snapToGrid w:val="0"/>
          <w:lang w:eastAsia="zh-CN"/>
        </w:rPr>
        <w:t xml:space="preserve">Přiváděný vzduch bude v topném období nejprve předehříván rekuperačním výměníkem a následně dohříván teplovodním ohřívačem na teplotu +20°C. Rozvod vzduchu pomocí převážně kruhového </w:t>
      </w:r>
      <w:proofErr w:type="spellStart"/>
      <w:r w:rsidRPr="00BD7F1D">
        <w:rPr>
          <w:rFonts w:ascii="Arial" w:hAnsi="Arial" w:cs="Arial"/>
          <w:snapToGrid w:val="0"/>
          <w:lang w:eastAsia="zh-CN"/>
        </w:rPr>
        <w:t>spiro</w:t>
      </w:r>
      <w:proofErr w:type="spellEnd"/>
      <w:r w:rsidRPr="00BD7F1D">
        <w:rPr>
          <w:rFonts w:ascii="Arial" w:hAnsi="Arial" w:cs="Arial"/>
          <w:snapToGrid w:val="0"/>
          <w:lang w:eastAsia="zh-CN"/>
        </w:rPr>
        <w:t xml:space="preserve"> potrubí s koncovými elementy-vyústkami umístěnými pod stropem větraných místností. Pro </w:t>
      </w:r>
      <w:proofErr w:type="spellStart"/>
      <w:r w:rsidRPr="00BD7F1D">
        <w:rPr>
          <w:rFonts w:ascii="Arial" w:hAnsi="Arial" w:cs="Arial"/>
          <w:snapToGrid w:val="0"/>
          <w:lang w:eastAsia="zh-CN"/>
        </w:rPr>
        <w:t>zaregulování</w:t>
      </w:r>
      <w:proofErr w:type="spellEnd"/>
      <w:r w:rsidRPr="00BD7F1D">
        <w:rPr>
          <w:rFonts w:ascii="Arial" w:hAnsi="Arial" w:cs="Arial"/>
          <w:snapToGrid w:val="0"/>
          <w:lang w:eastAsia="zh-CN"/>
        </w:rPr>
        <w:t xml:space="preserve"> množství vzduchu do jednotlivých větví budou použity regulační klapky.</w:t>
      </w:r>
      <w:r w:rsidRPr="00BD7F1D">
        <w:rPr>
          <w:rFonts w:ascii="Arial" w:hAnsi="Arial" w:cs="Arial"/>
        </w:rPr>
        <w:t xml:space="preserve"> </w:t>
      </w:r>
      <w:r w:rsidRPr="00BD7F1D">
        <w:rPr>
          <w:rFonts w:ascii="Arial" w:hAnsi="Arial" w:cs="Arial"/>
          <w:snapToGrid w:val="0"/>
          <w:lang w:eastAsia="zh-CN"/>
        </w:rPr>
        <w:t xml:space="preserve">Zařízení je dimenzováno pro zajištění minimální hygienické dávky 25m3/h čerstvého vzduchu na osobu a vychází z předpokládaného obsazení: Prezentační místnost 30 osob, Prostor pro catering 30 osob, Místnost pro workshop 6 osob, celkem 66 osob. Vzduchotechnická jednotka bude vybavena </w:t>
      </w:r>
      <w:proofErr w:type="gramStart"/>
      <w:r w:rsidRPr="00BD7F1D">
        <w:rPr>
          <w:rFonts w:ascii="Arial" w:hAnsi="Arial" w:cs="Arial"/>
          <w:snapToGrid w:val="0"/>
          <w:lang w:eastAsia="zh-CN"/>
        </w:rPr>
        <w:t>řídícím</w:t>
      </w:r>
      <w:proofErr w:type="gramEnd"/>
      <w:r w:rsidRPr="00BD7F1D">
        <w:rPr>
          <w:rFonts w:ascii="Arial" w:hAnsi="Arial" w:cs="Arial"/>
          <w:snapToGrid w:val="0"/>
          <w:lang w:eastAsia="zh-CN"/>
        </w:rPr>
        <w:t xml:space="preserve"> systémem, který je předmětem samostatné části – Měření a regulace. </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snapToGrid w:val="0"/>
          <w:lang w:eastAsia="zh-CN"/>
        </w:rPr>
      </w:pPr>
      <w:r w:rsidRPr="00BD7F1D">
        <w:rPr>
          <w:rStyle w:val="Siln"/>
          <w:rFonts w:ascii="Arial" w:hAnsi="Arial" w:cs="Arial"/>
        </w:rPr>
        <w:t xml:space="preserve">Zařízení </w:t>
      </w:r>
      <w:proofErr w:type="gramStart"/>
      <w:r w:rsidRPr="00BD7F1D">
        <w:rPr>
          <w:rStyle w:val="Siln"/>
          <w:rFonts w:ascii="Arial" w:hAnsi="Arial" w:cs="Arial"/>
        </w:rPr>
        <w:t>č.3:</w:t>
      </w:r>
      <w:r w:rsidRPr="00BD7F1D">
        <w:rPr>
          <w:rStyle w:val="Siln"/>
          <w:rFonts w:ascii="Arial" w:hAnsi="Arial" w:cs="Arial"/>
        </w:rPr>
        <w:tab/>
        <w:t>Prezentační</w:t>
      </w:r>
      <w:proofErr w:type="gramEnd"/>
      <w:r w:rsidRPr="00BD7F1D">
        <w:rPr>
          <w:rStyle w:val="Siln"/>
          <w:rFonts w:ascii="Arial" w:hAnsi="Arial" w:cs="Arial"/>
        </w:rPr>
        <w:t xml:space="preserve"> místnost a catering, workshop - klimatizace</w:t>
      </w:r>
    </w:p>
    <w:p w:rsidR="00AB7C1E" w:rsidRPr="00BD7F1D" w:rsidRDefault="00AB7C1E" w:rsidP="00AB7C1E">
      <w:pPr>
        <w:pStyle w:val="Bezmezer"/>
        <w:rPr>
          <w:rFonts w:ascii="Arial" w:hAnsi="Arial" w:cs="Arial"/>
          <w:snapToGrid w:val="0"/>
          <w:color w:val="0070C0"/>
          <w:lang w:eastAsia="zh-CN"/>
        </w:rPr>
      </w:pPr>
      <w:r w:rsidRPr="00BD7F1D">
        <w:rPr>
          <w:rStyle w:val="Siln"/>
          <w:rFonts w:ascii="Arial" w:hAnsi="Arial" w:cs="Arial"/>
        </w:rPr>
        <w:t>Zařízení č.S1:</w:t>
      </w:r>
      <w:r w:rsidRPr="00BD7F1D">
        <w:rPr>
          <w:rStyle w:val="Siln"/>
          <w:rFonts w:ascii="Arial" w:hAnsi="Arial" w:cs="Arial"/>
        </w:rPr>
        <w:tab/>
        <w:t>Stávající budova, kanceláře 2.NP  - klimatizace</w:t>
      </w:r>
    </w:p>
    <w:p w:rsidR="00AB7C1E" w:rsidRPr="00BD7F1D" w:rsidRDefault="00AB7C1E" w:rsidP="00AB7C1E">
      <w:pPr>
        <w:pStyle w:val="Bezmezer"/>
        <w:rPr>
          <w:rFonts w:ascii="Arial" w:hAnsi="Arial" w:cs="Arial"/>
          <w:snapToGrid w:val="0"/>
          <w:lang w:eastAsia="zh-CN"/>
        </w:rPr>
      </w:pPr>
    </w:p>
    <w:p w:rsidR="00AB7C1E" w:rsidRPr="00BD7F1D" w:rsidRDefault="00AB7C1E" w:rsidP="00AB7C1E">
      <w:pPr>
        <w:pStyle w:val="Bezmezer"/>
        <w:rPr>
          <w:rFonts w:ascii="Arial" w:hAnsi="Arial" w:cs="Arial"/>
          <w:snapToGrid w:val="0"/>
          <w:lang w:eastAsia="zh-CN"/>
        </w:rPr>
      </w:pPr>
      <w:r w:rsidRPr="00BD7F1D">
        <w:rPr>
          <w:rFonts w:ascii="Arial" w:hAnsi="Arial" w:cs="Arial"/>
          <w:snapToGrid w:val="0"/>
          <w:lang w:eastAsia="zh-CN"/>
        </w:rPr>
        <w:t>Chlazení je navrženo prostřednictvím klimatizačního systému přímého chlazení s ekologickým chladivem R410A. Chlazení je tvořeno dvěma nezávislými okruhy:</w:t>
      </w:r>
    </w:p>
    <w:p w:rsidR="00AB7C1E" w:rsidRPr="00BD7F1D" w:rsidRDefault="00AB7C1E" w:rsidP="00AB7C1E">
      <w:pPr>
        <w:pStyle w:val="Bezmezer"/>
        <w:rPr>
          <w:rFonts w:ascii="Arial" w:hAnsi="Arial" w:cs="Arial"/>
        </w:rPr>
      </w:pPr>
      <w:r w:rsidRPr="00BD7F1D">
        <w:rPr>
          <w:rStyle w:val="Siln"/>
          <w:rFonts w:ascii="Arial" w:hAnsi="Arial" w:cs="Arial"/>
        </w:rPr>
        <w:t xml:space="preserve">Prezentační místnost a catering, workshop - </w:t>
      </w:r>
      <w:r w:rsidRPr="00BD7F1D">
        <w:rPr>
          <w:rFonts w:ascii="Arial" w:hAnsi="Arial" w:cs="Arial"/>
        </w:rPr>
        <w:t xml:space="preserve">chladící výkon </w:t>
      </w:r>
      <w:proofErr w:type="spellStart"/>
      <w:r w:rsidRPr="00BD7F1D">
        <w:rPr>
          <w:rFonts w:ascii="Arial" w:hAnsi="Arial" w:cs="Arial"/>
        </w:rPr>
        <w:t>Qc</w:t>
      </w:r>
      <w:proofErr w:type="spellEnd"/>
      <w:r w:rsidRPr="00BD7F1D">
        <w:rPr>
          <w:rFonts w:ascii="Arial" w:hAnsi="Arial" w:cs="Arial"/>
        </w:rPr>
        <w:t>=22,4 kW</w:t>
      </w:r>
    </w:p>
    <w:p w:rsidR="00AB7C1E" w:rsidRPr="00BD7F1D" w:rsidRDefault="00AB7C1E" w:rsidP="00AB7C1E">
      <w:pPr>
        <w:pStyle w:val="Bezmezer"/>
        <w:rPr>
          <w:rFonts w:ascii="Arial" w:hAnsi="Arial" w:cs="Arial"/>
          <w:snapToGrid w:val="0"/>
          <w:lang w:eastAsia="zh-CN"/>
        </w:rPr>
      </w:pPr>
      <w:r w:rsidRPr="00BD7F1D">
        <w:rPr>
          <w:rStyle w:val="Siln"/>
          <w:rFonts w:ascii="Arial" w:hAnsi="Arial" w:cs="Arial"/>
        </w:rPr>
        <w:t xml:space="preserve">Stávající budova, kanceláře 2.NP - </w:t>
      </w:r>
      <w:r w:rsidRPr="00BD7F1D">
        <w:rPr>
          <w:rFonts w:ascii="Arial" w:hAnsi="Arial" w:cs="Arial"/>
        </w:rPr>
        <w:t xml:space="preserve">chladící výkon </w:t>
      </w:r>
      <w:proofErr w:type="spellStart"/>
      <w:r w:rsidRPr="00BD7F1D">
        <w:rPr>
          <w:rFonts w:ascii="Arial" w:hAnsi="Arial" w:cs="Arial"/>
        </w:rPr>
        <w:t>Qc</w:t>
      </w:r>
      <w:proofErr w:type="spellEnd"/>
      <w:r w:rsidRPr="00BD7F1D">
        <w:rPr>
          <w:rFonts w:ascii="Arial" w:hAnsi="Arial" w:cs="Arial"/>
        </w:rPr>
        <w:t>=44,8 kW.</w:t>
      </w:r>
    </w:p>
    <w:p w:rsidR="00AB7C1E" w:rsidRPr="00BD7F1D" w:rsidRDefault="00AB7C1E" w:rsidP="00AB7C1E">
      <w:pPr>
        <w:pStyle w:val="Bezmezer"/>
        <w:rPr>
          <w:rFonts w:ascii="Arial" w:hAnsi="Arial" w:cs="Arial"/>
          <w:b/>
          <w:snapToGrid w:val="0"/>
          <w:lang w:eastAsia="zh-CN"/>
        </w:rPr>
      </w:pPr>
      <w:r w:rsidRPr="00BD7F1D">
        <w:rPr>
          <w:rFonts w:ascii="Arial" w:hAnsi="Arial" w:cs="Arial"/>
          <w:snapToGrid w:val="0"/>
          <w:lang w:eastAsia="zh-CN"/>
        </w:rPr>
        <w:t>Venkovní kondenzační jednotky budou umístěny na střeše stávající budovy. Vnitřní chladící jednotky v jednotlivých místnostech budou v kazetovém nebo nástěnném provedení. Vnitřní a venkovní jednotky budou propojeny potrubím chladícího média a ovládací kabeláží. Zařízení bude provozováno dle nastavené vnitřní teploty, nezávisle po jednotlivých místnostech. Nastavení kabelovým nebo IR ovladačem.</w:t>
      </w:r>
      <w:r w:rsidRPr="00BD7F1D">
        <w:rPr>
          <w:rFonts w:ascii="Arial" w:hAnsi="Arial" w:cs="Arial"/>
          <w:b/>
          <w:snapToGrid w:val="0"/>
          <w:lang w:eastAsia="zh-CN"/>
        </w:rPr>
        <w:t xml:space="preserve"> </w:t>
      </w:r>
      <w:r w:rsidRPr="00BD7F1D">
        <w:rPr>
          <w:rFonts w:ascii="Arial" w:hAnsi="Arial" w:cs="Arial"/>
          <w:snapToGrid w:val="0"/>
          <w:lang w:eastAsia="zh-CN"/>
        </w:rPr>
        <w:t xml:space="preserve">Klimatizační jednotky budou v provedení tepelné čerpadlo a </w:t>
      </w:r>
      <w:proofErr w:type="spellStart"/>
      <w:r w:rsidRPr="00BD7F1D">
        <w:rPr>
          <w:rFonts w:ascii="Arial" w:hAnsi="Arial" w:cs="Arial"/>
          <w:snapToGrid w:val="0"/>
          <w:lang w:eastAsia="zh-CN"/>
        </w:rPr>
        <w:t>dokáží</w:t>
      </w:r>
      <w:proofErr w:type="spellEnd"/>
      <w:r w:rsidRPr="00BD7F1D">
        <w:rPr>
          <w:rFonts w:ascii="Arial" w:hAnsi="Arial" w:cs="Arial"/>
          <w:snapToGrid w:val="0"/>
          <w:lang w:eastAsia="zh-CN"/>
        </w:rPr>
        <w:t xml:space="preserve"> podle potřeby buď </w:t>
      </w:r>
      <w:proofErr w:type="gramStart"/>
      <w:r w:rsidRPr="00BD7F1D">
        <w:rPr>
          <w:rFonts w:ascii="Arial" w:hAnsi="Arial" w:cs="Arial"/>
          <w:snapToGrid w:val="0"/>
          <w:lang w:eastAsia="zh-CN"/>
        </w:rPr>
        <w:t>chladit nebo</w:t>
      </w:r>
      <w:proofErr w:type="gramEnd"/>
      <w:r w:rsidRPr="00BD7F1D">
        <w:rPr>
          <w:rFonts w:ascii="Arial" w:hAnsi="Arial" w:cs="Arial"/>
          <w:snapToGrid w:val="0"/>
          <w:lang w:eastAsia="zh-CN"/>
        </w:rPr>
        <w:t xml:space="preserve"> topit ve vymezených oblastech pracovních teplot venkovního vzduchu. Režim vytápění klima jednotkami se uvažuje pouze jako doplnění primárního systému ÚT.</w:t>
      </w:r>
    </w:p>
    <w:p w:rsidR="00384ABE" w:rsidRDefault="00384ABE" w:rsidP="00AB7C1E">
      <w:pPr>
        <w:pStyle w:val="Nadpis4"/>
      </w:pPr>
      <w:bookmarkStart w:id="144" w:name="_Toc530132407"/>
      <w:r>
        <w:lastRenderedPageBreak/>
        <w:t>ENERGETICKÉ ZDROJE</w:t>
      </w:r>
      <w:bookmarkEnd w:id="144"/>
    </w:p>
    <w:p w:rsidR="00AB7C1E" w:rsidRPr="00BD7F1D" w:rsidRDefault="00AB7C1E" w:rsidP="00AB7C1E">
      <w:r w:rsidRPr="00BD7F1D">
        <w:t xml:space="preserve">Zdrojem el. </w:t>
      </w:r>
      <w:proofErr w:type="gramStart"/>
      <w:r w:rsidRPr="00BD7F1D">
        <w:t>energie</w:t>
      </w:r>
      <w:proofErr w:type="gramEnd"/>
      <w:r w:rsidRPr="00BD7F1D">
        <w:t xml:space="preserve"> pro VZT a klimatizační zařízení bude napěťová soustava 400V / 230V, 50 Hz</w:t>
      </w:r>
    </w:p>
    <w:p w:rsidR="00AB7C1E" w:rsidRDefault="00AB7C1E" w:rsidP="00AB7C1E">
      <w:r w:rsidRPr="00BD7F1D">
        <w:t>Zdrojem tepla pro ohřev VZT je topná voda 70/50°C.</w:t>
      </w:r>
    </w:p>
    <w:p w:rsidR="00AB7C1E" w:rsidRDefault="00AB7C1E" w:rsidP="00AB7C1E">
      <w:pPr>
        <w:pStyle w:val="Bezmezer"/>
        <w:rPr>
          <w:rFonts w:ascii="Arial" w:hAnsi="Arial" w:cs="Arial"/>
        </w:rPr>
      </w:pPr>
    </w:p>
    <w:p w:rsidR="00AB7C1E" w:rsidRDefault="00AB7C1E" w:rsidP="00AB7C1E">
      <w:pPr>
        <w:pStyle w:val="Nadpis4"/>
      </w:pPr>
      <w:bookmarkStart w:id="145" w:name="_Toc530132408"/>
      <w:r>
        <w:t>PROTIPOŽÁRNÍ OPATŘENÍ</w:t>
      </w:r>
      <w:bookmarkEnd w:id="145"/>
    </w:p>
    <w:p w:rsidR="00AB7C1E" w:rsidRPr="00BD7F1D" w:rsidRDefault="00AB7C1E" w:rsidP="00AB7C1E">
      <w:r w:rsidRPr="00BD7F1D">
        <w:t>Vzduchotechnické zařízení bude provedeno v souladu s ČSN 73 0872. VZT potrubí vedené rozdílnými požárními úseky musí být opatřeno požárními klapkami anebo izolací s odpovídající odolností. Průduchy a mřížky umístěné v požárně dělící konstrukci musí být provedeny jako p</w:t>
      </w:r>
      <w:r w:rsidRPr="00BD7F1D">
        <w:t>o</w:t>
      </w:r>
      <w:r w:rsidRPr="00BD7F1D">
        <w:t>žární uzávěr. V případě požáru bude zajištěno blokování chodu VZT a klimatizačních jednotek odpojením od napájení.</w:t>
      </w:r>
    </w:p>
    <w:p w:rsidR="00AB7C1E" w:rsidRDefault="00AB7C1E" w:rsidP="00AB7C1E"/>
    <w:p w:rsidR="00AB7C1E" w:rsidRPr="00BD7F1D" w:rsidRDefault="00AB7C1E" w:rsidP="00AB7C1E">
      <w:pPr>
        <w:pStyle w:val="Bezmezer"/>
        <w:rPr>
          <w:rFonts w:ascii="Arial" w:hAnsi="Arial" w:cs="Arial"/>
        </w:rPr>
      </w:pPr>
    </w:p>
    <w:p w:rsidR="00596925" w:rsidRDefault="00596925" w:rsidP="00384ABE">
      <w:pPr>
        <w:pStyle w:val="Bezmezer"/>
        <w:jc w:val="both"/>
        <w:rPr>
          <w:rFonts w:ascii="Arial" w:hAnsi="Arial" w:cs="Arial"/>
        </w:rPr>
      </w:pPr>
    </w:p>
    <w:p w:rsidR="00596925" w:rsidRDefault="00596925" w:rsidP="00AB7C1E">
      <w:pPr>
        <w:pStyle w:val="Nadpis4"/>
      </w:pPr>
      <w:bookmarkStart w:id="146" w:name="_Toc530132409"/>
      <w:r>
        <w:t>AKUSTICKÉ PARAMETRY</w:t>
      </w:r>
      <w:bookmarkEnd w:id="146"/>
    </w:p>
    <w:p w:rsidR="00AB7C1E" w:rsidRPr="00BD7F1D" w:rsidRDefault="00AB7C1E" w:rsidP="00AB7C1E">
      <w:r w:rsidRPr="00BD7F1D">
        <w:t>Zdroje hluku umístěné ve venkovním prostoru (na střeše):</w:t>
      </w:r>
    </w:p>
    <w:p w:rsidR="00AB7C1E" w:rsidRPr="00BD7F1D" w:rsidRDefault="00AB7C1E" w:rsidP="00AB7C1E">
      <w:r w:rsidRPr="00BD7F1D">
        <w:t xml:space="preserve">Kompresorový zdroj chladící vody pro hlavní laboratoř (položka 1.2); akustický výkon </w:t>
      </w:r>
      <w:proofErr w:type="spellStart"/>
      <w:r w:rsidRPr="00BD7F1D">
        <w:t>Lwa</w:t>
      </w:r>
      <w:proofErr w:type="spellEnd"/>
      <w:r w:rsidRPr="00BD7F1D">
        <w:t xml:space="preserve">=83 </w:t>
      </w:r>
      <w:proofErr w:type="gramStart"/>
      <w:r w:rsidRPr="00BD7F1D">
        <w:t>dB(A), akustický</w:t>
      </w:r>
      <w:proofErr w:type="gramEnd"/>
      <w:r w:rsidRPr="00BD7F1D">
        <w:t xml:space="preserve"> tlak ve volném poli měřený ve vzdálenosti 1m </w:t>
      </w:r>
      <w:proofErr w:type="spellStart"/>
      <w:r w:rsidRPr="00BD7F1D">
        <w:t>Lpa</w:t>
      </w:r>
      <w:proofErr w:type="spellEnd"/>
      <w:r w:rsidRPr="00BD7F1D">
        <w:t>=66 dB(A).</w:t>
      </w:r>
    </w:p>
    <w:p w:rsidR="00AB7C1E" w:rsidRPr="00BD7F1D" w:rsidRDefault="00AB7C1E" w:rsidP="00AB7C1E">
      <w:r w:rsidRPr="00BD7F1D">
        <w:t xml:space="preserve">Klimatizační jednotka 22,4kW (položka 3.1); akustický výkon </w:t>
      </w:r>
      <w:proofErr w:type="spellStart"/>
      <w:r w:rsidRPr="00BD7F1D">
        <w:t>Lwa</w:t>
      </w:r>
      <w:proofErr w:type="spellEnd"/>
      <w:r w:rsidRPr="00BD7F1D">
        <w:t xml:space="preserve">=81 </w:t>
      </w:r>
      <w:proofErr w:type="gramStart"/>
      <w:r w:rsidRPr="00BD7F1D">
        <w:t>dB(A), akustický</w:t>
      </w:r>
      <w:proofErr w:type="gramEnd"/>
      <w:r w:rsidRPr="00BD7F1D">
        <w:t xml:space="preserve"> tlak ve volném poli měřený ve vzdálenosti 1m </w:t>
      </w:r>
      <w:proofErr w:type="spellStart"/>
      <w:r w:rsidRPr="00BD7F1D">
        <w:t>Lpa</w:t>
      </w:r>
      <w:proofErr w:type="spellEnd"/>
      <w:r w:rsidRPr="00BD7F1D">
        <w:t>=63 dB(A).</w:t>
      </w:r>
    </w:p>
    <w:p w:rsidR="00AB7C1E" w:rsidRPr="00BD7F1D" w:rsidRDefault="00AB7C1E" w:rsidP="00AB7C1E">
      <w:r w:rsidRPr="00BD7F1D">
        <w:t xml:space="preserve">Klimatizační jednotka 44,8kW (položka S1.1); akustický výkon </w:t>
      </w:r>
      <w:proofErr w:type="spellStart"/>
      <w:r w:rsidRPr="00BD7F1D">
        <w:t>Lwa</w:t>
      </w:r>
      <w:proofErr w:type="spellEnd"/>
      <w:r w:rsidRPr="00BD7F1D">
        <w:t xml:space="preserve"> = 83 </w:t>
      </w:r>
      <w:proofErr w:type="gramStart"/>
      <w:r w:rsidRPr="00BD7F1D">
        <w:t>dB(A), akustický</w:t>
      </w:r>
      <w:proofErr w:type="gramEnd"/>
      <w:r w:rsidRPr="00BD7F1D">
        <w:t xml:space="preserve"> tlak ve volném poli měřený ve vzdálenosti 1m </w:t>
      </w:r>
      <w:proofErr w:type="spellStart"/>
      <w:r w:rsidRPr="00BD7F1D">
        <w:t>Lpa</w:t>
      </w:r>
      <w:proofErr w:type="spellEnd"/>
      <w:r w:rsidRPr="00BD7F1D">
        <w:t xml:space="preserve"> = 65 dB(A).</w:t>
      </w:r>
    </w:p>
    <w:p w:rsidR="00AB7C1E" w:rsidRPr="00BD7F1D" w:rsidRDefault="00AB7C1E" w:rsidP="00AB7C1E"/>
    <w:p w:rsidR="00AB7C1E" w:rsidRPr="00BD7F1D" w:rsidRDefault="00AB7C1E" w:rsidP="00AB7C1E">
      <w:r w:rsidRPr="00BD7F1D">
        <w:t>Zdroje hluku umístěné ve vnitřním prostoru (ve strojovně VZT):</w:t>
      </w:r>
    </w:p>
    <w:p w:rsidR="00AB7C1E" w:rsidRPr="00BD7F1D" w:rsidRDefault="00AB7C1E" w:rsidP="00AB7C1E">
      <w:r w:rsidRPr="00BD7F1D">
        <w:t xml:space="preserve">Vzduchotechnická jednotka 10 000m3/h (položka 1.1); akustický výkon směrem do okolí </w:t>
      </w:r>
      <w:proofErr w:type="spellStart"/>
      <w:r w:rsidRPr="00BD7F1D">
        <w:t>Lwa</w:t>
      </w:r>
      <w:proofErr w:type="spellEnd"/>
      <w:r w:rsidRPr="00BD7F1D">
        <w:t xml:space="preserve"> = 67 </w:t>
      </w:r>
      <w:proofErr w:type="gramStart"/>
      <w:r w:rsidRPr="00BD7F1D">
        <w:t>dB(A), akustický</w:t>
      </w:r>
      <w:proofErr w:type="gramEnd"/>
      <w:r w:rsidRPr="00BD7F1D">
        <w:t xml:space="preserve"> výkon směrem do napojeného potrubí </w:t>
      </w:r>
      <w:proofErr w:type="spellStart"/>
      <w:r w:rsidRPr="00BD7F1D">
        <w:t>Lwa</w:t>
      </w:r>
      <w:proofErr w:type="spellEnd"/>
      <w:r w:rsidRPr="00BD7F1D">
        <w:t xml:space="preserve"> = 91 dB(A).</w:t>
      </w:r>
    </w:p>
    <w:p w:rsidR="00AB7C1E" w:rsidRPr="00BD7F1D" w:rsidRDefault="00AB7C1E" w:rsidP="00AB7C1E">
      <w:r w:rsidRPr="00BD7F1D">
        <w:t xml:space="preserve">Vzduchotechnická jednotka 1 800m3/h (položka 2.1); akustický výkon směrem do okolí </w:t>
      </w:r>
      <w:proofErr w:type="spellStart"/>
      <w:r w:rsidRPr="00BD7F1D">
        <w:t>Lwa</w:t>
      </w:r>
      <w:proofErr w:type="spellEnd"/>
      <w:r w:rsidRPr="00BD7F1D">
        <w:t xml:space="preserve"> = 56 </w:t>
      </w:r>
      <w:proofErr w:type="gramStart"/>
      <w:r w:rsidRPr="00BD7F1D">
        <w:t>dB(A), akustický</w:t>
      </w:r>
      <w:proofErr w:type="gramEnd"/>
      <w:r w:rsidRPr="00BD7F1D">
        <w:t xml:space="preserve"> výkon směrem do napojeného potrubí </w:t>
      </w:r>
      <w:proofErr w:type="spellStart"/>
      <w:r w:rsidRPr="00BD7F1D">
        <w:t>Lwa</w:t>
      </w:r>
      <w:proofErr w:type="spellEnd"/>
      <w:r w:rsidRPr="00BD7F1D">
        <w:t xml:space="preserve"> = 80 dB(A). Šíření hluku z VZT jednotek do potrubních rozvodů bude eliminováno použitím kulisových tlumičů hluku s útlumem 35 dB umístěných v potrubí směrem dovnitř i vně objektu.</w:t>
      </w:r>
    </w:p>
    <w:p w:rsidR="007C254F" w:rsidRDefault="00F73ABE" w:rsidP="007C254F">
      <w:pPr>
        <w:pStyle w:val="Nadpis3"/>
      </w:pPr>
      <w:bookmarkStart w:id="147" w:name="_Toc530132410"/>
      <w:r>
        <w:t>z</w:t>
      </w:r>
      <w:r w:rsidR="007C254F">
        <w:t>ařízení pro měření a regulaci</w:t>
      </w:r>
      <w:bookmarkEnd w:id="147"/>
    </w:p>
    <w:p w:rsidR="00673F93" w:rsidRDefault="00673F93" w:rsidP="00673F93">
      <w:pPr>
        <w:pStyle w:val="Nadpis5"/>
      </w:pPr>
      <w:r>
        <w:t>Výchozí podklady</w:t>
      </w:r>
    </w:p>
    <w:p w:rsidR="001D7AFE" w:rsidRDefault="001D7AFE" w:rsidP="001D7AFE">
      <w:bookmarkStart w:id="148" w:name="__RefHeading__17_1584857923"/>
      <w:bookmarkEnd w:id="148"/>
      <w:r>
        <w:t>Tato projektová dokumentace byla zpracována na základě těchto podkladů:</w:t>
      </w:r>
    </w:p>
    <w:p w:rsidR="001D7AFE" w:rsidRDefault="001D7AFE" w:rsidP="001D7AFE">
      <w:r>
        <w:tab/>
      </w:r>
      <w:r>
        <w:tab/>
        <w:t>-</w:t>
      </w:r>
      <w:r>
        <w:tab/>
        <w:t>požadavky VZT</w:t>
      </w:r>
    </w:p>
    <w:p w:rsidR="001D7AFE" w:rsidRDefault="001D7AFE" w:rsidP="001D7AFE">
      <w:r>
        <w:tab/>
      </w:r>
      <w:r>
        <w:tab/>
        <w:t>-</w:t>
      </w:r>
      <w:r>
        <w:tab/>
        <w:t>požadavky ÚT</w:t>
      </w:r>
    </w:p>
    <w:p w:rsidR="00673F93" w:rsidRDefault="00673F93" w:rsidP="00673F93">
      <w:pPr>
        <w:pStyle w:val="Nadpis5"/>
      </w:pPr>
      <w:r>
        <w:t>Předpisy a normy</w:t>
      </w:r>
    </w:p>
    <w:p w:rsidR="001D7AFE" w:rsidRDefault="001D7AFE" w:rsidP="001D7AFE">
      <w:r>
        <w:tab/>
        <w:t>Projektová dokumentace je zpracována v souladu s předpisy, normami ČSN a EU pla</w:t>
      </w:r>
      <w:r>
        <w:t>t</w:t>
      </w:r>
      <w:r>
        <w:t>nými v době zpracování. Veškeré materiály elektroinstalačních rozvodů a přístrojové prvky nav</w:t>
      </w:r>
      <w:r>
        <w:t>r</w:t>
      </w:r>
      <w:r>
        <w:t>žené v rámci dokumentace musí splňovat podmínku certifikace pro použití v ČR a splňovat podmínky příslušných předmětových norem platných v ČR.</w:t>
      </w:r>
    </w:p>
    <w:p w:rsidR="00673F93" w:rsidRDefault="00673F93" w:rsidP="001D7AFE">
      <w:pPr>
        <w:pStyle w:val="Nadpis4"/>
      </w:pPr>
      <w:bookmarkStart w:id="149" w:name="_Toc530132411"/>
      <w:r>
        <w:lastRenderedPageBreak/>
        <w:t>Koncepce technického řešení</w:t>
      </w:r>
      <w:bookmarkEnd w:id="149"/>
    </w:p>
    <w:p w:rsidR="001D7AFE" w:rsidRDefault="001D7AFE" w:rsidP="001D7AFE">
      <w:bookmarkStart w:id="150" w:name="__RefHeading__23_1584857923"/>
      <w:bookmarkEnd w:id="150"/>
      <w:r>
        <w:tab/>
        <w:t>Projektová dokumentace je zpracována v souladu s předpisy, normami ČSN a EU pla</w:t>
      </w:r>
      <w:r>
        <w:t>t</w:t>
      </w:r>
      <w:r>
        <w:t>nými v době zpracování. Veškeré materiály elektroinstalačních rozvodů a přístrojové prvky nav</w:t>
      </w:r>
      <w:r>
        <w:t>r</w:t>
      </w:r>
      <w:r>
        <w:t>žené v rámci dokumentace musí splňovat podmínku certifikace pro použití v ČR a splňovat podmínky příslušných předmětových norem platných v ČR.</w:t>
      </w:r>
    </w:p>
    <w:p w:rsidR="00673F93" w:rsidRDefault="00673F93" w:rsidP="001D7AFE">
      <w:pPr>
        <w:pStyle w:val="Nadpis4"/>
      </w:pPr>
      <w:bookmarkStart w:id="151" w:name="_Toc530132412"/>
      <w:r>
        <w:t>Technická část</w:t>
      </w:r>
      <w:bookmarkEnd w:id="151"/>
    </w:p>
    <w:p w:rsidR="001D7AFE" w:rsidRDefault="001D7AFE" w:rsidP="001D7AFE">
      <w:pPr>
        <w:pStyle w:val="Nadpis5"/>
      </w:pPr>
      <w:bookmarkStart w:id="152" w:name="__RefHeading__29_1584857923"/>
      <w:bookmarkEnd w:id="152"/>
      <w:r>
        <w:t>Základní technické podmínky</w:t>
      </w:r>
    </w:p>
    <w:p w:rsidR="001D7AFE" w:rsidRDefault="001D7AFE" w:rsidP="001D7AFE">
      <w:r>
        <w:t>Soustava napětí pro vnitřní rozvody za hlavním rozvaděčem (řeší projekt ESIL):</w:t>
      </w:r>
    </w:p>
    <w:p w:rsidR="001D7AFE" w:rsidRDefault="001D7AFE" w:rsidP="001D7AFE">
      <w:pPr>
        <w:ind w:left="709" w:firstLine="425"/>
      </w:pPr>
      <w:r>
        <w:t xml:space="preserve">3+N+PE, 50Hz, 230/400V, síť TN-C-S. </w:t>
      </w:r>
    </w:p>
    <w:p w:rsidR="001D7AFE" w:rsidRDefault="001D7AFE" w:rsidP="001D7AFE">
      <w:pPr>
        <w:ind w:left="709"/>
      </w:pPr>
      <w:r>
        <w:t>Bod rozdělení funkce vodiče PEN na N+PE je v hlavním rozvaděči objektu. Je aplik</w:t>
      </w:r>
      <w:r>
        <w:t>o</w:t>
      </w:r>
      <w:r>
        <w:t>vána ochrana před úrazem elektrickým proudem takto:</w:t>
      </w:r>
    </w:p>
    <w:p w:rsidR="001D7AFE" w:rsidRDefault="001D7AFE" w:rsidP="001D7AFE">
      <w:pPr>
        <w:ind w:left="1134"/>
      </w:pPr>
      <w:r>
        <w:t xml:space="preserve">Ochrana před nebezpečným dotykem živých částí: dle ČSN 33 2000-4-41 izolací, polohou … </w:t>
      </w:r>
    </w:p>
    <w:p w:rsidR="001D7AFE" w:rsidRDefault="001D7AFE" w:rsidP="001D7AFE">
      <w:pPr>
        <w:ind w:left="1134"/>
      </w:pPr>
      <w:r>
        <w:t>Ochrana před nebezpečným dotykem neživých částí: Samočinným odpojením vadné části od zdroje v předepsaném čase: dle ČSN 33 2000-4-41, čl. 413.1.3</w:t>
      </w:r>
    </w:p>
    <w:p w:rsidR="001D7AFE" w:rsidRDefault="001D7AFE" w:rsidP="001D7AFE">
      <w:pPr>
        <w:ind w:left="1134"/>
      </w:pPr>
    </w:p>
    <w:p w:rsidR="001D7AFE" w:rsidRDefault="001D7AFE" w:rsidP="001D7AFE">
      <w:r>
        <w:t xml:space="preserve">Napěťová soustava pro napájení technologických zařízení VZT v části </w:t>
      </w:r>
      <w:proofErr w:type="spellStart"/>
      <w:r>
        <w:t>MaR</w:t>
      </w:r>
      <w:proofErr w:type="spellEnd"/>
      <w:r>
        <w:t>:</w:t>
      </w:r>
    </w:p>
    <w:p w:rsidR="001D7AFE" w:rsidRDefault="001D7AFE" w:rsidP="001D7AFE">
      <w:pPr>
        <w:ind w:left="567" w:firstLine="567"/>
      </w:pPr>
      <w:r>
        <w:t>3+N+PE, 50Hz, 400/230V, síť TN-S, kategorie napájení 3.</w:t>
      </w:r>
    </w:p>
    <w:p w:rsidR="001D7AFE" w:rsidRDefault="001D7AFE" w:rsidP="001D7AFE">
      <w:pPr>
        <w:ind w:left="709"/>
      </w:pPr>
      <w:r>
        <w:t>Je aplikována ochrana před úrazem elektrickým proudem takto:</w:t>
      </w:r>
    </w:p>
    <w:p w:rsidR="001D7AFE" w:rsidRDefault="001D7AFE" w:rsidP="001D7AFE">
      <w:pPr>
        <w:ind w:left="1134"/>
      </w:pPr>
      <w:r>
        <w:t xml:space="preserve">Ochrana před nebezpečným dotykem živých částí: dle ČSN 33 2000-4-41 izolací, polohou … </w:t>
      </w:r>
    </w:p>
    <w:p w:rsidR="001D7AFE" w:rsidRDefault="001D7AFE" w:rsidP="001D7AFE">
      <w:pPr>
        <w:ind w:left="1134"/>
      </w:pPr>
      <w:r>
        <w:t>Ochrana před nebezpečným dotykem neživých částí: Samočinným odpojením vadné části od zdroje v předepsaném čase: dle ČSN 33 2000-4-41, čl. 413.1.3</w:t>
      </w:r>
    </w:p>
    <w:p w:rsidR="001D7AFE" w:rsidRDefault="001D7AFE" w:rsidP="001D7AFE"/>
    <w:p w:rsidR="001D7AFE" w:rsidRDefault="001D7AFE" w:rsidP="001D7AFE">
      <w:r>
        <w:t>Napěťová soustava pro napájení snímačů a akčních členů:</w:t>
      </w:r>
    </w:p>
    <w:p w:rsidR="001D7AFE" w:rsidRDefault="001D7AFE" w:rsidP="001D7AFE">
      <w:pPr>
        <w:ind w:left="709" w:firstLine="425"/>
      </w:pPr>
      <w:r>
        <w:t>Napětí 24V AC, napájecí transformátor 230/24V s dvojitou izolací</w:t>
      </w:r>
    </w:p>
    <w:p w:rsidR="001D7AFE" w:rsidRDefault="001D7AFE" w:rsidP="001D7AFE">
      <w:pPr>
        <w:ind w:left="709" w:firstLine="425"/>
      </w:pPr>
      <w:r>
        <w:t>Napětí 24V DC, napájecí transformátor 230/24V s dvojitou izolací</w:t>
      </w:r>
    </w:p>
    <w:p w:rsidR="001D7AFE" w:rsidRDefault="001D7AFE" w:rsidP="001D7AFE">
      <w:pPr>
        <w:ind w:left="709" w:firstLine="425"/>
      </w:pPr>
    </w:p>
    <w:p w:rsidR="001D7AFE" w:rsidRDefault="001D7AFE" w:rsidP="001D7AFE">
      <w:pPr>
        <w:pStyle w:val="Nadpis4"/>
      </w:pPr>
      <w:bookmarkStart w:id="153" w:name="_Toc530132413"/>
      <w:r>
        <w:t xml:space="preserve">Popis systému </w:t>
      </w:r>
      <w:proofErr w:type="spellStart"/>
      <w:r>
        <w:t>MaR</w:t>
      </w:r>
      <w:bookmarkEnd w:id="153"/>
      <w:proofErr w:type="spellEnd"/>
    </w:p>
    <w:p w:rsidR="001D7AFE" w:rsidRDefault="001D7AFE" w:rsidP="001D7AFE">
      <w:pPr>
        <w:pStyle w:val="Zkladntext"/>
      </w:pPr>
    </w:p>
    <w:p w:rsidR="001D7AFE" w:rsidRDefault="001D7AFE" w:rsidP="001D7AFE">
      <w:r>
        <w:tab/>
        <w:t xml:space="preserve">Pro řízení provozu určených technologických zařízení objektu je navržen </w:t>
      </w:r>
      <w:proofErr w:type="gramStart"/>
      <w:r>
        <w:t>řídící</w:t>
      </w:r>
      <w:proofErr w:type="gramEnd"/>
      <w:r>
        <w:t xml:space="preserve"> systém, který se rozděluje do tří úrovní:</w:t>
      </w:r>
    </w:p>
    <w:p w:rsidR="001D7AFE" w:rsidRDefault="001D7AFE" w:rsidP="000C5226">
      <w:pPr>
        <w:numPr>
          <w:ilvl w:val="0"/>
          <w:numId w:val="23"/>
        </w:numPr>
        <w:suppressAutoHyphens/>
        <w:overflowPunct w:val="0"/>
        <w:autoSpaceDE w:val="0"/>
        <w:spacing w:after="60" w:line="240" w:lineRule="auto"/>
        <w:jc w:val="both"/>
        <w:textAlignment w:val="baseline"/>
      </w:pPr>
      <w:r>
        <w:t>Periferie</w:t>
      </w:r>
    </w:p>
    <w:p w:rsidR="001D7AFE" w:rsidRDefault="001D7AFE" w:rsidP="000C5226">
      <w:pPr>
        <w:numPr>
          <w:ilvl w:val="0"/>
          <w:numId w:val="23"/>
        </w:numPr>
        <w:suppressAutoHyphens/>
        <w:overflowPunct w:val="0"/>
        <w:autoSpaceDE w:val="0"/>
        <w:spacing w:after="60" w:line="240" w:lineRule="auto"/>
        <w:jc w:val="both"/>
        <w:textAlignment w:val="baseline"/>
      </w:pPr>
      <w:r>
        <w:t>Automatizační úroveň</w:t>
      </w:r>
    </w:p>
    <w:p w:rsidR="001D7AFE" w:rsidRDefault="001D7AFE" w:rsidP="000C5226">
      <w:pPr>
        <w:numPr>
          <w:ilvl w:val="0"/>
          <w:numId w:val="23"/>
        </w:numPr>
        <w:suppressAutoHyphens/>
        <w:overflowPunct w:val="0"/>
        <w:autoSpaceDE w:val="0"/>
        <w:spacing w:after="60" w:line="240" w:lineRule="auto"/>
        <w:jc w:val="both"/>
        <w:textAlignment w:val="baseline"/>
      </w:pPr>
      <w:r>
        <w:t>Řídící úroveň</w:t>
      </w:r>
    </w:p>
    <w:p w:rsidR="001D7AFE" w:rsidRDefault="001D7AFE" w:rsidP="001D7AFE"/>
    <w:p w:rsidR="001D7AFE" w:rsidRDefault="001D7AFE" w:rsidP="001D7AFE"/>
    <w:p w:rsidR="001D7AFE" w:rsidRDefault="001D7AFE" w:rsidP="001D7AFE">
      <w:r>
        <w:tab/>
        <w:t>Řídící úroveň bude zajišťovat PC s webovým prohlížečem, který je základním nástrojem pro řízení systému a umožňuje ovládání, monitorování a zpracování dat.</w:t>
      </w:r>
    </w:p>
    <w:p w:rsidR="001D7AFE" w:rsidRDefault="001D7AFE" w:rsidP="001D7AFE"/>
    <w:p w:rsidR="001D7AFE" w:rsidRDefault="001D7AFE" w:rsidP="001D7AFE">
      <w:r>
        <w:tab/>
        <w:t xml:space="preserve">Automatizační úroveň bude zajišťovat vlastní automatizaci procesů určených </w:t>
      </w:r>
      <w:proofErr w:type="spellStart"/>
      <w:r>
        <w:t>tech</w:t>
      </w:r>
      <w:proofErr w:type="spellEnd"/>
      <w:r>
        <w:t>. zař</w:t>
      </w:r>
      <w:r>
        <w:t>í</w:t>
      </w:r>
      <w:r>
        <w:t>zení objektu, místní ovládání a komunikaci s řídící stanicí PC. Tuto úroveň tvoří volně progr</w:t>
      </w:r>
      <w:r>
        <w:t>a</w:t>
      </w:r>
      <w:r>
        <w:t xml:space="preserve">movatelné regulátory. Jednotlivé regulátory komunikují mezi sebou po světově rozšířených standardních sběrnicích a protokolech. K místnímu ovládání technologických zařízení bude </w:t>
      </w:r>
      <w:r>
        <w:lastRenderedPageBreak/>
        <w:t xml:space="preserve">sloužit LCD displej na dveřích </w:t>
      </w:r>
      <w:proofErr w:type="gramStart"/>
      <w:r>
        <w:t>rozvaděče  s grafickým</w:t>
      </w:r>
      <w:proofErr w:type="gramEnd"/>
      <w:r>
        <w:t xml:space="preserve"> a textovým zobrazením včetně ovládacích kláves. Popřípadě lokální dotykové obrazovky s webovým prohlížečem.</w:t>
      </w:r>
    </w:p>
    <w:p w:rsidR="001D7AFE" w:rsidRDefault="001D7AFE" w:rsidP="001D7AFE"/>
    <w:p w:rsidR="001D7AFE" w:rsidRDefault="001D7AFE" w:rsidP="001D7AFE">
      <w:r>
        <w:tab/>
        <w:t>Úroveň periferií dodává do DDC regulátorů informace a realizuje řídící signály z regulát</w:t>
      </w:r>
      <w:r>
        <w:t>o</w:t>
      </w:r>
      <w:r>
        <w:t>rů. Tuto úroveň tvoří snímače, čidla, pohony, atd.</w:t>
      </w:r>
    </w:p>
    <w:p w:rsidR="001D7AFE" w:rsidRDefault="001D7AFE" w:rsidP="001D7AFE"/>
    <w:p w:rsidR="001D7AFE" w:rsidRDefault="001D7AFE" w:rsidP="00944F47">
      <w:pPr>
        <w:pStyle w:val="Nadpis5"/>
      </w:pPr>
      <w:r>
        <w:t>Systém vytápění- přístavba</w:t>
      </w:r>
    </w:p>
    <w:p w:rsidR="001D7AFE" w:rsidRDefault="001D7AFE" w:rsidP="001D7AFE"/>
    <w:p w:rsidR="001D7AFE" w:rsidRDefault="001D7AFE" w:rsidP="00944F47">
      <w:r>
        <w:tab/>
        <w:t xml:space="preserve">Zdrojem energie pro vysokoteplotní vytápění, zařízení VZT a ohřev teplé vody je zemní plyn ze stávající plynovodní přípojky. Jako zdroj tepla jsou navrženy plynové kondenzační kotle umístěné ve stávající kotelně. </w:t>
      </w:r>
      <w:proofErr w:type="gramStart"/>
      <w:r>
        <w:t>Pro</w:t>
      </w:r>
      <w:proofErr w:type="gramEnd"/>
      <w:r>
        <w:t xml:space="preserve"> TUV </w:t>
      </w:r>
      <w:proofErr w:type="gramStart"/>
      <w:r>
        <w:t>bude</w:t>
      </w:r>
      <w:proofErr w:type="gramEnd"/>
      <w:r>
        <w:t xml:space="preserve"> využity solární termické kolektory. Pro využití úsporného zdroje energie je navrženo tepelné čerpadlo vzduch/voda. Tepelné čerpadlo bude umístěno v prostoru stávající kotelny. Energie vyrobená tepelným čerpadlem bude využita pro provoz nízkoteplotní soustavy podlahového vytápění.</w:t>
      </w:r>
    </w:p>
    <w:p w:rsidR="001D7AFE" w:rsidRDefault="001D7AFE" w:rsidP="00944F47">
      <w:pPr>
        <w:ind w:firstLine="0"/>
      </w:pPr>
    </w:p>
    <w:p w:rsidR="001D7AFE" w:rsidRDefault="001D7AFE" w:rsidP="001D7AFE">
      <w:r>
        <w:tab/>
      </w:r>
      <w:r>
        <w:rPr>
          <w:u w:val="single"/>
        </w:rPr>
        <w:t xml:space="preserve">Havarijní stavy: </w:t>
      </w:r>
    </w:p>
    <w:p w:rsidR="001D7AFE" w:rsidRDefault="001D7AFE" w:rsidP="000C5226">
      <w:pPr>
        <w:numPr>
          <w:ilvl w:val="0"/>
          <w:numId w:val="28"/>
        </w:numPr>
        <w:suppressAutoHyphens/>
        <w:overflowPunct w:val="0"/>
        <w:autoSpaceDE w:val="0"/>
        <w:spacing w:after="60" w:line="240" w:lineRule="auto"/>
        <w:jc w:val="both"/>
        <w:textAlignment w:val="baseline"/>
      </w:pPr>
      <w:r>
        <w:t>zaplavení prostoru ÚT</w:t>
      </w:r>
    </w:p>
    <w:p w:rsidR="001D7AFE" w:rsidRDefault="001D7AFE" w:rsidP="000C5226">
      <w:pPr>
        <w:numPr>
          <w:ilvl w:val="0"/>
          <w:numId w:val="28"/>
        </w:numPr>
        <w:suppressAutoHyphens/>
        <w:overflowPunct w:val="0"/>
        <w:autoSpaceDE w:val="0"/>
        <w:spacing w:after="60" w:line="240" w:lineRule="auto"/>
        <w:jc w:val="both"/>
        <w:textAlignment w:val="baseline"/>
      </w:pPr>
      <w:r>
        <w:t>přehřátí topné vody v ÚT nad 90°C</w:t>
      </w:r>
    </w:p>
    <w:p w:rsidR="001D7AFE" w:rsidRDefault="001D7AFE" w:rsidP="000C5226">
      <w:pPr>
        <w:numPr>
          <w:ilvl w:val="0"/>
          <w:numId w:val="28"/>
        </w:numPr>
        <w:suppressAutoHyphens/>
        <w:overflowPunct w:val="0"/>
        <w:autoSpaceDE w:val="0"/>
        <w:spacing w:after="60" w:line="240" w:lineRule="auto"/>
        <w:jc w:val="both"/>
        <w:textAlignment w:val="baseline"/>
      </w:pPr>
      <w:r>
        <w:t>přehřátí prostoru ÚT nad 40°C</w:t>
      </w:r>
    </w:p>
    <w:p w:rsidR="001D7AFE" w:rsidRDefault="001D7AFE" w:rsidP="000C5226">
      <w:pPr>
        <w:numPr>
          <w:ilvl w:val="0"/>
          <w:numId w:val="28"/>
        </w:numPr>
        <w:suppressAutoHyphens/>
        <w:overflowPunct w:val="0"/>
        <w:autoSpaceDE w:val="0"/>
        <w:spacing w:after="60" w:line="240" w:lineRule="auto"/>
        <w:jc w:val="both"/>
        <w:textAlignment w:val="baseline"/>
      </w:pPr>
      <w:r>
        <w:t>ztráta tlaku v otopném systému, ztráta tlaku v solárním systému</w:t>
      </w:r>
    </w:p>
    <w:p w:rsidR="001D7AFE" w:rsidRDefault="001D7AFE" w:rsidP="000C5226">
      <w:pPr>
        <w:numPr>
          <w:ilvl w:val="0"/>
          <w:numId w:val="28"/>
        </w:numPr>
        <w:suppressAutoHyphens/>
        <w:overflowPunct w:val="0"/>
        <w:autoSpaceDE w:val="0"/>
        <w:spacing w:after="60" w:line="240" w:lineRule="auto"/>
        <w:jc w:val="both"/>
        <w:textAlignment w:val="baseline"/>
      </w:pPr>
      <w:r>
        <w:t>detekce plynů</w:t>
      </w:r>
    </w:p>
    <w:p w:rsidR="001D7AFE" w:rsidRDefault="001D7AFE" w:rsidP="001D7AFE"/>
    <w:p w:rsidR="001D7AFE" w:rsidRDefault="001D7AFE" w:rsidP="001D7AFE">
      <w:r>
        <w:tab/>
      </w:r>
      <w:r>
        <w:rPr>
          <w:u w:val="single"/>
        </w:rPr>
        <w:t xml:space="preserve">Provozní stavy a </w:t>
      </w:r>
      <w:proofErr w:type="gramStart"/>
      <w:r>
        <w:rPr>
          <w:u w:val="single"/>
        </w:rPr>
        <w:t>poruchové :</w:t>
      </w:r>
      <w:proofErr w:type="gramEnd"/>
    </w:p>
    <w:p w:rsidR="001D7AFE" w:rsidRDefault="001D7AFE" w:rsidP="000C5226">
      <w:pPr>
        <w:numPr>
          <w:ilvl w:val="0"/>
          <w:numId w:val="29"/>
        </w:numPr>
        <w:suppressAutoHyphens/>
        <w:overflowPunct w:val="0"/>
        <w:autoSpaceDE w:val="0"/>
        <w:spacing w:after="60" w:line="240" w:lineRule="auto"/>
        <w:jc w:val="both"/>
        <w:textAlignment w:val="baseline"/>
      </w:pPr>
      <w:r>
        <w:t xml:space="preserve">teplota akumulační nádrž </w:t>
      </w:r>
    </w:p>
    <w:p w:rsidR="001D7AFE" w:rsidRDefault="001D7AFE" w:rsidP="000C5226">
      <w:pPr>
        <w:numPr>
          <w:ilvl w:val="0"/>
          <w:numId w:val="29"/>
        </w:numPr>
        <w:suppressAutoHyphens/>
        <w:overflowPunct w:val="0"/>
        <w:autoSpaceDE w:val="0"/>
        <w:spacing w:after="60" w:line="240" w:lineRule="auto"/>
        <w:jc w:val="both"/>
        <w:textAlignment w:val="baseline"/>
      </w:pPr>
      <w:r>
        <w:t>teplota na výstupu kotlů</w:t>
      </w:r>
    </w:p>
    <w:p w:rsidR="001D7AFE" w:rsidRDefault="001D7AFE" w:rsidP="000C5226">
      <w:pPr>
        <w:numPr>
          <w:ilvl w:val="0"/>
          <w:numId w:val="29"/>
        </w:numPr>
        <w:suppressAutoHyphens/>
        <w:overflowPunct w:val="0"/>
        <w:autoSpaceDE w:val="0"/>
        <w:spacing w:after="60" w:line="240" w:lineRule="auto"/>
        <w:jc w:val="both"/>
        <w:textAlignment w:val="baseline"/>
      </w:pPr>
      <w:r>
        <w:t>teplota před rozdělovačem</w:t>
      </w:r>
    </w:p>
    <w:p w:rsidR="001D7AFE" w:rsidRDefault="001D7AFE" w:rsidP="000C5226">
      <w:pPr>
        <w:numPr>
          <w:ilvl w:val="0"/>
          <w:numId w:val="29"/>
        </w:numPr>
        <w:suppressAutoHyphens/>
        <w:overflowPunct w:val="0"/>
        <w:autoSpaceDE w:val="0"/>
        <w:spacing w:after="60" w:line="240" w:lineRule="auto"/>
        <w:jc w:val="both"/>
        <w:textAlignment w:val="baseline"/>
      </w:pPr>
      <w:r>
        <w:t>venkovní teplota</w:t>
      </w:r>
    </w:p>
    <w:p w:rsidR="001D7AFE" w:rsidRDefault="001D7AFE" w:rsidP="000C5226">
      <w:pPr>
        <w:numPr>
          <w:ilvl w:val="0"/>
          <w:numId w:val="29"/>
        </w:numPr>
        <w:suppressAutoHyphens/>
        <w:overflowPunct w:val="0"/>
        <w:autoSpaceDE w:val="0"/>
        <w:spacing w:after="60" w:line="240" w:lineRule="auto"/>
        <w:jc w:val="both"/>
        <w:textAlignment w:val="baseline"/>
      </w:pPr>
      <w:r>
        <w:t>tlak v otopné soustavě</w:t>
      </w:r>
    </w:p>
    <w:p w:rsidR="001D7AFE" w:rsidRDefault="001D7AFE" w:rsidP="000C5226">
      <w:pPr>
        <w:numPr>
          <w:ilvl w:val="0"/>
          <w:numId w:val="29"/>
        </w:numPr>
        <w:suppressAutoHyphens/>
        <w:overflowPunct w:val="0"/>
        <w:autoSpaceDE w:val="0"/>
        <w:spacing w:after="60" w:line="240" w:lineRule="auto"/>
        <w:jc w:val="both"/>
        <w:textAlignment w:val="baseline"/>
      </w:pPr>
      <w:r>
        <w:t>teploty za směšovacími uzly</w:t>
      </w:r>
    </w:p>
    <w:p w:rsidR="001D7AFE" w:rsidRDefault="001D7AFE" w:rsidP="000C5226">
      <w:pPr>
        <w:numPr>
          <w:ilvl w:val="0"/>
          <w:numId w:val="29"/>
        </w:numPr>
        <w:suppressAutoHyphens/>
        <w:overflowPunct w:val="0"/>
        <w:autoSpaceDE w:val="0"/>
        <w:spacing w:after="60" w:line="240" w:lineRule="auto"/>
        <w:jc w:val="both"/>
        <w:textAlignment w:val="baseline"/>
      </w:pPr>
      <w:r>
        <w:t xml:space="preserve">výpadky </w:t>
      </w:r>
      <w:proofErr w:type="gramStart"/>
      <w:r>
        <w:t>čerpadel , přepnutí</w:t>
      </w:r>
      <w:proofErr w:type="gramEnd"/>
      <w:r>
        <w:t xml:space="preserve"> A/M</w:t>
      </w:r>
    </w:p>
    <w:p w:rsidR="001D7AFE" w:rsidRDefault="001D7AFE" w:rsidP="000C5226">
      <w:pPr>
        <w:numPr>
          <w:ilvl w:val="0"/>
          <w:numId w:val="29"/>
        </w:numPr>
        <w:suppressAutoHyphens/>
        <w:overflowPunct w:val="0"/>
        <w:autoSpaceDE w:val="0"/>
        <w:spacing w:after="60" w:line="240" w:lineRule="auto"/>
        <w:jc w:val="both"/>
        <w:textAlignment w:val="baseline"/>
      </w:pPr>
      <w:r>
        <w:t>výpadek elektrického napájení</w:t>
      </w:r>
    </w:p>
    <w:p w:rsidR="001D7AFE" w:rsidRDefault="001D7AFE" w:rsidP="000C5226">
      <w:pPr>
        <w:numPr>
          <w:ilvl w:val="0"/>
          <w:numId w:val="29"/>
        </w:numPr>
        <w:suppressAutoHyphens/>
        <w:overflowPunct w:val="0"/>
        <w:autoSpaceDE w:val="0"/>
        <w:spacing w:after="60" w:line="240" w:lineRule="auto"/>
        <w:jc w:val="both"/>
        <w:textAlignment w:val="baseline"/>
      </w:pPr>
      <w:r>
        <w:t>porucha kotlů</w:t>
      </w:r>
    </w:p>
    <w:p w:rsidR="001D7AFE" w:rsidRDefault="001D7AFE" w:rsidP="000C5226">
      <w:pPr>
        <w:numPr>
          <w:ilvl w:val="0"/>
          <w:numId w:val="29"/>
        </w:numPr>
        <w:suppressAutoHyphens/>
        <w:overflowPunct w:val="0"/>
        <w:autoSpaceDE w:val="0"/>
        <w:spacing w:after="60" w:line="240" w:lineRule="auto"/>
        <w:jc w:val="both"/>
        <w:textAlignment w:val="baseline"/>
      </w:pPr>
      <w:r>
        <w:t>přehřátí TUV nad 70°C</w:t>
      </w:r>
    </w:p>
    <w:p w:rsidR="001D7AFE" w:rsidRDefault="001D7AFE" w:rsidP="000C5226">
      <w:pPr>
        <w:numPr>
          <w:ilvl w:val="0"/>
          <w:numId w:val="29"/>
        </w:numPr>
        <w:suppressAutoHyphens/>
        <w:overflowPunct w:val="0"/>
        <w:autoSpaceDE w:val="0"/>
        <w:spacing w:after="60" w:line="240" w:lineRule="auto"/>
        <w:jc w:val="both"/>
        <w:textAlignment w:val="baseline"/>
      </w:pPr>
      <w:r>
        <w:t>porucha tepelného čerpadla</w:t>
      </w:r>
    </w:p>
    <w:p w:rsidR="001D7AFE" w:rsidRDefault="001D7AFE" w:rsidP="001D7AFE"/>
    <w:p w:rsidR="001D7AFE" w:rsidRDefault="001D7AFE" w:rsidP="001D7AFE">
      <w:r>
        <w:tab/>
      </w:r>
      <w:r>
        <w:rPr>
          <w:u w:val="single"/>
        </w:rPr>
        <w:t xml:space="preserve">Regulace a </w:t>
      </w:r>
      <w:proofErr w:type="gramStart"/>
      <w:r>
        <w:rPr>
          <w:u w:val="single"/>
        </w:rPr>
        <w:t>ovládání :</w:t>
      </w:r>
      <w:proofErr w:type="gramEnd"/>
    </w:p>
    <w:p w:rsidR="001D7AFE" w:rsidRDefault="001D7AFE" w:rsidP="000C5226">
      <w:pPr>
        <w:numPr>
          <w:ilvl w:val="0"/>
          <w:numId w:val="27"/>
        </w:numPr>
        <w:suppressAutoHyphens/>
        <w:overflowPunct w:val="0"/>
        <w:autoSpaceDE w:val="0"/>
        <w:spacing w:after="60" w:line="240" w:lineRule="auto"/>
        <w:jc w:val="both"/>
        <w:textAlignment w:val="baseline"/>
      </w:pPr>
      <w:proofErr w:type="spellStart"/>
      <w:r>
        <w:t>zap</w:t>
      </w:r>
      <w:proofErr w:type="spellEnd"/>
      <w:r>
        <w:t>/</w:t>
      </w:r>
      <w:proofErr w:type="spellStart"/>
      <w:r>
        <w:t>vyp</w:t>
      </w:r>
      <w:proofErr w:type="spellEnd"/>
      <w:r>
        <w:t xml:space="preserve"> kotlů</w:t>
      </w:r>
    </w:p>
    <w:p w:rsidR="001D7AFE" w:rsidRDefault="001D7AFE" w:rsidP="000C5226">
      <w:pPr>
        <w:numPr>
          <w:ilvl w:val="0"/>
          <w:numId w:val="27"/>
        </w:numPr>
        <w:suppressAutoHyphens/>
        <w:overflowPunct w:val="0"/>
        <w:autoSpaceDE w:val="0"/>
        <w:spacing w:after="60" w:line="240" w:lineRule="auto"/>
        <w:jc w:val="both"/>
        <w:textAlignment w:val="baseline"/>
      </w:pPr>
      <w:r>
        <w:t>ovládání výkonu topné kaskády</w:t>
      </w:r>
    </w:p>
    <w:p w:rsidR="001D7AFE" w:rsidRDefault="001D7AFE" w:rsidP="000C5226">
      <w:pPr>
        <w:numPr>
          <w:ilvl w:val="0"/>
          <w:numId w:val="27"/>
        </w:numPr>
        <w:suppressAutoHyphens/>
        <w:overflowPunct w:val="0"/>
        <w:autoSpaceDE w:val="0"/>
        <w:spacing w:after="60" w:line="240" w:lineRule="auto"/>
        <w:jc w:val="both"/>
        <w:textAlignment w:val="baseline"/>
      </w:pPr>
      <w:r>
        <w:t xml:space="preserve">ovládání </w:t>
      </w:r>
      <w:proofErr w:type="spellStart"/>
      <w:r>
        <w:t>servopohonů</w:t>
      </w:r>
      <w:proofErr w:type="spellEnd"/>
      <w:r>
        <w:t xml:space="preserve"> ventilů na větvích rozdělovače</w:t>
      </w:r>
    </w:p>
    <w:p w:rsidR="001D7AFE" w:rsidRDefault="001D7AFE" w:rsidP="000C5226">
      <w:pPr>
        <w:numPr>
          <w:ilvl w:val="0"/>
          <w:numId w:val="27"/>
        </w:numPr>
        <w:suppressAutoHyphens/>
        <w:overflowPunct w:val="0"/>
        <w:autoSpaceDE w:val="0"/>
        <w:spacing w:after="60" w:line="240" w:lineRule="auto"/>
        <w:jc w:val="both"/>
        <w:textAlignment w:val="baseline"/>
      </w:pPr>
      <w:r>
        <w:t>ovládání čerpadel</w:t>
      </w:r>
    </w:p>
    <w:p w:rsidR="001D7AFE" w:rsidRDefault="001D7AFE" w:rsidP="000C5226">
      <w:pPr>
        <w:numPr>
          <w:ilvl w:val="0"/>
          <w:numId w:val="27"/>
        </w:numPr>
        <w:suppressAutoHyphens/>
        <w:overflowPunct w:val="0"/>
        <w:autoSpaceDE w:val="0"/>
        <w:spacing w:after="60" w:line="240" w:lineRule="auto"/>
        <w:jc w:val="both"/>
        <w:textAlignment w:val="baseline"/>
      </w:pPr>
      <w:r>
        <w:t>ovládání tepelného čerpadla</w:t>
      </w:r>
    </w:p>
    <w:p w:rsidR="001D7AFE" w:rsidRDefault="001D7AFE" w:rsidP="001D7AFE"/>
    <w:p w:rsidR="001D7AFE" w:rsidRDefault="001D7AFE" w:rsidP="00944F47">
      <w:pPr>
        <w:pStyle w:val="Nadpis5"/>
      </w:pPr>
      <w:r>
        <w:t>Systém vytápění- stávající objekt</w:t>
      </w:r>
    </w:p>
    <w:p w:rsidR="001D7AFE" w:rsidRDefault="001D7AFE" w:rsidP="001D7AFE"/>
    <w:p w:rsidR="001D7AFE" w:rsidRDefault="001D7AFE" w:rsidP="00944F47">
      <w:r>
        <w:lastRenderedPageBreak/>
        <w:tab/>
        <w:t xml:space="preserve">Ve stávající kotelně dojde k instalaci nového rozvaděče. Jednotlivé prvky kotelny budou přepojeny a do rozvaděče budou </w:t>
      </w:r>
      <w:proofErr w:type="spellStart"/>
      <w:r>
        <w:t>dopojeny</w:t>
      </w:r>
      <w:proofErr w:type="spellEnd"/>
      <w:r>
        <w:t xml:space="preserve"> nové prvky pro obsluhu tepelného čerpadla a pro řízení nového kondenzačního kotle. Dále budou instalovány nové periferie jako čidla detekce plynu metan a spojité čidlo tlaku topné vody.</w:t>
      </w:r>
    </w:p>
    <w:p w:rsidR="001D7AFE" w:rsidRDefault="001D7AFE" w:rsidP="001D7AFE"/>
    <w:p w:rsidR="001D7AFE" w:rsidRDefault="001D7AFE" w:rsidP="00944F47">
      <w:pPr>
        <w:pStyle w:val="Nadpis5"/>
      </w:pPr>
      <w:bookmarkStart w:id="154" w:name="__RefHeading__35_1584857923"/>
      <w:bookmarkEnd w:id="154"/>
      <w:r>
        <w:t>Systém větracích zařízení</w:t>
      </w:r>
    </w:p>
    <w:p w:rsidR="001D7AFE" w:rsidRDefault="001D7AFE" w:rsidP="00944F47">
      <w:pPr>
        <w:pStyle w:val="Nadpis6"/>
      </w:pPr>
      <w:r>
        <w:t xml:space="preserve">VZT </w:t>
      </w:r>
      <w:proofErr w:type="gramStart"/>
      <w:r>
        <w:t>1.1 –  Laboratoř</w:t>
      </w:r>
      <w:proofErr w:type="gramEnd"/>
      <w:r>
        <w:t xml:space="preserve"> 151</w:t>
      </w:r>
    </w:p>
    <w:p w:rsidR="001D7AFE" w:rsidRDefault="001D7AFE" w:rsidP="00944F47">
      <w:r>
        <w:tab/>
        <w:t xml:space="preserve">Tato jednotka bude zajišťovat nucené větrání pro prostory laboratoře, jednotka bude osazena ve strojovně VZT. Venkovní vzduch bude v jednotce filtrován. Filtry budou osazeny tlakovými čidly, </w:t>
      </w:r>
      <w:proofErr w:type="gramStart"/>
      <w:r>
        <w:t>které</w:t>
      </w:r>
      <w:proofErr w:type="gramEnd"/>
      <w:r>
        <w:t xml:space="preserve"> zajistí jejich včasnou výměnu. Jednotka bude osazena motory doplněné o frekvenční měniče nebo bude osazena s EC motory. Jednotka bude obsahovat rekuperátor pro zajištění maximální ekonomiky provozu. Pro úpravu teploty vzduchu bude použito výměníků teplé a studené vody. Regulace teploty bude od prostorových čidel v laboratoři.</w:t>
      </w:r>
    </w:p>
    <w:p w:rsidR="001D7AFE" w:rsidRDefault="001D7AFE" w:rsidP="00944F47">
      <w:r>
        <w:tab/>
        <w:t xml:space="preserve">Zdroj teplé vody bude kotelna, zdroj studené vody </w:t>
      </w:r>
      <w:proofErr w:type="spellStart"/>
      <w:r>
        <w:t>chiller</w:t>
      </w:r>
      <w:proofErr w:type="spellEnd"/>
      <w:r>
        <w:t xml:space="preserve"> VZT1.2</w:t>
      </w:r>
    </w:p>
    <w:p w:rsidR="001D7AFE" w:rsidRDefault="001D7AFE" w:rsidP="001D7AFE">
      <w:r>
        <w:tab/>
      </w:r>
    </w:p>
    <w:p w:rsidR="001D7AFE" w:rsidRDefault="001D7AFE" w:rsidP="001D7AFE">
      <w:pPr>
        <w:rPr>
          <w:b/>
          <w:bCs/>
        </w:rPr>
      </w:pPr>
      <w:r>
        <w:tab/>
      </w:r>
    </w:p>
    <w:p w:rsidR="001D7AFE" w:rsidRDefault="001D7AFE" w:rsidP="00944F47">
      <w:pPr>
        <w:pStyle w:val="Nadpis6"/>
        <w:rPr>
          <w:u w:val="single"/>
        </w:rPr>
      </w:pPr>
      <w:r>
        <w:t xml:space="preserve">Informace načítané do </w:t>
      </w:r>
      <w:proofErr w:type="gramStart"/>
      <w:r>
        <w:t>řídícího</w:t>
      </w:r>
      <w:proofErr w:type="gramEnd"/>
      <w:r>
        <w:t xml:space="preserve"> systému</w:t>
      </w:r>
    </w:p>
    <w:p w:rsidR="001D7AFE" w:rsidRDefault="001D7AFE" w:rsidP="001D7AFE">
      <w:pPr>
        <w:ind w:firstLine="709"/>
      </w:pPr>
      <w:r>
        <w:rPr>
          <w:u w:val="single"/>
        </w:rPr>
        <w:t xml:space="preserve">Poruchové </w:t>
      </w:r>
      <w:proofErr w:type="gramStart"/>
      <w:r>
        <w:rPr>
          <w:u w:val="single"/>
        </w:rPr>
        <w:t>stavy :</w:t>
      </w:r>
      <w:proofErr w:type="gramEnd"/>
      <w:r>
        <w:rPr>
          <w:u w:val="single"/>
        </w:rPr>
        <w:t xml:space="preserve"> </w:t>
      </w:r>
    </w:p>
    <w:p w:rsidR="001D7AFE" w:rsidRDefault="001D7AFE" w:rsidP="000C5226">
      <w:pPr>
        <w:numPr>
          <w:ilvl w:val="0"/>
          <w:numId w:val="25"/>
        </w:numPr>
        <w:suppressAutoHyphens/>
        <w:overflowPunct w:val="0"/>
        <w:autoSpaceDE w:val="0"/>
        <w:spacing w:after="60" w:line="240" w:lineRule="auto"/>
        <w:jc w:val="both"/>
        <w:textAlignment w:val="baseline"/>
      </w:pPr>
      <w:r>
        <w:t xml:space="preserve">porucha přívodních </w:t>
      </w:r>
      <w:proofErr w:type="gramStart"/>
      <w:r>
        <w:t>ventilátorů –  (porucha</w:t>
      </w:r>
      <w:proofErr w:type="gramEnd"/>
      <w:r>
        <w:t xml:space="preserve"> motoru)</w:t>
      </w:r>
    </w:p>
    <w:p w:rsidR="001D7AFE" w:rsidRDefault="001D7AFE" w:rsidP="000C5226">
      <w:pPr>
        <w:numPr>
          <w:ilvl w:val="0"/>
          <w:numId w:val="25"/>
        </w:numPr>
        <w:suppressAutoHyphens/>
        <w:overflowPunct w:val="0"/>
        <w:autoSpaceDE w:val="0"/>
        <w:spacing w:after="60" w:line="240" w:lineRule="auto"/>
        <w:jc w:val="both"/>
        <w:textAlignment w:val="baseline"/>
      </w:pPr>
      <w:r>
        <w:t xml:space="preserve">porucha odtahových </w:t>
      </w:r>
      <w:proofErr w:type="gramStart"/>
      <w:r>
        <w:t>ventilátorů –  (porucha</w:t>
      </w:r>
      <w:proofErr w:type="gramEnd"/>
      <w:r>
        <w:t xml:space="preserve"> motoru)</w:t>
      </w:r>
    </w:p>
    <w:p w:rsidR="001D7AFE" w:rsidRDefault="001D7AFE" w:rsidP="000C5226">
      <w:pPr>
        <w:numPr>
          <w:ilvl w:val="0"/>
          <w:numId w:val="25"/>
        </w:numPr>
        <w:suppressAutoHyphens/>
        <w:overflowPunct w:val="0"/>
        <w:autoSpaceDE w:val="0"/>
        <w:spacing w:after="60" w:line="240" w:lineRule="auto"/>
        <w:jc w:val="both"/>
        <w:textAlignment w:val="baseline"/>
      </w:pPr>
      <w:r>
        <w:t>filtr venkovního vzduchu zanesen</w:t>
      </w:r>
    </w:p>
    <w:p w:rsidR="001D7AFE" w:rsidRDefault="001D7AFE" w:rsidP="000C5226">
      <w:pPr>
        <w:numPr>
          <w:ilvl w:val="0"/>
          <w:numId w:val="25"/>
        </w:numPr>
        <w:suppressAutoHyphens/>
        <w:overflowPunct w:val="0"/>
        <w:autoSpaceDE w:val="0"/>
        <w:spacing w:after="60" w:line="240" w:lineRule="auto"/>
        <w:jc w:val="both"/>
        <w:textAlignment w:val="baseline"/>
      </w:pPr>
      <w:r>
        <w:t>filtr odsávaného vzduchu zanesen</w:t>
      </w:r>
    </w:p>
    <w:p w:rsidR="001D7AFE" w:rsidRDefault="001D7AFE" w:rsidP="000C5226">
      <w:pPr>
        <w:numPr>
          <w:ilvl w:val="0"/>
          <w:numId w:val="25"/>
        </w:numPr>
        <w:suppressAutoHyphens/>
        <w:overflowPunct w:val="0"/>
        <w:autoSpaceDE w:val="0"/>
        <w:spacing w:after="60" w:line="240" w:lineRule="auto"/>
        <w:jc w:val="both"/>
        <w:textAlignment w:val="baseline"/>
      </w:pPr>
      <w:r>
        <w:t>porucha čerpadla ohřevu</w:t>
      </w:r>
    </w:p>
    <w:p w:rsidR="001D7AFE" w:rsidRDefault="001D7AFE" w:rsidP="001D7AFE"/>
    <w:p w:rsidR="001D7AFE" w:rsidRDefault="001D7AFE" w:rsidP="001D7AFE"/>
    <w:p w:rsidR="001D7AFE" w:rsidRDefault="001D7AFE" w:rsidP="001D7AFE">
      <w:pPr>
        <w:ind w:firstLine="709"/>
      </w:pPr>
      <w:r>
        <w:rPr>
          <w:u w:val="single"/>
        </w:rPr>
        <w:t xml:space="preserve">Provozní </w:t>
      </w:r>
      <w:proofErr w:type="gramStart"/>
      <w:r>
        <w:rPr>
          <w:u w:val="single"/>
        </w:rPr>
        <w:t>stavy :</w:t>
      </w:r>
      <w:proofErr w:type="gramEnd"/>
    </w:p>
    <w:p w:rsidR="001D7AFE" w:rsidRDefault="001D7AFE" w:rsidP="000C5226">
      <w:pPr>
        <w:numPr>
          <w:ilvl w:val="0"/>
          <w:numId w:val="26"/>
        </w:numPr>
        <w:suppressAutoHyphens/>
        <w:overflowPunct w:val="0"/>
        <w:autoSpaceDE w:val="0"/>
        <w:spacing w:after="60" w:line="240" w:lineRule="auto"/>
        <w:jc w:val="both"/>
        <w:textAlignment w:val="baseline"/>
      </w:pPr>
      <w:r>
        <w:t>teplota venkovního vzduchu</w:t>
      </w:r>
    </w:p>
    <w:p w:rsidR="001D7AFE" w:rsidRDefault="001D7AFE" w:rsidP="000C5226">
      <w:pPr>
        <w:numPr>
          <w:ilvl w:val="0"/>
          <w:numId w:val="26"/>
        </w:numPr>
        <w:suppressAutoHyphens/>
        <w:overflowPunct w:val="0"/>
        <w:autoSpaceDE w:val="0"/>
        <w:spacing w:after="60" w:line="240" w:lineRule="auto"/>
        <w:jc w:val="both"/>
        <w:textAlignment w:val="baseline"/>
      </w:pPr>
      <w:r>
        <w:t>teplota přívodního vzduchu</w:t>
      </w:r>
    </w:p>
    <w:p w:rsidR="001D7AFE" w:rsidRDefault="001D7AFE" w:rsidP="000C5226">
      <w:pPr>
        <w:numPr>
          <w:ilvl w:val="0"/>
          <w:numId w:val="26"/>
        </w:numPr>
        <w:suppressAutoHyphens/>
        <w:overflowPunct w:val="0"/>
        <w:autoSpaceDE w:val="0"/>
        <w:spacing w:after="60" w:line="240" w:lineRule="auto"/>
        <w:jc w:val="both"/>
        <w:textAlignment w:val="baseline"/>
      </w:pPr>
      <w:r>
        <w:t>teplota odtahového vzduchu</w:t>
      </w:r>
    </w:p>
    <w:p w:rsidR="001D7AFE" w:rsidRDefault="001D7AFE" w:rsidP="000C5226">
      <w:pPr>
        <w:numPr>
          <w:ilvl w:val="0"/>
          <w:numId w:val="26"/>
        </w:numPr>
        <w:suppressAutoHyphens/>
        <w:overflowPunct w:val="0"/>
        <w:autoSpaceDE w:val="0"/>
        <w:spacing w:after="60" w:line="240" w:lineRule="auto"/>
        <w:jc w:val="both"/>
        <w:textAlignment w:val="baseline"/>
      </w:pPr>
      <w:r>
        <w:t>teplota odpadního vzduchu</w:t>
      </w:r>
    </w:p>
    <w:p w:rsidR="001D7AFE" w:rsidRDefault="001D7AFE" w:rsidP="000C5226">
      <w:pPr>
        <w:numPr>
          <w:ilvl w:val="0"/>
          <w:numId w:val="26"/>
        </w:numPr>
        <w:suppressAutoHyphens/>
        <w:overflowPunct w:val="0"/>
        <w:autoSpaceDE w:val="0"/>
        <w:spacing w:after="60" w:line="240" w:lineRule="auto"/>
        <w:jc w:val="both"/>
        <w:textAlignment w:val="baseline"/>
      </w:pPr>
      <w:r>
        <w:t>poloha klapky rekuperátoru</w:t>
      </w:r>
    </w:p>
    <w:p w:rsidR="001D7AFE" w:rsidRDefault="001D7AFE" w:rsidP="000C5226">
      <w:pPr>
        <w:numPr>
          <w:ilvl w:val="0"/>
          <w:numId w:val="26"/>
        </w:numPr>
        <w:suppressAutoHyphens/>
        <w:overflowPunct w:val="0"/>
        <w:autoSpaceDE w:val="0"/>
        <w:spacing w:after="60" w:line="240" w:lineRule="auto"/>
        <w:jc w:val="both"/>
        <w:textAlignment w:val="baseline"/>
      </w:pPr>
      <w:r>
        <w:t>teploty v laboratoři</w:t>
      </w:r>
    </w:p>
    <w:p w:rsidR="001D7AFE" w:rsidRDefault="001D7AFE" w:rsidP="001D7AFE"/>
    <w:p w:rsidR="001D7AFE" w:rsidRDefault="001D7AFE" w:rsidP="001D7AFE"/>
    <w:p w:rsidR="001D7AFE" w:rsidRDefault="001D7AFE" w:rsidP="001D7AFE">
      <w:r>
        <w:tab/>
        <w:t xml:space="preserve">   </w:t>
      </w:r>
      <w:r>
        <w:rPr>
          <w:u w:val="single"/>
        </w:rPr>
        <w:t xml:space="preserve">Regulace a </w:t>
      </w:r>
      <w:proofErr w:type="gramStart"/>
      <w:r>
        <w:rPr>
          <w:u w:val="single"/>
        </w:rPr>
        <w:t>ovládání :</w:t>
      </w:r>
      <w:proofErr w:type="gramEnd"/>
    </w:p>
    <w:p w:rsidR="001D7AFE" w:rsidRDefault="001D7AFE" w:rsidP="000C5226">
      <w:pPr>
        <w:numPr>
          <w:ilvl w:val="0"/>
          <w:numId w:val="24"/>
        </w:numPr>
        <w:suppressAutoHyphens/>
        <w:overflowPunct w:val="0"/>
        <w:autoSpaceDE w:val="0"/>
        <w:spacing w:after="60" w:line="240" w:lineRule="auto"/>
        <w:jc w:val="both"/>
        <w:textAlignment w:val="baseline"/>
      </w:pPr>
      <w:r>
        <w:t xml:space="preserve">chod jednotky </w:t>
      </w:r>
      <w:proofErr w:type="spellStart"/>
      <w:r>
        <w:t>zap</w:t>
      </w:r>
      <w:proofErr w:type="spellEnd"/>
      <w:r>
        <w:t>/</w:t>
      </w:r>
      <w:proofErr w:type="spellStart"/>
      <w:r>
        <w:t>vyp</w:t>
      </w:r>
      <w:proofErr w:type="spellEnd"/>
      <w:r>
        <w:t>, časový režim</w:t>
      </w:r>
    </w:p>
    <w:p w:rsidR="001D7AFE" w:rsidRDefault="001D7AFE" w:rsidP="000C5226">
      <w:pPr>
        <w:numPr>
          <w:ilvl w:val="0"/>
          <w:numId w:val="24"/>
        </w:numPr>
        <w:suppressAutoHyphens/>
        <w:overflowPunct w:val="0"/>
        <w:autoSpaceDE w:val="0"/>
        <w:spacing w:after="60" w:line="240" w:lineRule="auto"/>
        <w:jc w:val="both"/>
        <w:textAlignment w:val="baseline"/>
      </w:pPr>
      <w:r>
        <w:t>ovládání stupňů otáček přívodního ventilátoru, FM</w:t>
      </w:r>
    </w:p>
    <w:p w:rsidR="001D7AFE" w:rsidRDefault="001D7AFE" w:rsidP="000C5226">
      <w:pPr>
        <w:numPr>
          <w:ilvl w:val="0"/>
          <w:numId w:val="24"/>
        </w:numPr>
        <w:suppressAutoHyphens/>
        <w:overflowPunct w:val="0"/>
        <w:autoSpaceDE w:val="0"/>
        <w:spacing w:after="60" w:line="240" w:lineRule="auto"/>
        <w:jc w:val="both"/>
        <w:textAlignment w:val="baseline"/>
      </w:pPr>
      <w:r>
        <w:t>ovládání stupňů otáček odtahového ventilátoru, FM</w:t>
      </w:r>
    </w:p>
    <w:p w:rsidR="001D7AFE" w:rsidRDefault="001D7AFE" w:rsidP="000C5226">
      <w:pPr>
        <w:numPr>
          <w:ilvl w:val="0"/>
          <w:numId w:val="24"/>
        </w:numPr>
        <w:suppressAutoHyphens/>
        <w:overflowPunct w:val="0"/>
        <w:autoSpaceDE w:val="0"/>
        <w:spacing w:after="60" w:line="240" w:lineRule="auto"/>
        <w:jc w:val="both"/>
        <w:textAlignment w:val="baseline"/>
      </w:pPr>
      <w:r>
        <w:t>ovládání klapky venkovního vzduchu</w:t>
      </w:r>
    </w:p>
    <w:p w:rsidR="001D7AFE" w:rsidRDefault="001D7AFE" w:rsidP="000C5226">
      <w:pPr>
        <w:numPr>
          <w:ilvl w:val="0"/>
          <w:numId w:val="24"/>
        </w:numPr>
        <w:suppressAutoHyphens/>
        <w:overflowPunct w:val="0"/>
        <w:autoSpaceDE w:val="0"/>
        <w:spacing w:after="60" w:line="240" w:lineRule="auto"/>
        <w:jc w:val="both"/>
        <w:textAlignment w:val="baseline"/>
      </w:pPr>
      <w:r>
        <w:t>ovládání klapky výstupního vzduchu</w:t>
      </w:r>
    </w:p>
    <w:p w:rsidR="001D7AFE" w:rsidRDefault="001D7AFE" w:rsidP="000C5226">
      <w:pPr>
        <w:numPr>
          <w:ilvl w:val="0"/>
          <w:numId w:val="24"/>
        </w:numPr>
        <w:suppressAutoHyphens/>
        <w:overflowPunct w:val="0"/>
        <w:autoSpaceDE w:val="0"/>
        <w:spacing w:after="60" w:line="240" w:lineRule="auto"/>
        <w:jc w:val="both"/>
        <w:textAlignment w:val="baseline"/>
      </w:pPr>
      <w:r>
        <w:t xml:space="preserve">ovládání rekuperátoru </w:t>
      </w:r>
    </w:p>
    <w:p w:rsidR="001D7AFE" w:rsidRDefault="001D7AFE" w:rsidP="000C5226">
      <w:pPr>
        <w:numPr>
          <w:ilvl w:val="0"/>
          <w:numId w:val="24"/>
        </w:numPr>
        <w:suppressAutoHyphens/>
        <w:overflowPunct w:val="0"/>
        <w:autoSpaceDE w:val="0"/>
        <w:spacing w:after="60" w:line="240" w:lineRule="auto"/>
        <w:jc w:val="both"/>
        <w:textAlignment w:val="baseline"/>
      </w:pPr>
      <w:r>
        <w:t>ovládání ventilů ohřívače a chladiče</w:t>
      </w:r>
    </w:p>
    <w:p w:rsidR="001D7AFE" w:rsidRDefault="001D7AFE" w:rsidP="000C5226">
      <w:pPr>
        <w:numPr>
          <w:ilvl w:val="0"/>
          <w:numId w:val="24"/>
        </w:numPr>
        <w:suppressAutoHyphens/>
        <w:overflowPunct w:val="0"/>
        <w:autoSpaceDE w:val="0"/>
        <w:spacing w:after="60" w:line="240" w:lineRule="auto"/>
        <w:jc w:val="both"/>
        <w:textAlignment w:val="baseline"/>
      </w:pPr>
      <w:r>
        <w:t>ovládaní čerpadla ohřevu</w:t>
      </w:r>
    </w:p>
    <w:p w:rsidR="001D7AFE" w:rsidRDefault="001D7AFE" w:rsidP="001D7AFE"/>
    <w:p w:rsidR="001D7AFE" w:rsidRDefault="001D7AFE" w:rsidP="001D7AFE"/>
    <w:p w:rsidR="001D7AFE" w:rsidRDefault="001D7AFE" w:rsidP="00944F47">
      <w:pPr>
        <w:pStyle w:val="Nadpis6"/>
      </w:pPr>
      <w:r>
        <w:t xml:space="preserve">VZT </w:t>
      </w:r>
      <w:proofErr w:type="gramStart"/>
      <w:r>
        <w:t>2.1 –  Místnosti</w:t>
      </w:r>
      <w:proofErr w:type="gramEnd"/>
      <w:r>
        <w:t xml:space="preserve"> 154 a 252</w:t>
      </w:r>
    </w:p>
    <w:p w:rsidR="001D7AFE" w:rsidRDefault="001D7AFE" w:rsidP="001D7AFE">
      <w:r>
        <w:tab/>
        <w:t xml:space="preserve">Tato jednotka bude zajišťovat nucené větrání pro prostory 154 a 252. Venkovní vzduch bude v jednotce filtrován. Filtry budou osazeny tlakovými čidly, </w:t>
      </w:r>
      <w:proofErr w:type="gramStart"/>
      <w:r>
        <w:t>které</w:t>
      </w:r>
      <w:proofErr w:type="gramEnd"/>
      <w:r>
        <w:t xml:space="preserve"> zajistí jejich včasnou vým</w:t>
      </w:r>
      <w:r>
        <w:t>ě</w:t>
      </w:r>
      <w:r>
        <w:t>nu. Jednotka bude osazena motory doplněné o frekvenční měniče nebo bude osazena s EC motory. Jednotka bude obsahovat rekuperátor pro zajištění maximální ekonomiky provozu. Pro úpravu teploty vzduchu bude použito výměníků teplé.</w:t>
      </w:r>
    </w:p>
    <w:p w:rsidR="001D7AFE" w:rsidRDefault="001D7AFE" w:rsidP="00944F47">
      <w:r>
        <w:tab/>
        <w:t xml:space="preserve">Provoz bude na základě časového programu na požadovanou teplotu prostoru. Pro dochlazení prostor bude použito VRV systému. Nové klima jednotky bude možno řídit z </w:t>
      </w:r>
      <w:proofErr w:type="gramStart"/>
      <w:r>
        <w:t>nadř</w:t>
      </w:r>
      <w:r>
        <w:t>a</w:t>
      </w:r>
      <w:r>
        <w:t>zené</w:t>
      </w:r>
      <w:proofErr w:type="gramEnd"/>
      <w:r>
        <w:t xml:space="preserve"> MAR protokolem MODBUS.</w:t>
      </w:r>
    </w:p>
    <w:p w:rsidR="001D7AFE" w:rsidRDefault="001D7AFE" w:rsidP="00944F47">
      <w:pPr>
        <w:pStyle w:val="Nadpis5"/>
      </w:pPr>
      <w:r>
        <w:t>Vizualizace, monitoring, dálková správa</w:t>
      </w:r>
    </w:p>
    <w:p w:rsidR="001D7AFE" w:rsidRDefault="001D7AFE" w:rsidP="00944F47">
      <w:r>
        <w:tab/>
        <w:t xml:space="preserve">Nové regulátory budou vybaveny </w:t>
      </w:r>
      <w:proofErr w:type="spellStart"/>
      <w:r>
        <w:t>webserverem</w:t>
      </w:r>
      <w:proofErr w:type="spellEnd"/>
      <w:r>
        <w:t xml:space="preserve"> pro možnost vzdáleného monitoringu, případně nadřazeným dispečinkem s webovým rozhraním. V rozvaděči bude osazena 2x datová zásuvka RJ45 pro datový kabel minimálně Cat5e, který bude přiveden do rozvodny SLP v d</w:t>
      </w:r>
      <w:r>
        <w:t>a</w:t>
      </w:r>
      <w:r>
        <w:t xml:space="preserve">ném patře. Dle </w:t>
      </w:r>
      <w:proofErr w:type="spellStart"/>
      <w:r>
        <w:t>schemat</w:t>
      </w:r>
      <w:proofErr w:type="spellEnd"/>
      <w:r>
        <w:t xml:space="preserve"> regulace budou vytvořeny vizualizační obrazovky. Poruchové stavy budou zasílány pomocí emailů a SMS.</w:t>
      </w:r>
    </w:p>
    <w:p w:rsidR="001D7AFE" w:rsidRDefault="001D7AFE" w:rsidP="00944F47">
      <w:pPr>
        <w:pStyle w:val="Nadpis5"/>
      </w:pPr>
      <w:bookmarkStart w:id="155" w:name="__RefHeading__55_1584857923"/>
      <w:bookmarkEnd w:id="155"/>
      <w:r>
        <w:t>Montáž</w:t>
      </w:r>
    </w:p>
    <w:p w:rsidR="001D7AFE" w:rsidRDefault="001D7AFE" w:rsidP="00944F47">
      <w:pPr>
        <w:pStyle w:val="Nadpis6"/>
      </w:pPr>
      <w:r>
        <w:t>Dispozice rozvaděčů</w:t>
      </w:r>
    </w:p>
    <w:p w:rsidR="001D7AFE" w:rsidRDefault="001D7AFE" w:rsidP="001D7AFE">
      <w:r>
        <w:tab/>
        <w:t xml:space="preserve">Rozvaděče </w:t>
      </w:r>
      <w:proofErr w:type="spellStart"/>
      <w:r>
        <w:t>MaR</w:t>
      </w:r>
      <w:proofErr w:type="spellEnd"/>
      <w:r>
        <w:t xml:space="preserve"> budou umístěny v </w:t>
      </w:r>
      <w:proofErr w:type="gramStart"/>
      <w:r>
        <w:t>místnosti  strojovny</w:t>
      </w:r>
      <w:proofErr w:type="gramEnd"/>
      <w:r>
        <w:t xml:space="preserve"> VZT a kotelny. Provedení skříň</w:t>
      </w:r>
      <w:r>
        <w:t>o</w:t>
      </w:r>
      <w:r>
        <w:t>vé nebo nástěnné.</w:t>
      </w:r>
    </w:p>
    <w:p w:rsidR="001D7AFE" w:rsidRDefault="001D7AFE" w:rsidP="001D7AFE"/>
    <w:p w:rsidR="001D7AFE" w:rsidRDefault="001D7AFE" w:rsidP="00944F47">
      <w:pPr>
        <w:pStyle w:val="Nadpis5"/>
      </w:pPr>
      <w:bookmarkStart w:id="156" w:name="__RefHeading__59_1584857923"/>
      <w:bookmarkEnd w:id="156"/>
      <w:r>
        <w:t xml:space="preserve">Bezpečnost a hygiena práce </w:t>
      </w:r>
    </w:p>
    <w:p w:rsidR="001D7AFE" w:rsidRDefault="001D7AFE" w:rsidP="00944F47">
      <w:pPr>
        <w:pStyle w:val="Nadpis6"/>
      </w:pPr>
      <w:r>
        <w:t xml:space="preserve">Provádění stavebně-montážních prací </w:t>
      </w:r>
    </w:p>
    <w:p w:rsidR="001D7AFE" w:rsidRDefault="001D7AFE" w:rsidP="001D7AFE">
      <w:r>
        <w:t xml:space="preserve">Při provádění prací musí být dodržena příslušná ustanovení následujících norem: </w:t>
      </w:r>
    </w:p>
    <w:p w:rsidR="001D7AFE" w:rsidRDefault="001D7AFE" w:rsidP="001D7AFE">
      <w:pPr>
        <w:keepNext/>
        <w:keepLines/>
        <w:ind w:left="284" w:hanging="284"/>
      </w:pPr>
      <w:r>
        <w:t>-</w:t>
      </w:r>
      <w:r>
        <w:tab/>
        <w:t xml:space="preserve">ČSN 34 3100 - Bezpečnostní předpisy pro obsluhu a práci na el. </w:t>
      </w:r>
      <w:proofErr w:type="gramStart"/>
      <w:r>
        <w:t>zařízeních</w:t>
      </w:r>
      <w:proofErr w:type="gramEnd"/>
      <w:r>
        <w:t xml:space="preserve">, </w:t>
      </w:r>
    </w:p>
    <w:p w:rsidR="001D7AFE" w:rsidRDefault="001D7AFE" w:rsidP="001D7AFE">
      <w:pPr>
        <w:ind w:left="284" w:hanging="284"/>
      </w:pPr>
      <w:r>
        <w:t>-</w:t>
      </w:r>
      <w:r>
        <w:tab/>
        <w:t xml:space="preserve">ČSN 34 3101 - Bezpečnostní předpisy pro obsluhu a práci na el. </w:t>
      </w:r>
      <w:proofErr w:type="gramStart"/>
      <w:r>
        <w:t>vedeních</w:t>
      </w:r>
      <w:proofErr w:type="gramEnd"/>
      <w:r>
        <w:t xml:space="preserve">, </w:t>
      </w:r>
    </w:p>
    <w:p w:rsidR="001D7AFE" w:rsidRDefault="001D7AFE" w:rsidP="001D7AFE">
      <w:pPr>
        <w:ind w:left="284" w:hanging="284"/>
      </w:pPr>
      <w:r>
        <w:t>-</w:t>
      </w:r>
      <w:r>
        <w:tab/>
        <w:t xml:space="preserve">ČSN 34 3103 - Bezpečnostní předpisy pro obsluhu a práci na el. </w:t>
      </w:r>
      <w:proofErr w:type="gramStart"/>
      <w:r>
        <w:t>přístrojích</w:t>
      </w:r>
      <w:proofErr w:type="gramEnd"/>
      <w:r>
        <w:t xml:space="preserve"> a </w:t>
      </w:r>
      <w:proofErr w:type="spellStart"/>
      <w:r>
        <w:t>rozváděčích</w:t>
      </w:r>
      <w:proofErr w:type="spellEnd"/>
    </w:p>
    <w:p w:rsidR="001D7AFE" w:rsidRDefault="001D7AFE" w:rsidP="001D7AFE">
      <w:pPr>
        <w:ind w:left="284" w:hanging="284"/>
      </w:pPr>
    </w:p>
    <w:p w:rsidR="001D7AFE" w:rsidRDefault="001D7AFE" w:rsidP="00944F47">
      <w:pPr>
        <w:pStyle w:val="Nadpis5"/>
      </w:pPr>
      <w:r>
        <w:t xml:space="preserve">Revize el. </w:t>
      </w:r>
      <w:proofErr w:type="gramStart"/>
      <w:r>
        <w:t>zařízení</w:t>
      </w:r>
      <w:proofErr w:type="gramEnd"/>
    </w:p>
    <w:p w:rsidR="001D7AFE" w:rsidRDefault="001D7AFE" w:rsidP="00944F47">
      <w:r>
        <w:tab/>
        <w:t xml:space="preserve">Výchozí revizi provede dodavatel montážních prací podle ČSN 33 2000-6. Další revize (periodické) provede provozovatel ve lhůtách dle normy a po každé opravě vyvolané poruchou či poškozením el. </w:t>
      </w:r>
      <w:proofErr w:type="gramStart"/>
      <w:r>
        <w:t>zařízení</w:t>
      </w:r>
      <w:proofErr w:type="gramEnd"/>
      <w:r>
        <w:t xml:space="preserve">. </w:t>
      </w:r>
    </w:p>
    <w:p w:rsidR="001D7AFE" w:rsidRDefault="001D7AFE" w:rsidP="00944F47">
      <w:pPr>
        <w:pStyle w:val="Nadpis5"/>
      </w:pPr>
      <w:r>
        <w:t>Kvalifikace pracovníků</w:t>
      </w:r>
    </w:p>
    <w:p w:rsidR="001D7AFE" w:rsidRDefault="001D7AFE" w:rsidP="00944F47">
      <w:r>
        <w:tab/>
        <w:t xml:space="preserve">Osoby pověřené obsluhou a údržbou el. </w:t>
      </w:r>
      <w:proofErr w:type="gramStart"/>
      <w:r>
        <w:t>zařízení</w:t>
      </w:r>
      <w:proofErr w:type="gramEnd"/>
      <w:r>
        <w:t xml:space="preserve"> musí mít odpovídající kvalifikaci. Tyto osoby musí prokázat znalost místních provozních a bezpečnostních předpisů, protipožárních opatření, první pomoci při úrazech elektřinou a znalost postupu a způsobu hlášení závad na svěřeném zařízení. </w:t>
      </w:r>
    </w:p>
    <w:p w:rsidR="001D7AFE" w:rsidRDefault="001D7AFE" w:rsidP="00944F47">
      <w:pPr>
        <w:pStyle w:val="Nadpis5"/>
      </w:pPr>
      <w:r>
        <w:t xml:space="preserve">Hygiena práce </w:t>
      </w:r>
    </w:p>
    <w:p w:rsidR="001D7AFE" w:rsidRDefault="001D7AFE" w:rsidP="00944F47">
      <w:r>
        <w:tab/>
        <w:t>Projektová dokumentace je zpracována v souladu s platnými hygienickými předpisy a souvisejícími normami.</w:t>
      </w:r>
    </w:p>
    <w:p w:rsidR="001D7AFE" w:rsidRDefault="001D7AFE" w:rsidP="00944F47">
      <w:pPr>
        <w:ind w:firstLine="0"/>
      </w:pPr>
    </w:p>
    <w:p w:rsidR="007C254F" w:rsidRDefault="00F73ABE" w:rsidP="007C254F">
      <w:pPr>
        <w:pStyle w:val="Nadpis3"/>
      </w:pPr>
      <w:bookmarkStart w:id="157" w:name="_Toc530132414"/>
      <w:r>
        <w:t>z</w:t>
      </w:r>
      <w:r w:rsidR="007C254F">
        <w:t>ařízení zdravotně technických instalací</w:t>
      </w:r>
      <w:bookmarkEnd w:id="157"/>
    </w:p>
    <w:p w:rsidR="00BA4A37" w:rsidRDefault="00673F93" w:rsidP="00035C82">
      <w:pPr>
        <w:jc w:val="both"/>
      </w:pPr>
      <w:r>
        <w:t>ZTI - jedná se o zařízení v dvoupodlažní přístavbě. Zejména v 1NP, kde jsou umístěny pr</w:t>
      </w:r>
      <w:r>
        <w:t>o</w:t>
      </w:r>
      <w:r>
        <w:t>story pro catering. Instalace budou napojeny na stávající rozv</w:t>
      </w:r>
      <w:r w:rsidR="002F483B">
        <w:t xml:space="preserve">ody areálu </w:t>
      </w:r>
      <w:proofErr w:type="spellStart"/>
      <w:r w:rsidR="002F483B">
        <w:t>Intemac</w:t>
      </w:r>
      <w:proofErr w:type="spellEnd"/>
      <w:r w:rsidR="002F483B">
        <w:t xml:space="preserve"> a TOS </w:t>
      </w:r>
      <w:proofErr w:type="spellStart"/>
      <w:r>
        <w:t>Kuřim</w:t>
      </w:r>
      <w:proofErr w:type="spellEnd"/>
      <w:r>
        <w:t xml:space="preserve">. </w:t>
      </w:r>
    </w:p>
    <w:p w:rsidR="00264330" w:rsidRDefault="00BA4A37" w:rsidP="00264330">
      <w:pPr>
        <w:jc w:val="both"/>
      </w:pPr>
      <w:r>
        <w:t xml:space="preserve">Celkové vodohospodářské </w:t>
      </w:r>
      <w:r w:rsidR="00CA4F5E">
        <w:t>řešení je popsáno v </w:t>
      </w:r>
      <w:proofErr w:type="gramStart"/>
      <w:r w:rsidR="00CA4F5E">
        <w:t>kapitole B.9</w:t>
      </w:r>
      <w:proofErr w:type="gramEnd"/>
    </w:p>
    <w:p w:rsidR="00264330" w:rsidRPr="00264330" w:rsidRDefault="00264330" w:rsidP="00264330">
      <w:pPr>
        <w:pStyle w:val="Nadpis5"/>
        <w:rPr>
          <w:sz w:val="24"/>
          <w:szCs w:val="24"/>
          <w:u w:val="single"/>
        </w:rPr>
      </w:pPr>
      <w:r w:rsidRPr="005C02C7">
        <w:rPr>
          <w:sz w:val="24"/>
          <w:szCs w:val="24"/>
          <w:u w:val="single"/>
        </w:rPr>
        <w:t xml:space="preserve">Přeložka přípojky plynu, </w:t>
      </w:r>
      <w:proofErr w:type="spellStart"/>
      <w:r w:rsidRPr="005C02C7">
        <w:rPr>
          <w:sz w:val="24"/>
          <w:szCs w:val="24"/>
          <w:u w:val="single"/>
        </w:rPr>
        <w:t>plynoinstalace</w:t>
      </w:r>
      <w:proofErr w:type="spellEnd"/>
      <w:r w:rsidRPr="005C02C7">
        <w:rPr>
          <w:sz w:val="24"/>
          <w:szCs w:val="24"/>
          <w:u w:val="single"/>
        </w:rPr>
        <w:t>:</w:t>
      </w:r>
    </w:p>
    <w:p w:rsidR="00035C82" w:rsidRDefault="00035C82" w:rsidP="00673F93">
      <w:pPr>
        <w:jc w:val="both"/>
      </w:pPr>
    </w:p>
    <w:p w:rsidR="00035C82" w:rsidRPr="00264330" w:rsidRDefault="00035C82" w:rsidP="00264330">
      <w:pPr>
        <w:tabs>
          <w:tab w:val="left" w:pos="284"/>
        </w:tabs>
        <w:jc w:val="both"/>
        <w:rPr>
          <w:u w:val="single"/>
        </w:rPr>
      </w:pPr>
      <w:r w:rsidRPr="00035C82">
        <w:rPr>
          <w:u w:val="single"/>
        </w:rPr>
        <w:t>1. Všeobecné údaje:</w:t>
      </w:r>
    </w:p>
    <w:p w:rsidR="00035C82" w:rsidRPr="00140905" w:rsidRDefault="00035C82" w:rsidP="00035C82">
      <w:pPr>
        <w:jc w:val="both"/>
      </w:pPr>
      <w:r w:rsidRPr="00140905">
        <w:t>Předmětem dokumentace pro stavební povolení je přeložka areálové STL přípojky plynu a vnitřní plynovod v objektu přístavby.</w:t>
      </w:r>
    </w:p>
    <w:p w:rsidR="00035C82" w:rsidRPr="00140905" w:rsidRDefault="00035C82" w:rsidP="00035C82">
      <w:pPr>
        <w:tabs>
          <w:tab w:val="left" w:pos="284"/>
        </w:tabs>
        <w:ind w:hanging="1410"/>
        <w:jc w:val="both"/>
      </w:pPr>
    </w:p>
    <w:p w:rsidR="00035C82" w:rsidRPr="00140905" w:rsidRDefault="00035C82" w:rsidP="00264330">
      <w:pPr>
        <w:tabs>
          <w:tab w:val="left" w:pos="709"/>
        </w:tabs>
        <w:jc w:val="both"/>
      </w:pPr>
      <w:r w:rsidRPr="00140905">
        <w:t>Projekt je vypracován podle projektu stavebního, požadavku profesí, podle platných norem a předpisů.</w:t>
      </w:r>
    </w:p>
    <w:p w:rsidR="00035C82" w:rsidRPr="00035C82" w:rsidRDefault="00035C82" w:rsidP="00035C82">
      <w:pPr>
        <w:pStyle w:val="Nadpis5"/>
        <w:rPr>
          <w:i w:val="0"/>
          <w:u w:val="single"/>
        </w:rPr>
      </w:pPr>
      <w:r w:rsidRPr="00035C82">
        <w:rPr>
          <w:i w:val="0"/>
          <w:u w:val="single"/>
        </w:rPr>
        <w:t>2. Bilance spotřeby plynu:</w:t>
      </w:r>
    </w:p>
    <w:p w:rsidR="00CA4F5E" w:rsidRPr="00140905" w:rsidRDefault="00CA4F5E" w:rsidP="00CA4F5E">
      <w:r w:rsidRPr="00140905">
        <w:t>Stávající:</w:t>
      </w:r>
    </w:p>
    <w:p w:rsidR="00CA4F5E" w:rsidRPr="00862A86" w:rsidRDefault="00CA4F5E" w:rsidP="00CA4F5E">
      <w:pPr>
        <w:tabs>
          <w:tab w:val="left" w:pos="6120"/>
          <w:tab w:val="left" w:pos="7740"/>
        </w:tabs>
        <w:jc w:val="both"/>
      </w:pPr>
      <w:r w:rsidRPr="00862A86">
        <w:t xml:space="preserve">2 x kondenzační kotel 48kW – stávající objekt  </w:t>
      </w:r>
      <w:r w:rsidRPr="00862A86">
        <w:tab/>
        <w:t xml:space="preserve">                  5,10 m</w:t>
      </w:r>
      <w:r w:rsidRPr="00862A86">
        <w:rPr>
          <w:vertAlign w:val="superscript"/>
        </w:rPr>
        <w:t>3</w:t>
      </w:r>
      <w:r w:rsidRPr="00862A86">
        <w:t xml:space="preserve">/hod      </w:t>
      </w:r>
    </w:p>
    <w:p w:rsidR="00CA4F5E" w:rsidRPr="00862A86" w:rsidRDefault="00CA4F5E" w:rsidP="00CA4F5E">
      <w:pPr>
        <w:tabs>
          <w:tab w:val="left" w:pos="6120"/>
          <w:tab w:val="left" w:pos="7740"/>
        </w:tabs>
        <w:jc w:val="both"/>
      </w:pPr>
      <w:r w:rsidRPr="00862A86">
        <w:t xml:space="preserve">    </w:t>
      </w:r>
    </w:p>
    <w:p w:rsidR="00CA4F5E" w:rsidRPr="00862A86" w:rsidRDefault="00CA4F5E" w:rsidP="00CA4F5E">
      <w:r w:rsidRPr="00862A86">
        <w:t>Nové:</w:t>
      </w:r>
    </w:p>
    <w:p w:rsidR="00CA4F5E" w:rsidRPr="00862A86" w:rsidRDefault="00CA4F5E" w:rsidP="00CA4F5E">
      <w:pPr>
        <w:tabs>
          <w:tab w:val="left" w:pos="6120"/>
          <w:tab w:val="left" w:pos="7740"/>
        </w:tabs>
        <w:jc w:val="both"/>
      </w:pPr>
      <w:r w:rsidRPr="00862A86">
        <w:t xml:space="preserve">Zdvojený kotel 2 x 49kW – stávající objekt  </w:t>
      </w:r>
      <w:r w:rsidRPr="00862A86">
        <w:tab/>
        <w:t xml:space="preserve">                 11 m</w:t>
      </w:r>
      <w:r w:rsidRPr="00862A86">
        <w:rPr>
          <w:vertAlign w:val="superscript"/>
        </w:rPr>
        <w:t>3</w:t>
      </w:r>
      <w:r w:rsidRPr="00862A86">
        <w:t xml:space="preserve">/hod          </w:t>
      </w:r>
    </w:p>
    <w:p w:rsidR="00CA4F5E" w:rsidRPr="00862A86" w:rsidRDefault="00CA4F5E" w:rsidP="00CA4F5E">
      <w:pPr>
        <w:jc w:val="both"/>
        <w:rPr>
          <w:u w:val="single"/>
        </w:rPr>
      </w:pPr>
      <w:r w:rsidRPr="00862A86">
        <w:rPr>
          <w:u w:val="single"/>
        </w:rPr>
        <w:t>Zdvojený kotel 2 x 36 kW - přístavba</w:t>
      </w:r>
      <w:r>
        <w:rPr>
          <w:u w:val="single"/>
        </w:rPr>
        <w:tab/>
      </w:r>
      <w:r>
        <w:rPr>
          <w:u w:val="single"/>
        </w:rPr>
        <w:tab/>
      </w:r>
      <w:r>
        <w:rPr>
          <w:u w:val="single"/>
        </w:rPr>
        <w:tab/>
      </w:r>
      <w:r>
        <w:rPr>
          <w:u w:val="single"/>
        </w:rPr>
        <w:tab/>
      </w:r>
      <w:r>
        <w:rPr>
          <w:u w:val="single"/>
        </w:rPr>
        <w:tab/>
        <w:t xml:space="preserve">  </w:t>
      </w:r>
      <w:r w:rsidRPr="00862A86">
        <w:rPr>
          <w:u w:val="single"/>
        </w:rPr>
        <w:t xml:space="preserve">8 m3/h </w:t>
      </w:r>
    </w:p>
    <w:p w:rsidR="00CA4F5E" w:rsidRPr="00862A86" w:rsidRDefault="00CA4F5E" w:rsidP="00CA4F5E">
      <w:pPr>
        <w:jc w:val="both"/>
      </w:pPr>
      <w:r w:rsidRPr="00862A86">
        <w:t xml:space="preserve">Celkem </w:t>
      </w:r>
      <w:r w:rsidRPr="00862A86">
        <w:tab/>
      </w:r>
      <w:r w:rsidRPr="00862A86">
        <w:tab/>
      </w:r>
      <w:r w:rsidRPr="00862A86">
        <w:tab/>
      </w:r>
      <w:r w:rsidRPr="00862A86">
        <w:tab/>
      </w:r>
      <w:r w:rsidRPr="00862A86">
        <w:tab/>
      </w:r>
      <w:r w:rsidRPr="00862A86">
        <w:tab/>
      </w:r>
      <w:r w:rsidRPr="00862A86">
        <w:tab/>
      </w:r>
      <w:r w:rsidRPr="00862A86">
        <w:tab/>
        <w:t xml:space="preserve"> </w:t>
      </w:r>
      <w:r w:rsidRPr="00862A86">
        <w:tab/>
        <w:t>19,00 m</w:t>
      </w:r>
      <w:r w:rsidRPr="00862A86">
        <w:rPr>
          <w:vertAlign w:val="superscript"/>
        </w:rPr>
        <w:t>3</w:t>
      </w:r>
      <w:r w:rsidRPr="00862A86">
        <w:t>/hod</w:t>
      </w:r>
      <w:r w:rsidRPr="00862A86">
        <w:tab/>
      </w:r>
    </w:p>
    <w:p w:rsidR="00CA4F5E" w:rsidRPr="00862A86" w:rsidRDefault="00CA4F5E" w:rsidP="00CA4F5E">
      <w:pPr>
        <w:jc w:val="both"/>
      </w:pPr>
    </w:p>
    <w:p w:rsidR="00CA4F5E" w:rsidRPr="00862A86" w:rsidRDefault="00CA4F5E" w:rsidP="00CA4F5E">
      <w:pPr>
        <w:jc w:val="both"/>
      </w:pPr>
      <w:r w:rsidRPr="00862A86">
        <w:t>Roční potřeba energie pro původní objekt</w:t>
      </w:r>
      <w:r w:rsidRPr="00862A86">
        <w:tab/>
      </w:r>
      <w:r w:rsidRPr="00862A86">
        <w:tab/>
      </w:r>
      <w:r w:rsidRPr="00862A86">
        <w:tab/>
      </w:r>
      <w:r w:rsidRPr="00862A86">
        <w:tab/>
        <w:t>: 155 000 kWh / rok</w:t>
      </w:r>
    </w:p>
    <w:p w:rsidR="00CA4F5E" w:rsidRPr="00862A86" w:rsidRDefault="00CA4F5E" w:rsidP="00CA4F5E">
      <w:pPr>
        <w:jc w:val="both"/>
      </w:pPr>
      <w:r w:rsidRPr="00862A86">
        <w:t>Roční potřeba energie pro přístavbu</w:t>
      </w:r>
      <w:r w:rsidRPr="00862A86">
        <w:tab/>
      </w:r>
      <w:r w:rsidRPr="00862A86">
        <w:tab/>
      </w:r>
      <w:r w:rsidRPr="00862A86">
        <w:tab/>
      </w:r>
      <w:r w:rsidRPr="00862A86">
        <w:tab/>
      </w:r>
      <w:r w:rsidRPr="00862A86">
        <w:tab/>
        <w:t>: 92 000 kWh / rok</w:t>
      </w:r>
    </w:p>
    <w:p w:rsidR="00AB7264" w:rsidRPr="00AB7264" w:rsidRDefault="00AB7264" w:rsidP="00AB7264">
      <w:pPr>
        <w:jc w:val="both"/>
        <w:rPr>
          <w:color w:val="FF0000"/>
        </w:rPr>
      </w:pPr>
    </w:p>
    <w:p w:rsidR="00035C82" w:rsidRDefault="00035C82" w:rsidP="005B7482">
      <w:pPr>
        <w:rPr>
          <w:u w:val="single"/>
        </w:rPr>
      </w:pPr>
      <w:r w:rsidRPr="005B7482">
        <w:rPr>
          <w:u w:val="single"/>
        </w:rPr>
        <w:t xml:space="preserve">3. </w:t>
      </w:r>
      <w:bookmarkStart w:id="158" w:name="_Toc197237899"/>
      <w:r w:rsidRPr="005B7482">
        <w:rPr>
          <w:u w:val="single"/>
        </w:rPr>
        <w:t>Popis inženýrského objektu, jeho funkčního a technického řešení</w:t>
      </w:r>
      <w:bookmarkEnd w:id="158"/>
    </w:p>
    <w:p w:rsidR="005B7482" w:rsidRPr="005B7482" w:rsidRDefault="005B7482" w:rsidP="005B7482">
      <w:pPr>
        <w:rPr>
          <w:b/>
          <w:u w:val="single"/>
        </w:rPr>
      </w:pPr>
    </w:p>
    <w:p w:rsidR="00035C82" w:rsidRPr="00E302FA" w:rsidRDefault="00035C82" w:rsidP="00035C82">
      <w:pPr>
        <w:rPr>
          <w:i/>
        </w:rPr>
      </w:pPr>
      <w:r w:rsidRPr="00E302FA">
        <w:rPr>
          <w:i/>
        </w:rPr>
        <w:t>Stávající stav:</w:t>
      </w:r>
    </w:p>
    <w:p w:rsidR="00CA4F5E" w:rsidRPr="005C02C7" w:rsidRDefault="00CA4F5E" w:rsidP="00CA4F5E">
      <w:r w:rsidRPr="005C02C7">
        <w:t xml:space="preserve">V areálu je proveden areálový STL rozvod zemního plynu o tlaku 0,3 </w:t>
      </w:r>
      <w:proofErr w:type="spellStart"/>
      <w:r w:rsidRPr="005C02C7">
        <w:t>MPa</w:t>
      </w:r>
      <w:proofErr w:type="spellEnd"/>
      <w:r w:rsidRPr="005C02C7">
        <w:t xml:space="preserve">. Stávající objekt je napojen stávající areálovou přípojkou STL </w:t>
      </w:r>
      <w:proofErr w:type="spellStart"/>
      <w:r w:rsidRPr="005C02C7">
        <w:t>lPE</w:t>
      </w:r>
      <w:proofErr w:type="spellEnd"/>
      <w:r w:rsidRPr="005C02C7">
        <w:t xml:space="preserve"> 32x3,0 (DN 25), která je zakončena ve skříni před fasádou objektu. Přípojka je vedena v zemi v místě navržené přístavby. Zde je osazen HUP KK DN </w:t>
      </w:r>
      <w:proofErr w:type="gramStart"/>
      <w:r w:rsidRPr="005C02C7">
        <w:t>25– uzávěr</w:t>
      </w:r>
      <w:proofErr w:type="gramEnd"/>
      <w:r w:rsidRPr="005C02C7">
        <w:t xml:space="preserve"> pro stávající objekt, regulátor plynu</w:t>
      </w:r>
      <w:r>
        <w:t xml:space="preserve">, </w:t>
      </w:r>
      <w:r w:rsidRPr="005C02C7">
        <w:t xml:space="preserve">podružný plynoměr G10 a uzávěr za plynoměrem KK DN 32. Následně je plyn přiveden do technické místnosti ve </w:t>
      </w:r>
      <w:proofErr w:type="spellStart"/>
      <w:r w:rsidRPr="005C02C7">
        <w:t>stáv</w:t>
      </w:r>
      <w:proofErr w:type="spellEnd"/>
      <w:r w:rsidRPr="005C02C7">
        <w:t xml:space="preserve">. objektu, kde jsou instalovány dva plyn. </w:t>
      </w:r>
      <w:proofErr w:type="gramStart"/>
      <w:r w:rsidRPr="005C02C7">
        <w:t>kotle</w:t>
      </w:r>
      <w:proofErr w:type="gramEnd"/>
      <w:r w:rsidRPr="005C02C7">
        <w:t xml:space="preserve"> VITOGAS 200, každý o jmenovitém výkonu 48 kW. </w:t>
      </w:r>
    </w:p>
    <w:p w:rsidR="00035C82" w:rsidRPr="005C02C7" w:rsidRDefault="00035C82" w:rsidP="00035C82">
      <w:pPr>
        <w:jc w:val="both"/>
      </w:pPr>
    </w:p>
    <w:p w:rsidR="00E302FA" w:rsidRPr="00035C82" w:rsidRDefault="00035C82" w:rsidP="00035C82">
      <w:pPr>
        <w:ind w:firstLine="0"/>
        <w:jc w:val="both"/>
        <w:rPr>
          <w:i/>
        </w:rPr>
      </w:pPr>
      <w:r w:rsidRPr="00035C82">
        <w:rPr>
          <w:i/>
        </w:rPr>
        <w:t xml:space="preserve"> Navržené řešení:</w:t>
      </w:r>
    </w:p>
    <w:p w:rsidR="00035C82" w:rsidRPr="00035C82" w:rsidRDefault="00035C82" w:rsidP="00035C82">
      <w:pPr>
        <w:jc w:val="both"/>
        <w:rPr>
          <w:i/>
          <w:u w:val="single"/>
        </w:rPr>
      </w:pPr>
      <w:r w:rsidRPr="00035C82">
        <w:rPr>
          <w:i/>
          <w:u w:val="single"/>
        </w:rPr>
        <w:t>3.1. Přeložka STL přípojka plynu:</w:t>
      </w:r>
    </w:p>
    <w:p w:rsidR="00CA4F5E" w:rsidRPr="005C02C7" w:rsidRDefault="00CA4F5E" w:rsidP="00CA4F5E">
      <w:r w:rsidRPr="005C02C7">
        <w:t xml:space="preserve">Stávající přípojka kapacitně vyhoví pro navrženou přístavbu. </w:t>
      </w:r>
    </w:p>
    <w:p w:rsidR="00CA4F5E" w:rsidRPr="005C02C7" w:rsidRDefault="00CA4F5E" w:rsidP="00CA4F5E">
      <w:r w:rsidRPr="005C02C7">
        <w:t>Z důvodu navržené přístavby bude přípojka plynu přeložena. Nová trasa přípojky bude nap</w:t>
      </w:r>
      <w:r w:rsidRPr="005C02C7">
        <w:t>o</w:t>
      </w:r>
      <w:r w:rsidRPr="005C02C7">
        <w:t xml:space="preserve">jena na stávající potrubí před navrženou přístavbou a přivedena kolem objektu do </w:t>
      </w:r>
      <w:proofErr w:type="gramStart"/>
      <w:r w:rsidRPr="005C02C7">
        <w:t>HUP</w:t>
      </w:r>
      <w:proofErr w:type="gramEnd"/>
      <w:r w:rsidRPr="005C02C7">
        <w:t xml:space="preserve">. Před fasádou nové přístavby bude ve sloupku osazen HUP – KK DN 25, nový podružný plynoměr G16 (rozteč 335mm), uzávěr za plynoměrem KK DN </w:t>
      </w:r>
      <w:r>
        <w:t>5</w:t>
      </w:r>
      <w:r w:rsidRPr="005C02C7">
        <w:t>0.</w:t>
      </w:r>
    </w:p>
    <w:p w:rsidR="00CA4F5E" w:rsidRPr="005C02C7" w:rsidRDefault="00CA4F5E" w:rsidP="00CA4F5E">
      <w:r w:rsidRPr="005C02C7">
        <w:t>Následně bude potrubí vnitřního plynovodu přivedeno k jednotlivým plynovým spotřebičům.</w:t>
      </w:r>
    </w:p>
    <w:p w:rsidR="00CA4F5E" w:rsidRPr="005C02C7" w:rsidRDefault="00CA4F5E" w:rsidP="00CA4F5E">
      <w:r w:rsidRPr="005C02C7">
        <w:t xml:space="preserve">Přípojka bude ukončena na vnější zdi objektu ve sloupku. </w:t>
      </w:r>
    </w:p>
    <w:p w:rsidR="00CA4F5E" w:rsidRPr="005C02C7" w:rsidRDefault="00CA4F5E" w:rsidP="00CA4F5E">
      <w:r w:rsidRPr="005C02C7">
        <w:t>Ve  sloupku bude osazen hlavní uzávěr plynu pro halu, regulátor plynu a provozní plynoměr. Sloupek s </w:t>
      </w:r>
      <w:proofErr w:type="gramStart"/>
      <w:r w:rsidRPr="005C02C7">
        <w:t>HUP</w:t>
      </w:r>
      <w:proofErr w:type="gramEnd"/>
      <w:r w:rsidRPr="005C02C7">
        <w:t>, regulátorem a plynoměrem bude typový. Skříň pro uzávěr bude opatřena uzav</w:t>
      </w:r>
      <w:r w:rsidRPr="005C02C7">
        <w:t>í</w:t>
      </w:r>
      <w:r w:rsidRPr="005C02C7">
        <w:lastRenderedPageBreak/>
        <w:t>ratelnými dvířky. Vnitřní prostor skříně musí být odvětrán do venkovního prostředí, což bude umožněno větracími otvory ve dvířkách. Na tato dvířka se umístí tabulka s nápisem „Hlavní uz</w:t>
      </w:r>
      <w:r w:rsidRPr="005C02C7">
        <w:t>á</w:t>
      </w:r>
      <w:r w:rsidRPr="005C02C7">
        <w:t>věr plynu“ a výstražná tabulka s nápisem „zákaz kouření a manipulace s ohněm v okruhu 1,5m od skříně“.</w:t>
      </w:r>
    </w:p>
    <w:p w:rsidR="00CA4F5E" w:rsidRPr="005C02C7" w:rsidRDefault="00CA4F5E" w:rsidP="00CA4F5E"/>
    <w:p w:rsidR="00CA4F5E" w:rsidRPr="005C02C7" w:rsidRDefault="00CA4F5E" w:rsidP="00CA4F5E">
      <w:r w:rsidRPr="005C02C7">
        <w:t xml:space="preserve">Dimenze přípojky bude </w:t>
      </w:r>
      <w:proofErr w:type="spellStart"/>
      <w:r w:rsidRPr="005C02C7">
        <w:t>dn</w:t>
      </w:r>
      <w:proofErr w:type="spellEnd"/>
      <w:r w:rsidRPr="005C02C7">
        <w:t xml:space="preserve"> 32/3,0 PE 100 SDR 11. Bude až po HUP z PE </w:t>
      </w:r>
      <w:proofErr w:type="spellStart"/>
      <w:r w:rsidRPr="005C02C7">
        <w:t>Robust</w:t>
      </w:r>
      <w:proofErr w:type="spellEnd"/>
      <w:r w:rsidRPr="005C02C7">
        <w:t xml:space="preserve"> </w:t>
      </w:r>
      <w:proofErr w:type="spellStart"/>
      <w:r w:rsidRPr="005C02C7">
        <w:t>Pipe</w:t>
      </w:r>
      <w:proofErr w:type="spellEnd"/>
      <w:r w:rsidRPr="005C02C7">
        <w:t xml:space="preserve">, její délka cca 15 m. </w:t>
      </w:r>
    </w:p>
    <w:p w:rsidR="00035C82" w:rsidRPr="005C02C7" w:rsidRDefault="00035C82" w:rsidP="00CA4F5E"/>
    <w:p w:rsidR="00035C82" w:rsidRPr="00035C82" w:rsidRDefault="00035C82" w:rsidP="00035C82">
      <w:pPr>
        <w:tabs>
          <w:tab w:val="left" w:pos="709"/>
        </w:tabs>
        <w:jc w:val="both"/>
        <w:rPr>
          <w:i/>
          <w:u w:val="single"/>
        </w:rPr>
      </w:pPr>
      <w:r w:rsidRPr="00035C82">
        <w:rPr>
          <w:i/>
          <w:u w:val="single"/>
        </w:rPr>
        <w:t>3.2. Vnitřní plynovod:</w:t>
      </w:r>
    </w:p>
    <w:p w:rsidR="00CA4F5E" w:rsidRPr="005C02C7" w:rsidRDefault="00CA4F5E" w:rsidP="00CA4F5E">
      <w:pPr>
        <w:jc w:val="both"/>
      </w:pPr>
      <w:r w:rsidRPr="005C02C7">
        <w:t>Od uzávěru plynu, regulátoru a provoznímu plynoměru bude potrubí vnitřního plynovodu př</w:t>
      </w:r>
      <w:r w:rsidRPr="005C02C7">
        <w:t>i</w:t>
      </w:r>
      <w:r w:rsidRPr="005C02C7">
        <w:t>vedeno do stávajícího objektu - technické místnosti,</w:t>
      </w:r>
      <w:r>
        <w:t xml:space="preserve"> kde bude provedena optimalizace zdrojů tepla. Stávající kotle bude vyměněny za nový zdvojený plyn. </w:t>
      </w:r>
      <w:proofErr w:type="gramStart"/>
      <w:r>
        <w:t>kondenzační</w:t>
      </w:r>
      <w:proofErr w:type="gramEnd"/>
      <w:r>
        <w:t xml:space="preserve"> kot</w:t>
      </w:r>
      <w:r w:rsidRPr="005C02C7">
        <w:t>e</w:t>
      </w:r>
      <w:r>
        <w:t>l</w:t>
      </w:r>
      <w:r w:rsidRPr="005C02C7">
        <w:t xml:space="preserve"> 2x4</w:t>
      </w:r>
      <w:r>
        <w:t>9</w:t>
      </w:r>
      <w:r w:rsidRPr="005C02C7">
        <w:t xml:space="preserve"> kW, V= </w:t>
      </w:r>
      <w:r>
        <w:t>11</w:t>
      </w:r>
      <w:r w:rsidRPr="005C02C7">
        <w:rPr>
          <w:b/>
        </w:rPr>
        <w:t xml:space="preserve"> </w:t>
      </w:r>
      <w:r w:rsidRPr="005C02C7">
        <w:t>m</w:t>
      </w:r>
      <w:r w:rsidRPr="005C02C7">
        <w:rPr>
          <w:vertAlign w:val="superscript"/>
        </w:rPr>
        <w:t>3</w:t>
      </w:r>
      <w:r w:rsidRPr="005C02C7">
        <w:t>/hod.</w:t>
      </w:r>
    </w:p>
    <w:p w:rsidR="00CA4F5E" w:rsidRPr="005C02C7" w:rsidRDefault="00CA4F5E" w:rsidP="00CA4F5E">
      <w:pPr>
        <w:jc w:val="both"/>
      </w:pPr>
    </w:p>
    <w:p w:rsidR="00CA4F5E" w:rsidRPr="005C02C7" w:rsidRDefault="00CA4F5E" w:rsidP="00CA4F5E">
      <w:pPr>
        <w:jc w:val="both"/>
      </w:pPr>
      <w:r w:rsidRPr="005C02C7">
        <w:t xml:space="preserve">V nové přístavbě bude instalován </w:t>
      </w:r>
      <w:r>
        <w:t xml:space="preserve">zdvojený </w:t>
      </w:r>
      <w:r w:rsidRPr="005C02C7">
        <w:t>k</w:t>
      </w:r>
      <w:r>
        <w:t>ondenzační kotel o výkonu  2x36</w:t>
      </w:r>
      <w:r w:rsidRPr="005C02C7">
        <w:t xml:space="preserve">kW, V = </w:t>
      </w:r>
      <w:r>
        <w:t>8</w:t>
      </w:r>
      <w:r w:rsidRPr="005C02C7">
        <w:t xml:space="preserve"> m3/</w:t>
      </w:r>
      <w:proofErr w:type="spellStart"/>
      <w:r w:rsidRPr="005C02C7">
        <w:t>h</w:t>
      </w:r>
      <w:proofErr w:type="spellEnd"/>
      <w:r w:rsidRPr="005C02C7">
        <w:t>. Kotel bude umístěn v technické místnosti ve 2.NP. Před kotlem bude osazen KK DN 20. Odkouření kotle bude na střechu – viz projekt ÚT.</w:t>
      </w:r>
    </w:p>
    <w:p w:rsidR="00CA4F5E" w:rsidRPr="005C02C7" w:rsidRDefault="00CA4F5E" w:rsidP="00CA4F5E">
      <w:pPr>
        <w:jc w:val="both"/>
      </w:pPr>
    </w:p>
    <w:p w:rsidR="00CA4F5E" w:rsidRDefault="00CA4F5E" w:rsidP="00CA4F5E">
      <w:pPr>
        <w:jc w:val="both"/>
      </w:pPr>
      <w:r w:rsidRPr="005C02C7">
        <w:t>Rozvod plynu v objektu bude veden volně. Potrubí vedené přes nosné konstrukce bude ul</w:t>
      </w:r>
      <w:r w:rsidRPr="005C02C7">
        <w:t>o</w:t>
      </w:r>
      <w:r w:rsidRPr="005C02C7">
        <w:t>ženo v ocelové chráničce.</w:t>
      </w:r>
    </w:p>
    <w:p w:rsidR="00035C82" w:rsidRPr="005C02C7" w:rsidRDefault="00035C82" w:rsidP="00035C82">
      <w:pPr>
        <w:jc w:val="both"/>
      </w:pPr>
    </w:p>
    <w:p w:rsidR="00035C82" w:rsidRPr="00035C82" w:rsidRDefault="00035C82" w:rsidP="00035C82">
      <w:pPr>
        <w:tabs>
          <w:tab w:val="num" w:pos="934"/>
        </w:tabs>
        <w:jc w:val="both"/>
        <w:rPr>
          <w:i/>
        </w:rPr>
      </w:pPr>
      <w:r w:rsidRPr="00035C82">
        <w:rPr>
          <w:i/>
          <w:u w:val="single"/>
        </w:rPr>
        <w:t>3.3. Trubky a tvarovky:</w:t>
      </w:r>
    </w:p>
    <w:p w:rsidR="00CA4F5E" w:rsidRPr="005C02C7" w:rsidRDefault="00CA4F5E" w:rsidP="00CA4F5E">
      <w:r w:rsidRPr="005C02C7">
        <w:t>Vnitřní rozvod plynu bude proveden z trub černých, bezešvých, závitových, ocelových, jakosti 11 353 podle ČSN 42 5715 (Trubky ocelové bezešvé tvářené za tepla. Rozměry) a ČSN 42 5710 (Trubky ocelové závitové běžné. Rozměry) s úkosy pro „V“ svary podle ČSN 13 1075 (P</w:t>
      </w:r>
      <w:r w:rsidRPr="005C02C7">
        <w:t>o</w:t>
      </w:r>
      <w:r w:rsidRPr="005C02C7">
        <w:t>trubí. Úprava konců součástí potrubí pro svařování</w:t>
      </w:r>
      <w:r w:rsidRPr="005C02C7">
        <w:rPr>
          <w:bCs/>
        </w:rPr>
        <w:t>).</w:t>
      </w:r>
      <w:r w:rsidRPr="005C02C7">
        <w:t xml:space="preserve"> Trasy a dimenze potrubí jsou patrny z p</w:t>
      </w:r>
      <w:r w:rsidRPr="005C02C7">
        <w:t>ů</w:t>
      </w:r>
      <w:r w:rsidRPr="005C02C7">
        <w:t>dorysu a izometrie dokumentace, kompenzace bude podchycena v ohybech.</w:t>
      </w:r>
    </w:p>
    <w:p w:rsidR="00CA4F5E" w:rsidRPr="005C02C7" w:rsidRDefault="00CA4F5E" w:rsidP="00CA4F5E"/>
    <w:p w:rsidR="00CA4F5E" w:rsidRPr="005C02C7" w:rsidRDefault="00CA4F5E" w:rsidP="00CA4F5E">
      <w:r w:rsidRPr="005C02C7">
        <w:t xml:space="preserve">Potrubí vedené konstrukcemi musí být uloženo v ocelových chráničkách, spojováno bude svařováním, </w:t>
      </w:r>
      <w:proofErr w:type="spellStart"/>
      <w:r w:rsidRPr="005C02C7">
        <w:t>plynoinstalace</w:t>
      </w:r>
      <w:proofErr w:type="spellEnd"/>
      <w:r w:rsidRPr="005C02C7">
        <w:t xml:space="preserve"> bude provedena ve smyslu EN 1775 a TP G 704 01,</w:t>
      </w:r>
      <w:r w:rsidRPr="005C02C7">
        <w:rPr>
          <w:b/>
          <w:bCs/>
        </w:rPr>
        <w:t xml:space="preserve"> </w:t>
      </w:r>
      <w:r w:rsidRPr="005C02C7">
        <w:rPr>
          <w:bCs/>
        </w:rPr>
        <w:t>(případně EN 12 007 nebo u plastového potrubí podle TP G 702 01)</w:t>
      </w:r>
      <w:r w:rsidRPr="005C02C7">
        <w:t>.</w:t>
      </w:r>
      <w:r w:rsidRPr="005C02C7">
        <w:rPr>
          <w:bCs/>
        </w:rPr>
        <w:t xml:space="preserve"> </w:t>
      </w:r>
      <w:r w:rsidRPr="005C02C7">
        <w:t>Potrubí bude uzemněno podle ČSN 34 1390 (Elektrotechnické předpisy ČSN. Předpisy pro ochranu před bleskem) a spoje vodivě pr</w:t>
      </w:r>
      <w:r w:rsidRPr="005C02C7">
        <w:t>o</w:t>
      </w:r>
      <w:r w:rsidRPr="005C02C7">
        <w:t>pojeny podle ČSN 33 2030 (Elektrostatika - Směrnice pro vyloučení nebezpečí od statické ele</w:t>
      </w:r>
      <w:r w:rsidRPr="005C02C7">
        <w:t>k</w:t>
      </w:r>
      <w:r w:rsidRPr="005C02C7">
        <w:t>třiny).</w:t>
      </w:r>
    </w:p>
    <w:p w:rsidR="00CA4F5E" w:rsidRPr="005C02C7" w:rsidRDefault="00CA4F5E" w:rsidP="00CA4F5E">
      <w:r w:rsidRPr="005C02C7">
        <w:t>Pro montáž rozvodu plynu musí být použit materiál (potrubí, armatury, uzávěry, apod.) jen s vydaným atestem jakosti podle ČSN EN 10204 (Kovové výrobky - Druhy dokumentů kontroly) a nepropustnost musí být</w:t>
      </w:r>
    </w:p>
    <w:p w:rsidR="00CA4F5E" w:rsidRPr="005C02C7" w:rsidRDefault="00CA4F5E" w:rsidP="00CA4F5E">
      <w:r w:rsidRPr="005C02C7">
        <w:t>prověřena podle ČSN 42 0250 (Trubky bezešvé z ocelí tříd 10 až 16 tvářené za tepla. Tec</w:t>
      </w:r>
      <w:r w:rsidRPr="005C02C7">
        <w:t>h</w:t>
      </w:r>
      <w:r w:rsidRPr="005C02C7">
        <w:t>nické dodací předpisy)!</w:t>
      </w:r>
    </w:p>
    <w:p w:rsidR="00CA4F5E" w:rsidRPr="005C02C7" w:rsidRDefault="00CA4F5E" w:rsidP="00CA4F5E">
      <w:r w:rsidRPr="005C02C7">
        <w:t xml:space="preserve">Veškeré potrubí vnitřního plynovodu bude </w:t>
      </w:r>
      <w:proofErr w:type="spellStart"/>
      <w:r w:rsidRPr="005C02C7">
        <w:t>vyspádováno</w:t>
      </w:r>
      <w:proofErr w:type="spellEnd"/>
      <w:r w:rsidRPr="005C02C7">
        <w:t xml:space="preserve"> s min. spádem 0,2% směrem ke sp</w:t>
      </w:r>
      <w:r w:rsidRPr="005C02C7">
        <w:t>o</w:t>
      </w:r>
      <w:r w:rsidRPr="005C02C7">
        <w:t>třebičům.</w:t>
      </w:r>
    </w:p>
    <w:p w:rsidR="00CA4F5E" w:rsidRPr="005C02C7" w:rsidRDefault="00CA4F5E" w:rsidP="00CA4F5E">
      <w:r w:rsidRPr="005C02C7">
        <w:t xml:space="preserve">Při montáži budou provedeny zkoušky plynového zařízení, jedná se o zkoušky </w:t>
      </w:r>
      <w:proofErr w:type="gramStart"/>
      <w:r w:rsidRPr="005C02C7">
        <w:t>těsnosti a  pevnosti</w:t>
      </w:r>
      <w:proofErr w:type="gramEnd"/>
      <w:r w:rsidRPr="005C02C7">
        <w:t xml:space="preserve">. Zásady pro vykonávání kontrol zkoušek a revizí podle § 3 </w:t>
      </w:r>
      <w:proofErr w:type="spellStart"/>
      <w:r w:rsidRPr="005C02C7">
        <w:t>vyhl</w:t>
      </w:r>
      <w:proofErr w:type="spellEnd"/>
      <w:r w:rsidRPr="005C02C7">
        <w:t xml:space="preserve">. ČÚBP 48/1982 Sb., s přihlédnutím k požadavkům platných technických norem. </w:t>
      </w:r>
    </w:p>
    <w:p w:rsidR="00CA4F5E" w:rsidRPr="005C02C7" w:rsidRDefault="00CA4F5E" w:rsidP="00CA4F5E">
      <w:r w:rsidRPr="005C02C7">
        <w:t>Celé vedení plynu bude provedeno v souladu s EN 1775:2008, EN12007, TPG 704 01, TPG 704 03, PTN 704 05. Vedení plynu je navrženo, montáž a zkoušení budou provedena podle EN12007, G 702 01, EN 1775 (</w:t>
      </w:r>
      <w:proofErr w:type="spellStart"/>
      <w:r w:rsidRPr="005C02C7">
        <w:t>zkuš</w:t>
      </w:r>
      <w:proofErr w:type="spellEnd"/>
      <w:r w:rsidRPr="005C02C7">
        <w:t xml:space="preserve">. Přetlak 5 </w:t>
      </w:r>
      <w:proofErr w:type="spellStart"/>
      <w:r w:rsidRPr="005C02C7">
        <w:t>kPa</w:t>
      </w:r>
      <w:proofErr w:type="spellEnd"/>
      <w:r w:rsidRPr="005C02C7">
        <w:t xml:space="preserve">).  G 704 01. </w:t>
      </w:r>
    </w:p>
    <w:p w:rsidR="00CA4F5E" w:rsidRPr="005C02C7" w:rsidRDefault="00CA4F5E" w:rsidP="00CA4F5E"/>
    <w:p w:rsidR="00CA4F5E" w:rsidRPr="005C02C7" w:rsidRDefault="00CA4F5E" w:rsidP="00CA4F5E">
      <w:r w:rsidRPr="005C02C7">
        <w:t>Pro křížení s ostatními podzemními sítěmi platí ČSN 73 6005.</w:t>
      </w:r>
    </w:p>
    <w:p w:rsidR="00CA4F5E" w:rsidRPr="005C02C7" w:rsidRDefault="00CA4F5E" w:rsidP="00CA4F5E">
      <w:r w:rsidRPr="005C02C7">
        <w:t>Zemní práce budou prováděny ručně. Pro zemní práce platí ustanovení ČSN 73 61 33.</w:t>
      </w:r>
    </w:p>
    <w:p w:rsidR="00CA4F5E" w:rsidRPr="005C02C7" w:rsidRDefault="00CA4F5E" w:rsidP="00CA4F5E">
      <w:r w:rsidRPr="005C02C7">
        <w:t xml:space="preserve">Před zahájením zemních prací zajistí investor </w:t>
      </w:r>
      <w:proofErr w:type="gramStart"/>
      <w:r w:rsidRPr="005C02C7">
        <w:t>vytyčení a  označení</w:t>
      </w:r>
      <w:proofErr w:type="gramEnd"/>
      <w:r w:rsidRPr="005C02C7">
        <w:t xml:space="preserve"> inženýrských sítí.</w:t>
      </w:r>
    </w:p>
    <w:p w:rsidR="00CA4F5E" w:rsidRPr="005C02C7" w:rsidRDefault="00CA4F5E" w:rsidP="00CA4F5E"/>
    <w:p w:rsidR="00CA4F5E" w:rsidRPr="005C02C7" w:rsidRDefault="00CA4F5E" w:rsidP="00CA4F5E">
      <w:r w:rsidRPr="005C02C7">
        <w:t>Veškeré stavební práce budou prováděny v souladu se Zákonem o zajištění podmínek be</w:t>
      </w:r>
      <w:r w:rsidRPr="005C02C7">
        <w:t>z</w:t>
      </w:r>
      <w:r w:rsidRPr="005C02C7">
        <w:t>pečnosti a ochrany zdraví při práci č.309/2006 Sb. a Nařízení vlády o bližších minimálních p</w:t>
      </w:r>
      <w:r w:rsidRPr="005C02C7">
        <w:t>o</w:t>
      </w:r>
      <w:r w:rsidRPr="005C02C7">
        <w:t>žadavcích na bezpečnost a ochranu zdraví při práci na staveništi č. 591/2006 Sb.</w:t>
      </w:r>
    </w:p>
    <w:p w:rsidR="00035C82" w:rsidRDefault="00035C82" w:rsidP="00035C82">
      <w:pPr>
        <w:tabs>
          <w:tab w:val="num" w:pos="934"/>
        </w:tabs>
        <w:jc w:val="both"/>
        <w:rPr>
          <w:b/>
          <w:u w:val="single"/>
        </w:rPr>
      </w:pPr>
    </w:p>
    <w:p w:rsidR="00C717AC" w:rsidRPr="005C02C7" w:rsidRDefault="00C717AC" w:rsidP="00035C82">
      <w:pPr>
        <w:tabs>
          <w:tab w:val="num" w:pos="934"/>
        </w:tabs>
        <w:jc w:val="both"/>
        <w:rPr>
          <w:b/>
          <w:u w:val="single"/>
        </w:rPr>
      </w:pPr>
    </w:p>
    <w:p w:rsidR="00035C82" w:rsidRPr="00035C82" w:rsidRDefault="00035C82" w:rsidP="00035C82">
      <w:pPr>
        <w:tabs>
          <w:tab w:val="num" w:pos="934"/>
        </w:tabs>
        <w:jc w:val="both"/>
      </w:pPr>
      <w:r w:rsidRPr="00035C82">
        <w:rPr>
          <w:u w:val="single"/>
        </w:rPr>
        <w:t xml:space="preserve">4. Technické podmínky: </w:t>
      </w:r>
    </w:p>
    <w:p w:rsidR="00CA4F5E" w:rsidRPr="005C02C7" w:rsidRDefault="00CA4F5E" w:rsidP="00CA4F5E">
      <w:r w:rsidRPr="005C02C7">
        <w:t>Objekt bude vybaven plynovým spotřebičem, jejich druh a umístění je patrno z projektové d</w:t>
      </w:r>
      <w:r w:rsidRPr="005C02C7">
        <w:t>o</w:t>
      </w:r>
      <w:r w:rsidRPr="005C02C7">
        <w:t xml:space="preserve">kumentace. Před spotřebiče budou umístěny plynové kulové uzávěry podle ČSN 13 3060-4 (Armatury průmyslové. Technické předpisy. Všeobecná ustanovení) pro zemní plyn. </w:t>
      </w:r>
    </w:p>
    <w:p w:rsidR="00CA4F5E" w:rsidRPr="005C02C7" w:rsidRDefault="00CA4F5E" w:rsidP="00CA4F5E"/>
    <w:p w:rsidR="00CA4F5E" w:rsidRPr="005C02C7" w:rsidRDefault="00CA4F5E" w:rsidP="00CA4F5E">
      <w:r w:rsidRPr="005C02C7">
        <w:t>Kotel je klasifikován jako spotřebič typu „C“ - odtah spalin bude odváděn souosým přes stř</w:t>
      </w:r>
      <w:r w:rsidRPr="005C02C7">
        <w:t>e</w:t>
      </w:r>
      <w:r w:rsidRPr="005C02C7">
        <w:t xml:space="preserve">chu objektu včetně nasávání vzduchu pro spalování z venkovního prostoru. </w:t>
      </w:r>
    </w:p>
    <w:p w:rsidR="00CA4F5E" w:rsidRPr="005C02C7" w:rsidRDefault="00CA4F5E" w:rsidP="00CA4F5E">
      <w:r w:rsidRPr="005C02C7">
        <w:t>Montáž bude provedena v souladu s TP G-800 01, ČSN 33 2000-7-701, ČSN 33 2000-7-703 dalšími souvisejícími předpisy a pokyny výrobce spotřebiče.</w:t>
      </w:r>
    </w:p>
    <w:p w:rsidR="00CA4F5E" w:rsidRPr="005C02C7" w:rsidRDefault="00CA4F5E" w:rsidP="00CA4F5E">
      <w:r w:rsidRPr="005C02C7">
        <w:t>Po skončení montážních prací, před provedením nátěru potrubí dvojnásobným emailem, b</w:t>
      </w:r>
      <w:r w:rsidRPr="005C02C7">
        <w:t>u</w:t>
      </w:r>
      <w:r w:rsidRPr="005C02C7">
        <w:t>de plynovod odzkoušen na těsnost podle TP G 704 01, EN 1775 a TP G 702 01 a vystaven pr</w:t>
      </w:r>
      <w:r w:rsidRPr="005C02C7">
        <w:t>o</w:t>
      </w:r>
      <w:r w:rsidRPr="005C02C7">
        <w:t xml:space="preserve">tokol o odborném technickém přezkoušení </w:t>
      </w:r>
      <w:proofErr w:type="spellStart"/>
      <w:r w:rsidRPr="005C02C7">
        <w:t>plynoinstalace</w:t>
      </w:r>
      <w:proofErr w:type="spellEnd"/>
      <w:r w:rsidRPr="005C02C7">
        <w:t xml:space="preserve"> a revize plynovodu. </w:t>
      </w:r>
    </w:p>
    <w:p w:rsidR="00CA4F5E" w:rsidRPr="005C02C7" w:rsidRDefault="00CA4F5E" w:rsidP="00CA4F5E">
      <w:r w:rsidRPr="005C02C7">
        <w:t xml:space="preserve">Na vnitřním plynovodu bude provedena zkouška pevnostní a </w:t>
      </w:r>
      <w:proofErr w:type="spellStart"/>
      <w:r w:rsidRPr="005C02C7">
        <w:t>těsnostní</w:t>
      </w:r>
      <w:proofErr w:type="spellEnd"/>
      <w:r w:rsidRPr="005C02C7">
        <w:t xml:space="preserve"> dle ČSN EN 12 327. Pevnostní bude provedena tlakem 15 </w:t>
      </w:r>
      <w:proofErr w:type="spellStart"/>
      <w:r w:rsidRPr="005C02C7">
        <w:t>kPa</w:t>
      </w:r>
      <w:proofErr w:type="spellEnd"/>
      <w:r w:rsidRPr="005C02C7">
        <w:t xml:space="preserve"> po dobu 60 min při použití deformačního tlakoměru. Následovně bude provedena zkouška </w:t>
      </w:r>
      <w:proofErr w:type="spellStart"/>
      <w:r w:rsidRPr="005C02C7">
        <w:t>těsnostní</w:t>
      </w:r>
      <w:proofErr w:type="spellEnd"/>
      <w:r w:rsidRPr="005C02C7">
        <w:t xml:space="preserve"> tlakem 5 </w:t>
      </w:r>
      <w:proofErr w:type="spellStart"/>
      <w:r w:rsidRPr="005C02C7">
        <w:t>kPa</w:t>
      </w:r>
      <w:proofErr w:type="spellEnd"/>
      <w:r w:rsidRPr="005C02C7">
        <w:t xml:space="preserve"> po dobu 15 min při použití vodního U přístroje.</w:t>
      </w:r>
    </w:p>
    <w:p w:rsidR="00CA4F5E" w:rsidRPr="005C02C7" w:rsidRDefault="00CA4F5E" w:rsidP="00CA4F5E"/>
    <w:p w:rsidR="00C717AC" w:rsidRPr="005C02C7" w:rsidRDefault="00CA4F5E" w:rsidP="005D1E57">
      <w:r w:rsidRPr="005C02C7">
        <w:t xml:space="preserve">Po ukončení stavebních prací si stavebník zajistí u příslušného plynárenského závodu smlouvu o odběru plynu.  </w:t>
      </w:r>
    </w:p>
    <w:p w:rsidR="00C717AC" w:rsidRPr="00C717AC" w:rsidRDefault="00F73ABE" w:rsidP="005D1E57">
      <w:pPr>
        <w:pStyle w:val="Nadpis3"/>
      </w:pPr>
      <w:bookmarkStart w:id="159" w:name="_Toc530132415"/>
      <w:r>
        <w:t>z</w:t>
      </w:r>
      <w:r w:rsidR="007C254F">
        <w:t>ařízení silnoproudé elektrotechniky včetně bleskosvodů</w:t>
      </w:r>
      <w:bookmarkEnd w:id="159"/>
    </w:p>
    <w:p w:rsidR="00673F93" w:rsidRPr="00EF7A86" w:rsidRDefault="00673F93" w:rsidP="00673F93">
      <w:pPr>
        <w:pStyle w:val="Nadpis5"/>
      </w:pPr>
      <w:bookmarkStart w:id="160" w:name="_Toc516065187"/>
      <w:proofErr w:type="spellStart"/>
      <w:r w:rsidRPr="00EF7A86">
        <w:t>ZÁKLADNĺ</w:t>
      </w:r>
      <w:proofErr w:type="spellEnd"/>
      <w:r w:rsidRPr="00EF7A86">
        <w:t xml:space="preserve"> TECHNICKÉ ÚDAJE:</w:t>
      </w:r>
      <w:bookmarkEnd w:id="160"/>
    </w:p>
    <w:p w:rsidR="00C717AC" w:rsidRPr="00926260" w:rsidRDefault="00C717AC" w:rsidP="00C717AC">
      <w:pPr>
        <w:pStyle w:val="Standardnte"/>
        <w:spacing w:line="276" w:lineRule="auto"/>
        <w:rPr>
          <w:rFonts w:ascii="Arial" w:hAnsi="Arial" w:cs="Arial"/>
        </w:rPr>
      </w:pPr>
      <w:r w:rsidRPr="00926260">
        <w:rPr>
          <w:rFonts w:ascii="Arial" w:hAnsi="Arial" w:cs="Arial"/>
          <w:sz w:val="20"/>
          <w:szCs w:val="20"/>
        </w:rPr>
        <w:t xml:space="preserve">a) - Napěťová soustava: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926260">
        <w:rPr>
          <w:rFonts w:ascii="Arial" w:hAnsi="Arial" w:cs="Arial"/>
          <w:b/>
          <w:bCs/>
          <w:sz w:val="20"/>
          <w:szCs w:val="20"/>
        </w:rPr>
        <w:t xml:space="preserve">3+NPE, </w:t>
      </w:r>
      <w:r w:rsidRPr="00926260">
        <w:rPr>
          <w:rFonts w:ascii="Arial" w:hAnsi="Arial" w:cs="Arial"/>
          <w:b/>
          <w:bCs/>
          <w:sz w:val="18"/>
          <w:szCs w:val="18"/>
        </w:rPr>
        <w:t>AC</w:t>
      </w:r>
      <w:r w:rsidRPr="00926260">
        <w:rPr>
          <w:rFonts w:ascii="Arial" w:hAnsi="Arial" w:cs="Arial"/>
          <w:b/>
          <w:bCs/>
          <w:sz w:val="20"/>
          <w:szCs w:val="20"/>
        </w:rPr>
        <w:t xml:space="preserve"> 50Hz, 400V/230V TN-C-S</w:t>
      </w:r>
    </w:p>
    <w:p w:rsidR="00C717AC" w:rsidRPr="00926260" w:rsidRDefault="00C717AC" w:rsidP="00C717AC">
      <w:pPr>
        <w:pStyle w:val="Standardnte"/>
        <w:spacing w:line="276" w:lineRule="auto"/>
        <w:rPr>
          <w:rFonts w:ascii="Arial" w:hAnsi="Arial" w:cs="Arial"/>
        </w:rPr>
      </w:pPr>
      <w:r w:rsidRPr="00926260">
        <w:rPr>
          <w:rFonts w:ascii="Arial" w:hAnsi="Arial" w:cs="Arial"/>
          <w:sz w:val="20"/>
          <w:szCs w:val="20"/>
        </w:rPr>
        <w:t xml:space="preserve">b) - Stupeň důležitosti dodávky el. </w:t>
      </w:r>
      <w:proofErr w:type="gramStart"/>
      <w:r w:rsidRPr="00926260">
        <w:rPr>
          <w:rFonts w:ascii="Arial" w:hAnsi="Arial" w:cs="Arial"/>
          <w:sz w:val="20"/>
          <w:szCs w:val="20"/>
        </w:rPr>
        <w:t>energie</w:t>
      </w:r>
      <w:proofErr w:type="gramEnd"/>
      <w:r w:rsidRPr="00926260">
        <w:rPr>
          <w:rFonts w:ascii="Arial" w:hAnsi="Arial" w:cs="Arial"/>
          <w:sz w:val="20"/>
          <w:szCs w:val="20"/>
        </w:rPr>
        <w:t xml:space="preserve">: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18"/>
          <w:szCs w:val="18"/>
        </w:rPr>
        <w:t>III</w:t>
      </w:r>
      <w:r w:rsidRPr="00926260">
        <w:rPr>
          <w:rFonts w:ascii="Arial" w:hAnsi="Arial" w:cs="Arial"/>
          <w:sz w:val="20"/>
          <w:szCs w:val="20"/>
        </w:rPr>
        <w:t>.</w:t>
      </w:r>
    </w:p>
    <w:p w:rsidR="00C717AC" w:rsidRPr="00926260" w:rsidRDefault="00C717AC" w:rsidP="00C717AC">
      <w:pPr>
        <w:pStyle w:val="Standardnte"/>
        <w:spacing w:line="276" w:lineRule="auto"/>
        <w:rPr>
          <w:rFonts w:ascii="Arial" w:hAnsi="Arial" w:cs="Arial"/>
          <w:b/>
          <w:bCs/>
          <w:sz w:val="20"/>
          <w:szCs w:val="20"/>
        </w:rPr>
      </w:pPr>
      <w:r w:rsidRPr="00926260">
        <w:rPr>
          <w:rFonts w:ascii="Arial" w:hAnsi="Arial" w:cs="Arial"/>
          <w:sz w:val="20"/>
          <w:szCs w:val="20"/>
        </w:rPr>
        <w:t>c) - Instalovaný příkon</w:t>
      </w:r>
      <w:r>
        <w:rPr>
          <w:rFonts w:ascii="Arial" w:hAnsi="Arial" w:cs="Arial"/>
          <w:sz w:val="20"/>
          <w:szCs w:val="20"/>
        </w:rPr>
        <w:t xml:space="preserve"> pro osvětlení</w:t>
      </w:r>
      <w:r w:rsidRPr="00926260">
        <w:rPr>
          <w:rFonts w:ascii="Arial" w:hAnsi="Arial" w:cs="Arial"/>
          <w:sz w:val="20"/>
          <w:szCs w:val="20"/>
        </w:rPr>
        <w:t>:</w:t>
      </w:r>
      <w:r w:rsidRPr="00926260">
        <w:rPr>
          <w:rFonts w:ascii="Arial" w:hAnsi="Arial" w:cs="Arial"/>
          <w:sz w:val="20"/>
          <w:szCs w:val="20"/>
        </w:rPr>
        <w:tab/>
        <w:t xml:space="preserve"> </w:t>
      </w:r>
      <w:r w:rsidRPr="00926260">
        <w:rPr>
          <w:rFonts w:ascii="Arial" w:hAnsi="Arial" w:cs="Arial"/>
          <w:sz w:val="20"/>
          <w:szCs w:val="20"/>
        </w:rPr>
        <w:tab/>
      </w:r>
      <w:r w:rsidRPr="00926260">
        <w:rPr>
          <w:rFonts w:ascii="Arial" w:hAnsi="Arial" w:cs="Arial"/>
          <w:sz w:val="20"/>
          <w:szCs w:val="20"/>
        </w:rPr>
        <w:tab/>
      </w:r>
      <w:proofErr w:type="gramStart"/>
      <w:r w:rsidRPr="00926260">
        <w:rPr>
          <w:rFonts w:ascii="Arial" w:hAnsi="Arial" w:cs="Arial"/>
          <w:b/>
          <w:bCs/>
          <w:sz w:val="20"/>
          <w:szCs w:val="20"/>
        </w:rPr>
        <w:t>P</w:t>
      </w:r>
      <w:r w:rsidRPr="00926260">
        <w:rPr>
          <w:rFonts w:ascii="Arial" w:hAnsi="Arial" w:cs="Arial"/>
          <w:b/>
          <w:bCs/>
          <w:position w:val="-6"/>
          <w:sz w:val="20"/>
          <w:szCs w:val="20"/>
        </w:rPr>
        <w:t xml:space="preserve">i </w:t>
      </w:r>
      <w:r w:rsidRPr="00926260">
        <w:rPr>
          <w:rFonts w:ascii="Arial" w:hAnsi="Arial" w:cs="Arial"/>
          <w:b/>
          <w:bCs/>
          <w:sz w:val="20"/>
          <w:szCs w:val="20"/>
        </w:rPr>
        <w:t xml:space="preserve">=   </w:t>
      </w:r>
      <w:r>
        <w:rPr>
          <w:rFonts w:ascii="Arial" w:hAnsi="Arial" w:cs="Arial"/>
          <w:b/>
          <w:bCs/>
          <w:sz w:val="20"/>
          <w:szCs w:val="20"/>
        </w:rPr>
        <w:t>260,74</w:t>
      </w:r>
      <w:proofErr w:type="gramEnd"/>
      <w:r w:rsidRPr="00926260">
        <w:rPr>
          <w:rFonts w:ascii="Arial" w:hAnsi="Arial" w:cs="Arial"/>
          <w:b/>
          <w:bCs/>
          <w:sz w:val="20"/>
          <w:szCs w:val="20"/>
        </w:rPr>
        <w:t xml:space="preserve"> kW</w:t>
      </w:r>
    </w:p>
    <w:p w:rsidR="00C717AC" w:rsidRPr="00926260" w:rsidRDefault="00C717AC" w:rsidP="00C717AC">
      <w:pPr>
        <w:pStyle w:val="Standardnte"/>
        <w:spacing w:line="276" w:lineRule="auto"/>
        <w:rPr>
          <w:rFonts w:ascii="Arial" w:hAnsi="Arial" w:cs="Arial"/>
          <w:b/>
          <w:sz w:val="20"/>
          <w:szCs w:val="20"/>
        </w:rPr>
      </w:pPr>
      <w:r w:rsidRPr="00926260">
        <w:rPr>
          <w:rFonts w:ascii="Arial" w:hAnsi="Arial" w:cs="Arial"/>
          <w:sz w:val="20"/>
          <w:szCs w:val="20"/>
        </w:rPr>
        <w:t xml:space="preserve">d) - Koeficient </w:t>
      </w:r>
      <w:proofErr w:type="gramStart"/>
      <w:r w:rsidRPr="00926260">
        <w:rPr>
          <w:rFonts w:ascii="Arial" w:hAnsi="Arial" w:cs="Arial"/>
          <w:sz w:val="20"/>
          <w:szCs w:val="20"/>
        </w:rPr>
        <w:t xml:space="preserve">současnosti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DA7F4E">
        <w:rPr>
          <w:rFonts w:ascii="Symbol" w:hAnsi="Symbol" w:cs="Arial"/>
          <w:b/>
          <w:sz w:val="20"/>
          <w:szCs w:val="20"/>
        </w:rPr>
        <w:t></w:t>
      </w:r>
      <w:r w:rsidRPr="00926260">
        <w:rPr>
          <w:rFonts w:ascii="Arial" w:hAnsi="Arial" w:cs="Arial"/>
          <w:b/>
          <w:sz w:val="20"/>
          <w:szCs w:val="20"/>
        </w:rPr>
        <w:t xml:space="preserve"> = </w:t>
      </w:r>
      <w:r>
        <w:rPr>
          <w:rFonts w:ascii="Arial" w:hAnsi="Arial" w:cs="Arial"/>
          <w:b/>
          <w:sz w:val="20"/>
          <w:szCs w:val="20"/>
        </w:rPr>
        <w:t xml:space="preserve">    </w:t>
      </w:r>
      <w:r w:rsidRPr="00926260">
        <w:rPr>
          <w:rFonts w:ascii="Arial" w:hAnsi="Arial" w:cs="Arial"/>
          <w:b/>
          <w:sz w:val="20"/>
          <w:szCs w:val="20"/>
        </w:rPr>
        <w:t>0</w:t>
      </w:r>
      <w:r>
        <w:rPr>
          <w:rFonts w:ascii="Arial" w:hAnsi="Arial" w:cs="Arial"/>
          <w:b/>
          <w:sz w:val="20"/>
          <w:szCs w:val="20"/>
        </w:rPr>
        <w:t>,45</w:t>
      </w:r>
      <w:proofErr w:type="gramEnd"/>
    </w:p>
    <w:p w:rsidR="00C717AC" w:rsidRPr="00926260" w:rsidRDefault="00C717AC" w:rsidP="00C717AC">
      <w:pPr>
        <w:pStyle w:val="Standardnte"/>
        <w:spacing w:line="276" w:lineRule="auto"/>
        <w:rPr>
          <w:rFonts w:ascii="Arial" w:hAnsi="Arial" w:cs="Arial"/>
          <w:b/>
          <w:bCs/>
          <w:sz w:val="20"/>
          <w:szCs w:val="20"/>
        </w:rPr>
      </w:pPr>
      <w:r w:rsidRPr="00926260">
        <w:rPr>
          <w:rFonts w:ascii="Arial" w:hAnsi="Arial" w:cs="Arial"/>
          <w:sz w:val="20"/>
          <w:szCs w:val="20"/>
        </w:rPr>
        <w:t>e) – Výpočtové zatížení</w:t>
      </w:r>
      <w:r>
        <w:rPr>
          <w:rFonts w:ascii="Arial" w:hAnsi="Arial" w:cs="Arial"/>
          <w:sz w:val="20"/>
          <w:szCs w:val="20"/>
        </w:rPr>
        <w:t xml:space="preserve"> pro osvětlení</w:t>
      </w:r>
      <w:r w:rsidRPr="00926260">
        <w:rPr>
          <w:rFonts w:ascii="Arial" w:hAnsi="Arial" w:cs="Arial"/>
          <w:sz w:val="20"/>
          <w:szCs w:val="20"/>
        </w:rPr>
        <w:t xml:space="preserve">: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proofErr w:type="gramStart"/>
      <w:r w:rsidRPr="00926260">
        <w:rPr>
          <w:rFonts w:ascii="Arial" w:hAnsi="Arial" w:cs="Arial"/>
          <w:b/>
          <w:bCs/>
          <w:sz w:val="20"/>
          <w:szCs w:val="20"/>
        </w:rPr>
        <w:t>P</w:t>
      </w:r>
      <w:r w:rsidRPr="00926260">
        <w:rPr>
          <w:rFonts w:ascii="Arial" w:hAnsi="Arial" w:cs="Arial"/>
          <w:b/>
          <w:bCs/>
          <w:position w:val="-6"/>
          <w:sz w:val="20"/>
          <w:szCs w:val="20"/>
        </w:rPr>
        <w:t xml:space="preserve">s </w:t>
      </w:r>
      <w:r w:rsidRPr="00926260">
        <w:rPr>
          <w:rFonts w:ascii="Arial" w:hAnsi="Arial" w:cs="Arial"/>
          <w:b/>
          <w:bCs/>
          <w:sz w:val="20"/>
          <w:szCs w:val="20"/>
        </w:rPr>
        <w:t xml:space="preserve">=   </w:t>
      </w:r>
      <w:r>
        <w:rPr>
          <w:rFonts w:ascii="Arial" w:hAnsi="Arial" w:cs="Arial"/>
          <w:b/>
          <w:bCs/>
          <w:sz w:val="20"/>
          <w:szCs w:val="20"/>
        </w:rPr>
        <w:t>116,50</w:t>
      </w:r>
      <w:proofErr w:type="gramEnd"/>
      <w:r w:rsidRPr="00926260">
        <w:rPr>
          <w:rFonts w:ascii="Arial" w:hAnsi="Arial" w:cs="Arial"/>
          <w:b/>
          <w:bCs/>
          <w:sz w:val="20"/>
          <w:szCs w:val="20"/>
        </w:rPr>
        <w:t xml:space="preserve"> kW</w:t>
      </w:r>
    </w:p>
    <w:p w:rsidR="00C717AC" w:rsidRPr="00DA7F4E" w:rsidRDefault="00C717AC" w:rsidP="00C717AC">
      <w:pPr>
        <w:pStyle w:val="Standardnte"/>
        <w:spacing w:line="276" w:lineRule="auto"/>
        <w:rPr>
          <w:rFonts w:ascii="Arial" w:hAnsi="Arial" w:cs="Arial"/>
          <w:b/>
          <w:bCs/>
          <w:sz w:val="20"/>
          <w:szCs w:val="20"/>
        </w:rPr>
      </w:pPr>
      <w:r w:rsidRPr="00926260">
        <w:rPr>
          <w:rFonts w:ascii="Arial" w:hAnsi="Arial" w:cs="Arial"/>
          <w:sz w:val="20"/>
          <w:szCs w:val="20"/>
        </w:rPr>
        <w:t xml:space="preserve">f) - Roční spotřeba el. </w:t>
      </w:r>
      <w:proofErr w:type="gramStart"/>
      <w:r w:rsidRPr="00926260">
        <w:rPr>
          <w:rFonts w:ascii="Arial" w:hAnsi="Arial" w:cs="Arial"/>
          <w:sz w:val="20"/>
          <w:szCs w:val="20"/>
        </w:rPr>
        <w:t>energie</w:t>
      </w:r>
      <w:proofErr w:type="gramEnd"/>
      <w:r w:rsidRPr="00926260">
        <w:rPr>
          <w:rFonts w:ascii="Arial" w:hAnsi="Arial" w:cs="Arial"/>
          <w:sz w:val="20"/>
          <w:szCs w:val="20"/>
        </w:rPr>
        <w:t xml:space="preserve">: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r>
      <w:proofErr w:type="spellStart"/>
      <w:proofErr w:type="gramStart"/>
      <w:r w:rsidRPr="00926260">
        <w:rPr>
          <w:rFonts w:ascii="Arial" w:hAnsi="Arial" w:cs="Arial"/>
          <w:b/>
          <w:bCs/>
          <w:sz w:val="20"/>
          <w:szCs w:val="20"/>
        </w:rPr>
        <w:t>Wr</w:t>
      </w:r>
      <w:proofErr w:type="spellEnd"/>
      <w:r w:rsidRPr="00926260">
        <w:rPr>
          <w:rFonts w:ascii="Arial" w:hAnsi="Arial" w:cs="Arial"/>
          <w:b/>
          <w:bCs/>
          <w:sz w:val="20"/>
          <w:szCs w:val="20"/>
        </w:rPr>
        <w:t xml:space="preserve"> =   </w:t>
      </w:r>
      <w:r>
        <w:rPr>
          <w:rFonts w:ascii="Arial" w:hAnsi="Arial" w:cs="Arial"/>
          <w:b/>
          <w:bCs/>
          <w:sz w:val="20"/>
          <w:szCs w:val="20"/>
        </w:rPr>
        <w:t>264,22</w:t>
      </w:r>
      <w:proofErr w:type="gramEnd"/>
      <w:r>
        <w:rPr>
          <w:rFonts w:ascii="Arial" w:hAnsi="Arial" w:cs="Arial"/>
          <w:b/>
          <w:bCs/>
          <w:sz w:val="20"/>
          <w:szCs w:val="20"/>
        </w:rPr>
        <w:t xml:space="preserve"> </w:t>
      </w:r>
      <w:proofErr w:type="spellStart"/>
      <w:r w:rsidRPr="00926260">
        <w:rPr>
          <w:rFonts w:ascii="Arial" w:hAnsi="Arial" w:cs="Arial"/>
          <w:b/>
          <w:bCs/>
          <w:sz w:val="20"/>
          <w:szCs w:val="20"/>
        </w:rPr>
        <w:t>MWh</w:t>
      </w:r>
      <w:proofErr w:type="spellEnd"/>
      <w:r w:rsidRPr="00926260">
        <w:rPr>
          <w:rFonts w:ascii="Arial" w:hAnsi="Arial" w:cs="Arial"/>
          <w:b/>
          <w:bCs/>
          <w:sz w:val="20"/>
          <w:szCs w:val="20"/>
        </w:rPr>
        <w:t>/rok</w:t>
      </w:r>
    </w:p>
    <w:p w:rsidR="00C717AC" w:rsidRPr="00926260" w:rsidRDefault="00C717AC" w:rsidP="00C717AC">
      <w:pPr>
        <w:pStyle w:val="Standardnte"/>
        <w:spacing w:line="276" w:lineRule="auto"/>
        <w:ind w:left="-23"/>
        <w:rPr>
          <w:rFonts w:ascii="Arial" w:hAnsi="Arial" w:cs="Arial"/>
        </w:rPr>
      </w:pPr>
      <w:r w:rsidRPr="00926260">
        <w:rPr>
          <w:rFonts w:ascii="Arial" w:hAnsi="Arial" w:cs="Arial"/>
          <w:sz w:val="20"/>
          <w:szCs w:val="20"/>
        </w:rPr>
        <w:tab/>
        <w:t xml:space="preserve">m) - Kompenzace účiníku el. </w:t>
      </w:r>
      <w:proofErr w:type="gramStart"/>
      <w:r w:rsidRPr="00926260">
        <w:rPr>
          <w:rFonts w:ascii="Arial" w:hAnsi="Arial" w:cs="Arial"/>
          <w:sz w:val="20"/>
          <w:szCs w:val="20"/>
        </w:rPr>
        <w:t>energie</w:t>
      </w:r>
      <w:proofErr w:type="gramEnd"/>
      <w:r w:rsidRPr="00926260">
        <w:rPr>
          <w:rFonts w:ascii="Arial" w:hAnsi="Arial" w:cs="Arial"/>
          <w:sz w:val="20"/>
          <w:szCs w:val="20"/>
        </w:rPr>
        <w:t xml:space="preserve">: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t xml:space="preserve">centrální </w:t>
      </w:r>
    </w:p>
    <w:p w:rsidR="00C717AC" w:rsidRPr="00926260" w:rsidRDefault="00C717AC" w:rsidP="00C717AC">
      <w:pPr>
        <w:pStyle w:val="Standardnte"/>
        <w:tabs>
          <w:tab w:val="left" w:pos="4229"/>
        </w:tabs>
        <w:spacing w:line="276" w:lineRule="auto"/>
        <w:ind w:left="4229" w:hanging="4229"/>
        <w:rPr>
          <w:rFonts w:ascii="Arial" w:hAnsi="Arial" w:cs="Arial"/>
        </w:rPr>
      </w:pPr>
      <w:r w:rsidRPr="00926260">
        <w:rPr>
          <w:rFonts w:ascii="Arial" w:hAnsi="Arial" w:cs="Arial"/>
          <w:sz w:val="20"/>
          <w:szCs w:val="20"/>
        </w:rPr>
        <w:t xml:space="preserve">n) - Ochrana před nebezpečným dotykem: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t xml:space="preserve">samočinným odpojením od zdroje </w:t>
      </w:r>
    </w:p>
    <w:p w:rsidR="00C717AC" w:rsidRPr="00926260" w:rsidRDefault="00C717AC" w:rsidP="00C717AC">
      <w:pPr>
        <w:pStyle w:val="Standardnte"/>
        <w:tabs>
          <w:tab w:val="left" w:pos="4229"/>
        </w:tabs>
        <w:spacing w:line="276" w:lineRule="auto"/>
        <w:ind w:left="4229" w:hanging="4229"/>
        <w:rPr>
          <w:rFonts w:ascii="Arial" w:hAnsi="Arial" w:cs="Arial"/>
        </w:rPr>
      </w:pP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t>- proudovými chrániči</w:t>
      </w:r>
    </w:p>
    <w:p w:rsidR="00C717AC" w:rsidRPr="00926260" w:rsidRDefault="00C717AC" w:rsidP="00C717AC">
      <w:pPr>
        <w:pStyle w:val="Standardnte"/>
        <w:tabs>
          <w:tab w:val="left" w:pos="4229"/>
        </w:tabs>
        <w:spacing w:line="276" w:lineRule="auto"/>
        <w:ind w:left="4956" w:hanging="4956"/>
        <w:rPr>
          <w:rFonts w:ascii="Arial" w:hAnsi="Arial" w:cs="Arial"/>
          <w:sz w:val="20"/>
          <w:szCs w:val="20"/>
        </w:rPr>
      </w:pPr>
      <w:r w:rsidRPr="00926260">
        <w:rPr>
          <w:rFonts w:ascii="Arial" w:hAnsi="Arial" w:cs="Arial"/>
          <w:sz w:val="20"/>
          <w:szCs w:val="20"/>
        </w:rPr>
        <w:t xml:space="preserve">o) - Ochrana před přetížením a zkratem:                </w:t>
      </w:r>
      <w:r w:rsidRPr="00926260">
        <w:rPr>
          <w:rFonts w:ascii="Arial" w:hAnsi="Arial" w:cs="Arial"/>
          <w:sz w:val="20"/>
          <w:szCs w:val="20"/>
        </w:rPr>
        <w:tab/>
        <w:t xml:space="preserve">použitím vhodně dimenzovaných </w:t>
      </w:r>
      <w:proofErr w:type="gramStart"/>
      <w:r w:rsidRPr="00926260">
        <w:rPr>
          <w:rFonts w:ascii="Arial" w:hAnsi="Arial" w:cs="Arial"/>
          <w:sz w:val="20"/>
          <w:szCs w:val="20"/>
        </w:rPr>
        <w:t xml:space="preserve">jistících </w:t>
      </w:r>
      <w:r>
        <w:rPr>
          <w:rFonts w:ascii="Arial" w:hAnsi="Arial" w:cs="Arial"/>
          <w:sz w:val="20"/>
          <w:szCs w:val="20"/>
        </w:rPr>
        <w:t xml:space="preserve">  </w:t>
      </w:r>
      <w:r w:rsidRPr="00926260">
        <w:rPr>
          <w:rFonts w:ascii="Arial" w:hAnsi="Arial" w:cs="Arial"/>
          <w:sz w:val="20"/>
          <w:szCs w:val="20"/>
        </w:rPr>
        <w:t>prvků</w:t>
      </w:r>
      <w:proofErr w:type="gramEnd"/>
      <w:r w:rsidRPr="00926260">
        <w:rPr>
          <w:rFonts w:ascii="Arial" w:hAnsi="Arial" w:cs="Arial"/>
          <w:sz w:val="20"/>
          <w:szCs w:val="20"/>
        </w:rPr>
        <w:t>.</w:t>
      </w:r>
    </w:p>
    <w:p w:rsidR="00C717AC" w:rsidRPr="00926260" w:rsidRDefault="00C717AC" w:rsidP="00C717AC">
      <w:pPr>
        <w:pStyle w:val="Standardnte"/>
        <w:tabs>
          <w:tab w:val="left" w:pos="4229"/>
        </w:tabs>
        <w:spacing w:line="276" w:lineRule="auto"/>
        <w:ind w:left="4229" w:hanging="4229"/>
        <w:rPr>
          <w:rFonts w:ascii="Arial" w:hAnsi="Arial" w:cs="Arial"/>
          <w:sz w:val="20"/>
          <w:szCs w:val="20"/>
        </w:rPr>
      </w:pPr>
      <w:r w:rsidRPr="00926260">
        <w:rPr>
          <w:rFonts w:ascii="Arial" w:hAnsi="Arial" w:cs="Arial"/>
          <w:sz w:val="20"/>
          <w:szCs w:val="20"/>
        </w:rPr>
        <w:t xml:space="preserve">q) - Napojení: </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t>ze stávajícího hlavního rozvaděče RH2</w:t>
      </w:r>
    </w:p>
    <w:p w:rsidR="00C717AC" w:rsidRDefault="00C717AC" w:rsidP="00C717AC">
      <w:pPr>
        <w:pStyle w:val="Standardnte"/>
        <w:tabs>
          <w:tab w:val="left" w:pos="4229"/>
        </w:tabs>
        <w:spacing w:line="276" w:lineRule="auto"/>
        <w:ind w:left="4229" w:hanging="4229"/>
        <w:rPr>
          <w:rFonts w:ascii="Arial" w:hAnsi="Arial" w:cs="Arial"/>
          <w:sz w:val="20"/>
          <w:szCs w:val="20"/>
        </w:rPr>
      </w:pPr>
      <w:r w:rsidRPr="00926260">
        <w:rPr>
          <w:rFonts w:ascii="Arial" w:hAnsi="Arial" w:cs="Arial"/>
          <w:sz w:val="20"/>
          <w:szCs w:val="20"/>
        </w:rPr>
        <w:t>r) - Ochrana před přepětím</w:t>
      </w:r>
      <w:r w:rsidRPr="00926260">
        <w:rPr>
          <w:rFonts w:ascii="Arial" w:hAnsi="Arial" w:cs="Arial"/>
          <w:sz w:val="20"/>
          <w:szCs w:val="20"/>
        </w:rPr>
        <w:tab/>
      </w:r>
      <w:r w:rsidRPr="00926260">
        <w:rPr>
          <w:rFonts w:ascii="Arial" w:hAnsi="Arial" w:cs="Arial"/>
          <w:sz w:val="20"/>
          <w:szCs w:val="20"/>
        </w:rPr>
        <w:tab/>
      </w:r>
      <w:r w:rsidRPr="00926260">
        <w:rPr>
          <w:rFonts w:ascii="Arial" w:hAnsi="Arial" w:cs="Arial"/>
          <w:sz w:val="20"/>
          <w:szCs w:val="20"/>
        </w:rPr>
        <w:tab/>
        <w:t>svodiče třídy C</w:t>
      </w:r>
      <w:r w:rsidRPr="00926260">
        <w:rPr>
          <w:rFonts w:ascii="Arial" w:hAnsi="Arial" w:cs="Arial"/>
          <w:sz w:val="20"/>
          <w:szCs w:val="20"/>
        </w:rPr>
        <w:tab/>
      </w:r>
    </w:p>
    <w:p w:rsidR="00C717AC" w:rsidRPr="00926260" w:rsidRDefault="00C717AC" w:rsidP="00C717AC">
      <w:pPr>
        <w:pStyle w:val="Standardnte"/>
        <w:tabs>
          <w:tab w:val="left" w:pos="4229"/>
        </w:tabs>
        <w:ind w:left="4229" w:hanging="4229"/>
        <w:rPr>
          <w:rFonts w:ascii="Arial" w:hAnsi="Arial" w:cs="Arial"/>
          <w:sz w:val="20"/>
          <w:szCs w:val="20"/>
        </w:rPr>
      </w:pPr>
      <w:r w:rsidRPr="00926260">
        <w:rPr>
          <w:rFonts w:ascii="Arial" w:hAnsi="Arial" w:cs="Arial"/>
          <w:sz w:val="20"/>
          <w:szCs w:val="20"/>
        </w:rPr>
        <w:tab/>
      </w:r>
      <w:r w:rsidRPr="00926260">
        <w:rPr>
          <w:rFonts w:ascii="Arial" w:hAnsi="Arial" w:cs="Arial"/>
          <w:sz w:val="20"/>
          <w:szCs w:val="20"/>
        </w:rPr>
        <w:tab/>
      </w:r>
    </w:p>
    <w:p w:rsidR="00673F93" w:rsidRDefault="00673F93" w:rsidP="00673F93">
      <w:pPr>
        <w:pStyle w:val="Standardnte"/>
        <w:rPr>
          <w:rFonts w:ascii="Arial" w:hAnsi="Arial" w:cs="Arial"/>
          <w:sz w:val="20"/>
          <w:szCs w:val="20"/>
        </w:rPr>
      </w:pPr>
    </w:p>
    <w:p w:rsidR="00C717AC" w:rsidRDefault="00C717AC" w:rsidP="00673F93">
      <w:pPr>
        <w:pStyle w:val="Standardnte"/>
        <w:rPr>
          <w:rFonts w:ascii="Arial" w:hAnsi="Arial" w:cs="Arial"/>
          <w:sz w:val="20"/>
          <w:szCs w:val="20"/>
        </w:rPr>
      </w:pPr>
    </w:p>
    <w:p w:rsidR="00C717AC" w:rsidRPr="00926260" w:rsidRDefault="00C717AC" w:rsidP="00673F93">
      <w:pPr>
        <w:pStyle w:val="Standardnte"/>
        <w:rPr>
          <w:rFonts w:ascii="Arial" w:hAnsi="Arial" w:cs="Arial"/>
          <w:sz w:val="20"/>
          <w:szCs w:val="20"/>
        </w:rPr>
      </w:pPr>
    </w:p>
    <w:p w:rsidR="00673F93" w:rsidRPr="00C22CD4" w:rsidRDefault="00673F93" w:rsidP="00673F93">
      <w:pPr>
        <w:pStyle w:val="Nadpis5"/>
      </w:pPr>
      <w:bookmarkStart w:id="161" w:name="_Toc516065188"/>
      <w:r w:rsidRPr="00EF7A86">
        <w:t>ENERGETICKÁ BILANCE:</w:t>
      </w:r>
      <w:bookmarkEnd w:id="161"/>
    </w:p>
    <w:tbl>
      <w:tblPr>
        <w:tblW w:w="8900" w:type="dxa"/>
        <w:tblInd w:w="75" w:type="dxa"/>
        <w:tblCellMar>
          <w:left w:w="70" w:type="dxa"/>
          <w:right w:w="70" w:type="dxa"/>
        </w:tblCellMar>
        <w:tblLook w:val="04A0"/>
      </w:tblPr>
      <w:tblGrid>
        <w:gridCol w:w="3520"/>
        <w:gridCol w:w="960"/>
        <w:gridCol w:w="1060"/>
        <w:gridCol w:w="1080"/>
        <w:gridCol w:w="1120"/>
        <w:gridCol w:w="1160"/>
      </w:tblGrid>
      <w:tr w:rsidR="00C717AC" w:rsidRPr="004D1E74" w:rsidTr="00DE5372">
        <w:trPr>
          <w:trHeight w:val="510"/>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17AC" w:rsidRPr="004D1E74" w:rsidRDefault="00C717AC" w:rsidP="00DE5372">
            <w:pPr>
              <w:jc w:val="center"/>
              <w:rPr>
                <w:sz w:val="20"/>
              </w:rPr>
            </w:pPr>
            <w:bookmarkStart w:id="162" w:name="_Toc503241081"/>
            <w:bookmarkStart w:id="163" w:name="_Toc514741438"/>
            <w:bookmarkStart w:id="164" w:name="_Toc516065189"/>
            <w:r w:rsidRPr="004D1E74">
              <w:rPr>
                <w:sz w:val="20"/>
              </w:rPr>
              <w:t>název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717AC" w:rsidRPr="004D1E74" w:rsidRDefault="00C717AC" w:rsidP="00DE5372">
            <w:pPr>
              <w:jc w:val="center"/>
              <w:rPr>
                <w:sz w:val="20"/>
              </w:rPr>
            </w:pPr>
            <w:proofErr w:type="spellStart"/>
            <w:proofErr w:type="gramStart"/>
            <w:r w:rsidRPr="004D1E74">
              <w:rPr>
                <w:sz w:val="20"/>
              </w:rPr>
              <w:t>Pi</w:t>
            </w:r>
            <w:proofErr w:type="spellEnd"/>
            <w:r w:rsidRPr="004D1E74">
              <w:rPr>
                <w:sz w:val="20"/>
              </w:rPr>
              <w:t xml:space="preserve">             [kW</w:t>
            </w:r>
            <w:proofErr w:type="gramEnd"/>
            <w:r w:rsidRPr="004D1E74">
              <w:rPr>
                <w:sz w:val="20"/>
              </w:rPr>
              <w:t>]</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717AC" w:rsidRPr="004D1E74" w:rsidRDefault="00C717AC" w:rsidP="00DE5372">
            <w:pPr>
              <w:jc w:val="center"/>
              <w:rPr>
                <w:sz w:val="20"/>
              </w:rPr>
            </w:pPr>
            <w:r w:rsidRPr="004D1E74">
              <w:rPr>
                <w:sz w:val="20"/>
              </w:rPr>
              <w:t>β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717AC" w:rsidRPr="004D1E74" w:rsidRDefault="00C717AC" w:rsidP="00DE5372">
            <w:pPr>
              <w:jc w:val="center"/>
              <w:rPr>
                <w:sz w:val="20"/>
              </w:rPr>
            </w:pPr>
            <w:proofErr w:type="spellStart"/>
            <w:proofErr w:type="gramStart"/>
            <w:r w:rsidRPr="004D1E74">
              <w:rPr>
                <w:sz w:val="20"/>
              </w:rPr>
              <w:t>Ps</w:t>
            </w:r>
            <w:proofErr w:type="spellEnd"/>
            <w:r w:rsidRPr="004D1E74">
              <w:rPr>
                <w:sz w:val="20"/>
              </w:rPr>
              <w:t xml:space="preserve">             [kW</w:t>
            </w:r>
            <w:proofErr w:type="gramEnd"/>
            <w:r w:rsidRPr="004D1E74">
              <w:rPr>
                <w:sz w:val="20"/>
              </w:rPr>
              <w: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717AC" w:rsidRPr="004D1E74" w:rsidRDefault="00C717AC" w:rsidP="00DE5372">
            <w:pPr>
              <w:jc w:val="center"/>
              <w:rPr>
                <w:sz w:val="20"/>
              </w:rPr>
            </w:pPr>
            <w:proofErr w:type="gramStart"/>
            <w:r w:rsidRPr="004D1E74">
              <w:rPr>
                <w:sz w:val="20"/>
              </w:rPr>
              <w:t>t             [hod/rok</w:t>
            </w:r>
            <w:proofErr w:type="gramEnd"/>
            <w:r w:rsidRPr="004D1E74">
              <w:rPr>
                <w:sz w:val="20"/>
              </w:rPr>
              <w:t>]</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C717AC" w:rsidRPr="004D1E74" w:rsidRDefault="00C717AC" w:rsidP="00DE5372">
            <w:pPr>
              <w:jc w:val="center"/>
              <w:rPr>
                <w:sz w:val="20"/>
              </w:rPr>
            </w:pPr>
            <w:proofErr w:type="spellStart"/>
            <w:r w:rsidRPr="004D1E74">
              <w:rPr>
                <w:sz w:val="20"/>
              </w:rPr>
              <w:t>Wr</w:t>
            </w:r>
            <w:proofErr w:type="spellEnd"/>
            <w:r w:rsidRPr="004D1E74">
              <w:rPr>
                <w:sz w:val="20"/>
              </w:rPr>
              <w:t xml:space="preserve">            [kWh/rok]</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osvětlení</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4,54</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0,8</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3,63</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1040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3777</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chlazení</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28,20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0,7</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19,74</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1800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35532</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proofErr w:type="spellStart"/>
            <w:r w:rsidRPr="004D1E74">
              <w:rPr>
                <w:color w:val="000000"/>
                <w:sz w:val="20"/>
              </w:rPr>
              <w:lastRenderedPageBreak/>
              <w:t>MaR</w:t>
            </w:r>
            <w:proofErr w:type="spellEnd"/>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25,00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0,8</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20,00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2240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44800</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technologie</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C717AC">
            <w:pPr>
              <w:ind w:firstLine="0"/>
              <w:rPr>
                <w:color w:val="000000"/>
                <w:sz w:val="20"/>
              </w:rPr>
            </w:pPr>
            <w:r>
              <w:rPr>
                <w:color w:val="000000"/>
                <w:sz w:val="20"/>
              </w:rPr>
              <w:t xml:space="preserve">   </w:t>
            </w:r>
            <w:r w:rsidRPr="004D1E74">
              <w:rPr>
                <w:color w:val="000000"/>
                <w:sz w:val="20"/>
              </w:rPr>
              <w:t>148,00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0,5</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74,00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2080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153920</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jeřáb</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15,00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0,8</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12,00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260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3120</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 xml:space="preserve">zásuvkové rozvody pro napojení PC </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10,00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0,8</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8,00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2080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16640</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zásuvkové rozvody běžné + osta</w:t>
            </w:r>
            <w:r w:rsidRPr="004D1E74">
              <w:rPr>
                <w:color w:val="000000"/>
                <w:sz w:val="20"/>
              </w:rPr>
              <w:t>t</w:t>
            </w:r>
            <w:r w:rsidRPr="004D1E74">
              <w:rPr>
                <w:color w:val="000000"/>
                <w:sz w:val="20"/>
              </w:rPr>
              <w:t>ní</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15,00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0,3</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4,50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780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3510</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zásuvkové rozvody 400V</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15,00</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0,25</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3,75</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780</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2925</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b/>
                <w:bCs/>
                <w:color w:val="000000"/>
                <w:sz w:val="20"/>
              </w:rPr>
            </w:pPr>
            <w:r w:rsidRPr="004D1E74">
              <w:rPr>
                <w:b/>
                <w:bCs/>
                <w:color w:val="000000"/>
                <w:sz w:val="20"/>
              </w:rPr>
              <w:t>Součet</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C717AC">
            <w:pPr>
              <w:ind w:firstLine="0"/>
              <w:rPr>
                <w:b/>
                <w:bCs/>
                <w:color w:val="000000"/>
                <w:sz w:val="20"/>
              </w:rPr>
            </w:pPr>
            <w:r w:rsidRPr="004D1E74">
              <w:rPr>
                <w:b/>
                <w:bCs/>
                <w:color w:val="000000"/>
                <w:sz w:val="20"/>
              </w:rPr>
              <w:t>260,74</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0,45</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145,62</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C717AC">
            <w:pPr>
              <w:ind w:firstLine="0"/>
              <w:rPr>
                <w:b/>
                <w:bCs/>
                <w:color w:val="000000"/>
                <w:sz w:val="20"/>
              </w:rPr>
            </w:pPr>
            <w:r w:rsidRPr="004D1E74">
              <w:rPr>
                <w:b/>
                <w:bCs/>
                <w:color w:val="000000"/>
                <w:sz w:val="20"/>
              </w:rPr>
              <w:t>264224,28</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b/>
                <w:bCs/>
                <w:color w:val="000000"/>
                <w:sz w:val="20"/>
              </w:rPr>
            </w:pPr>
            <w:r w:rsidRPr="004D1E74">
              <w:rPr>
                <w:b/>
                <w:bCs/>
                <w:color w:val="000000"/>
                <w:sz w:val="20"/>
              </w:rPr>
              <w:t> </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color w:val="000000"/>
                <w:sz w:val="20"/>
              </w:rPr>
            </w:pPr>
            <w:r w:rsidRPr="004D1E74">
              <w:rPr>
                <w:color w:val="000000"/>
                <w:sz w:val="20"/>
              </w:rPr>
              <w:t> </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r>
      <w:tr w:rsidR="00C717AC" w:rsidRPr="004D1E74" w:rsidTr="00DE5372">
        <w:trPr>
          <w:trHeight w:val="300"/>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Soudobost mezi spotřebami</w:t>
            </w:r>
          </w:p>
        </w:tc>
        <w:tc>
          <w:tcPr>
            <w:tcW w:w="960" w:type="dxa"/>
            <w:tcBorders>
              <w:top w:val="nil"/>
              <w:left w:val="nil"/>
              <w:bottom w:val="single" w:sz="4" w:space="0" w:color="auto"/>
              <w:right w:val="single" w:sz="4" w:space="0" w:color="auto"/>
            </w:tcBorders>
            <w:shd w:val="clear" w:color="auto" w:fill="auto"/>
            <w:hideMark/>
          </w:tcPr>
          <w:p w:rsidR="00C717AC" w:rsidRPr="004D1E74" w:rsidRDefault="00C717AC" w:rsidP="00C717AC">
            <w:pPr>
              <w:ind w:firstLine="0"/>
              <w:rPr>
                <w:color w:val="000000"/>
                <w:sz w:val="20"/>
              </w:rPr>
            </w:pPr>
            <w:r w:rsidRPr="004D1E74">
              <w:rPr>
                <w:color w:val="000000"/>
                <w:sz w:val="20"/>
              </w:rPr>
              <w:t>145,62</w:t>
            </w:r>
          </w:p>
        </w:tc>
        <w:tc>
          <w:tcPr>
            <w:tcW w:w="1060" w:type="dxa"/>
            <w:tcBorders>
              <w:top w:val="nil"/>
              <w:left w:val="nil"/>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 xml:space="preserve">    0,80    </w:t>
            </w:r>
          </w:p>
        </w:tc>
        <w:tc>
          <w:tcPr>
            <w:tcW w:w="108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116,50</w:t>
            </w:r>
          </w:p>
        </w:tc>
        <w:tc>
          <w:tcPr>
            <w:tcW w:w="1120" w:type="dxa"/>
            <w:tcBorders>
              <w:top w:val="nil"/>
              <w:left w:val="nil"/>
              <w:bottom w:val="single" w:sz="4" w:space="0" w:color="auto"/>
              <w:right w:val="single" w:sz="4" w:space="0" w:color="auto"/>
            </w:tcBorders>
            <w:shd w:val="clear" w:color="auto" w:fill="auto"/>
            <w:hideMark/>
          </w:tcPr>
          <w:p w:rsidR="00C717AC" w:rsidRPr="004D1E74" w:rsidRDefault="00C717AC" w:rsidP="00DE5372">
            <w:pPr>
              <w:rPr>
                <w:color w:val="000000"/>
                <w:sz w:val="24"/>
                <w:szCs w:val="24"/>
              </w:rPr>
            </w:pPr>
            <w:r w:rsidRPr="004D1E74">
              <w:rPr>
                <w:color w:val="000000"/>
                <w:sz w:val="24"/>
                <w:szCs w:val="24"/>
              </w:rPr>
              <w:t> </w:t>
            </w:r>
          </w:p>
        </w:tc>
        <w:tc>
          <w:tcPr>
            <w:tcW w:w="1160" w:type="dxa"/>
            <w:tcBorders>
              <w:top w:val="nil"/>
              <w:left w:val="nil"/>
              <w:bottom w:val="single" w:sz="4" w:space="0" w:color="auto"/>
              <w:right w:val="single" w:sz="4" w:space="0" w:color="auto"/>
            </w:tcBorders>
            <w:shd w:val="clear" w:color="auto" w:fill="auto"/>
            <w:hideMark/>
          </w:tcPr>
          <w:p w:rsidR="00C717AC" w:rsidRPr="004D1E74" w:rsidRDefault="00C717AC" w:rsidP="00DE5372">
            <w:pPr>
              <w:jc w:val="center"/>
              <w:rPr>
                <w:b/>
                <w:bCs/>
                <w:color w:val="000000"/>
                <w:sz w:val="20"/>
              </w:rPr>
            </w:pPr>
            <w:r w:rsidRPr="004D1E74">
              <w:rPr>
                <w:b/>
                <w:bCs/>
                <w:color w:val="000000"/>
                <w:sz w:val="20"/>
              </w:rPr>
              <w:t> </w:t>
            </w:r>
          </w:p>
        </w:tc>
      </w:tr>
      <w:tr w:rsidR="00C717AC" w:rsidRPr="004D1E74" w:rsidTr="00DE5372">
        <w:trPr>
          <w:trHeight w:val="255"/>
        </w:trPr>
        <w:tc>
          <w:tcPr>
            <w:tcW w:w="3520" w:type="dxa"/>
            <w:tcBorders>
              <w:top w:val="nil"/>
              <w:left w:val="single" w:sz="4" w:space="0" w:color="auto"/>
              <w:bottom w:val="single" w:sz="4" w:space="0" w:color="auto"/>
              <w:right w:val="single" w:sz="4" w:space="0" w:color="auto"/>
            </w:tcBorders>
            <w:shd w:val="clear" w:color="auto" w:fill="auto"/>
            <w:hideMark/>
          </w:tcPr>
          <w:p w:rsidR="00C717AC" w:rsidRPr="004D1E74" w:rsidRDefault="00C717AC" w:rsidP="00DE5372">
            <w:pPr>
              <w:rPr>
                <w:color w:val="000000"/>
                <w:sz w:val="20"/>
              </w:rPr>
            </w:pPr>
            <w:r w:rsidRPr="004D1E74">
              <w:rPr>
                <w:color w:val="000000"/>
                <w:sz w:val="20"/>
              </w:rPr>
              <w:t>výpočtový proud [A]</w:t>
            </w:r>
          </w:p>
        </w:tc>
        <w:tc>
          <w:tcPr>
            <w:tcW w:w="960" w:type="dxa"/>
            <w:tcBorders>
              <w:top w:val="nil"/>
              <w:left w:val="nil"/>
              <w:bottom w:val="single" w:sz="4" w:space="0" w:color="auto"/>
              <w:right w:val="single" w:sz="4" w:space="0" w:color="auto"/>
            </w:tcBorders>
            <w:shd w:val="clear" w:color="auto" w:fill="auto"/>
            <w:noWrap/>
            <w:vAlign w:val="bottom"/>
            <w:hideMark/>
          </w:tcPr>
          <w:p w:rsidR="00C717AC" w:rsidRPr="004D1E74" w:rsidRDefault="00C717AC" w:rsidP="00DE5372">
            <w:pPr>
              <w:jc w:val="center"/>
              <w:rPr>
                <w:sz w:val="20"/>
              </w:rPr>
            </w:pPr>
            <w:r w:rsidRPr="004D1E74">
              <w:rPr>
                <w:sz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C717AC" w:rsidRPr="004D1E74" w:rsidRDefault="00C717AC" w:rsidP="00DE5372">
            <w:pPr>
              <w:jc w:val="center"/>
              <w:rPr>
                <w:sz w:val="20"/>
              </w:rPr>
            </w:pPr>
            <w:r w:rsidRPr="004D1E74">
              <w:rPr>
                <w:sz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C717AC" w:rsidRPr="004D1E74" w:rsidRDefault="00C717AC" w:rsidP="00DE5372">
            <w:pPr>
              <w:jc w:val="center"/>
              <w:rPr>
                <w:sz w:val="20"/>
              </w:rPr>
            </w:pPr>
            <w:r w:rsidRPr="004D1E74">
              <w:rPr>
                <w:sz w:val="20"/>
              </w:rPr>
              <w:t> </w:t>
            </w:r>
          </w:p>
        </w:tc>
        <w:tc>
          <w:tcPr>
            <w:tcW w:w="1120" w:type="dxa"/>
            <w:tcBorders>
              <w:top w:val="nil"/>
              <w:left w:val="nil"/>
              <w:bottom w:val="single" w:sz="4" w:space="0" w:color="auto"/>
              <w:right w:val="single" w:sz="4" w:space="0" w:color="auto"/>
            </w:tcBorders>
            <w:shd w:val="clear" w:color="auto" w:fill="auto"/>
            <w:noWrap/>
            <w:vAlign w:val="bottom"/>
            <w:hideMark/>
          </w:tcPr>
          <w:p w:rsidR="00C717AC" w:rsidRPr="004D1E74" w:rsidRDefault="00C717AC" w:rsidP="00DE5372">
            <w:pPr>
              <w:jc w:val="center"/>
              <w:rPr>
                <w:sz w:val="20"/>
              </w:rPr>
            </w:pPr>
            <w:r w:rsidRPr="004D1E74">
              <w:rPr>
                <w:sz w:val="20"/>
              </w:rPr>
              <w:t> </w:t>
            </w:r>
          </w:p>
        </w:tc>
        <w:tc>
          <w:tcPr>
            <w:tcW w:w="1160" w:type="dxa"/>
            <w:tcBorders>
              <w:top w:val="nil"/>
              <w:left w:val="nil"/>
              <w:bottom w:val="single" w:sz="4" w:space="0" w:color="auto"/>
              <w:right w:val="single" w:sz="4" w:space="0" w:color="auto"/>
            </w:tcBorders>
            <w:shd w:val="clear" w:color="auto" w:fill="auto"/>
            <w:noWrap/>
            <w:vAlign w:val="bottom"/>
            <w:hideMark/>
          </w:tcPr>
          <w:p w:rsidR="00C717AC" w:rsidRPr="004D1E74" w:rsidRDefault="00C717AC" w:rsidP="00DE5372">
            <w:pPr>
              <w:jc w:val="center"/>
              <w:rPr>
                <w:b/>
                <w:bCs/>
                <w:sz w:val="20"/>
              </w:rPr>
            </w:pPr>
            <w:r w:rsidRPr="004D1E74">
              <w:rPr>
                <w:b/>
                <w:bCs/>
                <w:sz w:val="20"/>
              </w:rPr>
              <w:t>177,21</w:t>
            </w:r>
          </w:p>
        </w:tc>
      </w:tr>
    </w:tbl>
    <w:p w:rsidR="00C717AC" w:rsidRPr="004D1E74" w:rsidRDefault="00C717AC" w:rsidP="00C717AC"/>
    <w:p w:rsidR="00673F93" w:rsidRPr="00EF7A86" w:rsidRDefault="00673F93" w:rsidP="00673F93">
      <w:pPr>
        <w:pStyle w:val="Nadpis5"/>
      </w:pPr>
      <w:r w:rsidRPr="00EF7A86">
        <w:t>VNĚJŠÍ VLIVY:</w:t>
      </w:r>
      <w:bookmarkEnd w:id="162"/>
      <w:bookmarkEnd w:id="163"/>
      <w:bookmarkEnd w:id="164"/>
    </w:p>
    <w:p w:rsidR="0017707E" w:rsidRPr="004D3DE1" w:rsidRDefault="0017707E" w:rsidP="0017707E">
      <w:bookmarkStart w:id="165" w:name="_Toc516065190"/>
      <w:r w:rsidRPr="004D3DE1">
        <w:t>Vnější vlivy jsou určeny komisionálně v souladu s:</w:t>
      </w:r>
    </w:p>
    <w:p w:rsidR="0017707E" w:rsidRPr="004D3DE1" w:rsidRDefault="0017707E" w:rsidP="0017707E">
      <w:r w:rsidRPr="004D3DE1">
        <w:t xml:space="preserve"> ČSN 33 2000-1 ed.2 - Elektroinstalace nízkého napětí-Část1-Základní hlediska </w:t>
      </w:r>
      <w:proofErr w:type="gramStart"/>
      <w:r w:rsidRPr="004D3DE1">
        <w:t>stanovení   základních</w:t>
      </w:r>
      <w:proofErr w:type="gramEnd"/>
      <w:r w:rsidRPr="004D3DE1">
        <w:t xml:space="preserve"> charakteristik, definice</w:t>
      </w:r>
    </w:p>
    <w:p w:rsidR="0017707E" w:rsidRPr="004D3DE1" w:rsidRDefault="0017707E" w:rsidP="0017707E">
      <w:r w:rsidRPr="004D3DE1">
        <w:t xml:space="preserve"> ČSN 33 2000-5-51 ed.3 Elektrické instalace budov Část 5-51: Výběr a stavba elektrických zařízení – Společné pravidla</w:t>
      </w:r>
    </w:p>
    <w:p w:rsidR="0017707E" w:rsidRPr="004D3DE1" w:rsidRDefault="0017707E" w:rsidP="0017707E">
      <w:r w:rsidRPr="004D3DE1">
        <w:t>a jsou uvedeny v pr</w:t>
      </w:r>
      <w:r>
        <w:t>otokolu o určení vnějších vlivů, který je součásti dokladové části stave</w:t>
      </w:r>
      <w:r>
        <w:t>b</w:t>
      </w:r>
      <w:r>
        <w:t>ního projektu.</w:t>
      </w:r>
    </w:p>
    <w:p w:rsidR="00673F93" w:rsidRPr="00EF7A86" w:rsidRDefault="00673F93" w:rsidP="00673F93">
      <w:pPr>
        <w:pStyle w:val="Nadpis5"/>
      </w:pPr>
      <w:r w:rsidRPr="00EF7A86">
        <w:t>OCHRANA PŘED NEBEZPEČNÝM DOTYKOVÝM NAPĚTÍM:</w:t>
      </w:r>
      <w:bookmarkEnd w:id="165"/>
      <w:r w:rsidRPr="00EF7A86">
        <w:t xml:space="preserve"> </w:t>
      </w:r>
    </w:p>
    <w:p w:rsidR="00673F93" w:rsidRPr="00926260" w:rsidRDefault="00673F93" w:rsidP="00673F93">
      <w:pPr>
        <w:pStyle w:val="Nadpis5"/>
      </w:pPr>
      <w:r w:rsidRPr="00926260">
        <w:t>a. Ochrana před nebezpečným dotykovým napětím</w:t>
      </w:r>
    </w:p>
    <w:p w:rsidR="00673F93" w:rsidRPr="001B74A2" w:rsidRDefault="00673F93" w:rsidP="00673F93">
      <w:pPr>
        <w:shd w:val="clear" w:color="auto" w:fill="FFFFFF"/>
        <w:spacing w:line="226" w:lineRule="exact"/>
        <w:ind w:left="24" w:firstLine="432"/>
        <w:jc w:val="both"/>
        <w:rPr>
          <w:color w:val="000000"/>
          <w:spacing w:val="-1"/>
        </w:rPr>
      </w:pPr>
      <w:r w:rsidRPr="001B74A2">
        <w:rPr>
          <w:color w:val="000000"/>
          <w:spacing w:val="-1"/>
        </w:rPr>
        <w:t xml:space="preserve"> Ochrana před nebezpečným dotykovým napětím je navržena dle ČSN 33 2000-4-41 ed.2 - samočinným odpojením od zdroje. Ochranné prvky-vhodně dimenzované jistící prvky a proudové chrániče.</w:t>
      </w:r>
    </w:p>
    <w:p w:rsidR="00673F93" w:rsidRPr="001B74A2" w:rsidRDefault="00673F93" w:rsidP="00673F93">
      <w:pPr>
        <w:pStyle w:val="Nadpis5"/>
      </w:pPr>
      <w:proofErr w:type="spellStart"/>
      <w:r w:rsidRPr="00926260">
        <w:t>b</w:t>
      </w:r>
      <w:proofErr w:type="spellEnd"/>
      <w:r w:rsidRPr="00926260">
        <w:t>. Hlavní pospojování</w:t>
      </w:r>
    </w:p>
    <w:p w:rsidR="00673F93" w:rsidRDefault="00673F93" w:rsidP="00673F93">
      <w:pPr>
        <w:shd w:val="clear" w:color="auto" w:fill="FFFFFF"/>
        <w:spacing w:line="226" w:lineRule="exact"/>
        <w:ind w:left="24" w:firstLine="432"/>
        <w:jc w:val="both"/>
        <w:rPr>
          <w:color w:val="000000"/>
          <w:spacing w:val="-1"/>
        </w:rPr>
      </w:pPr>
      <w:r w:rsidRPr="001B74A2">
        <w:rPr>
          <w:color w:val="000000"/>
          <w:spacing w:val="-1"/>
        </w:rPr>
        <w:t>Hlavní pospojování bude provedeno vodičem CY 25mm</w:t>
      </w:r>
      <w:r w:rsidRPr="001B74A2">
        <w:rPr>
          <w:color w:val="000000"/>
          <w:spacing w:val="-1"/>
          <w:vertAlign w:val="superscript"/>
        </w:rPr>
        <w:t>2</w:t>
      </w:r>
      <w:r w:rsidRPr="001B74A2">
        <w:rPr>
          <w:color w:val="000000"/>
          <w:spacing w:val="-1"/>
        </w:rPr>
        <w:t xml:space="preserve">, kterým budou pospojovány </w:t>
      </w:r>
      <w:proofErr w:type="spellStart"/>
      <w:r w:rsidRPr="001B74A2">
        <w:rPr>
          <w:color w:val="000000"/>
          <w:spacing w:val="-1"/>
        </w:rPr>
        <w:t>ocelo</w:t>
      </w:r>
      <w:proofErr w:type="spellEnd"/>
      <w:r w:rsidRPr="001B74A2">
        <w:rPr>
          <w:color w:val="000000"/>
          <w:spacing w:val="-1"/>
        </w:rPr>
        <w:t>-plechové rozvaděče, vodivé rozvody ÚT, ZTI, VZT, kabelové žlaby a veškeré velké kovové ko</w:t>
      </w:r>
      <w:r w:rsidRPr="001B74A2">
        <w:rPr>
          <w:color w:val="000000"/>
          <w:spacing w:val="-1"/>
        </w:rPr>
        <w:t>n</w:t>
      </w:r>
      <w:r w:rsidRPr="001B74A2">
        <w:rPr>
          <w:color w:val="000000"/>
          <w:spacing w:val="-1"/>
        </w:rPr>
        <w:t>strukce v objektu.</w:t>
      </w:r>
    </w:p>
    <w:p w:rsidR="0017707E" w:rsidRDefault="0017707E" w:rsidP="00673F93">
      <w:pPr>
        <w:shd w:val="clear" w:color="auto" w:fill="FFFFFF"/>
        <w:spacing w:line="226" w:lineRule="exact"/>
        <w:ind w:left="24" w:firstLine="432"/>
        <w:jc w:val="both"/>
        <w:rPr>
          <w:color w:val="000000"/>
          <w:spacing w:val="-1"/>
        </w:rPr>
      </w:pPr>
    </w:p>
    <w:p w:rsidR="0017707E" w:rsidRPr="0017707E" w:rsidRDefault="00673F93" w:rsidP="0017707E">
      <w:pPr>
        <w:pStyle w:val="Standardnte"/>
        <w:spacing w:after="240"/>
        <w:ind w:left="-23" w:firstLine="284"/>
        <w:rPr>
          <w:rFonts w:ascii="Arial" w:hAnsi="Arial" w:cs="Arial"/>
          <w:i/>
          <w:sz w:val="28"/>
        </w:rPr>
      </w:pPr>
      <w:r w:rsidRPr="0017707E">
        <w:rPr>
          <w:i/>
          <w:spacing w:val="-1"/>
          <w:sz w:val="28"/>
        </w:rPr>
        <w:t xml:space="preserve"> </w:t>
      </w:r>
      <w:proofErr w:type="spellStart"/>
      <w:r w:rsidR="0017707E" w:rsidRPr="0017707E">
        <w:rPr>
          <w:rFonts w:ascii="Arial" w:hAnsi="Arial" w:cs="Arial"/>
          <w:bCs/>
          <w:i/>
          <w:sz w:val="22"/>
          <w:szCs w:val="20"/>
        </w:rPr>
        <w:t>c</w:t>
      </w:r>
      <w:proofErr w:type="spellEnd"/>
      <w:r w:rsidR="0017707E" w:rsidRPr="0017707E">
        <w:rPr>
          <w:rFonts w:ascii="Arial" w:hAnsi="Arial" w:cs="Arial"/>
          <w:bCs/>
          <w:i/>
          <w:sz w:val="22"/>
          <w:szCs w:val="20"/>
        </w:rPr>
        <w:t>. Doplňující pospojování</w:t>
      </w:r>
      <w:r w:rsidR="0017707E" w:rsidRPr="0017707E">
        <w:rPr>
          <w:rFonts w:ascii="Arial" w:hAnsi="Arial" w:cs="Arial"/>
          <w:i/>
          <w:sz w:val="22"/>
          <w:szCs w:val="20"/>
        </w:rPr>
        <w:t>:</w:t>
      </w:r>
    </w:p>
    <w:p w:rsidR="00673F93" w:rsidRDefault="0017707E" w:rsidP="0017707E">
      <w:pPr>
        <w:spacing w:after="240"/>
      </w:pPr>
      <w:r w:rsidRPr="00926260">
        <w:t>Doplňující pospojování bude provedeno v prostoru míchání betonových směsí vodičem CY6mm</w:t>
      </w:r>
      <w:r w:rsidRPr="00926260">
        <w:rPr>
          <w:position w:val="6"/>
          <w:vertAlign w:val="superscript"/>
        </w:rPr>
        <w:t>2</w:t>
      </w:r>
      <w:r w:rsidRPr="00926260">
        <w:rPr>
          <w:vertAlign w:val="superscript"/>
        </w:rPr>
        <w:t xml:space="preserve"> </w:t>
      </w:r>
      <w:r w:rsidRPr="00926260">
        <w:t xml:space="preserve">zelenožluté barvy. Pospojovány budou rozvody </w:t>
      </w:r>
      <w:r w:rsidRPr="0017707E">
        <w:rPr>
          <w:szCs w:val="18"/>
        </w:rPr>
        <w:t>ÚT,</w:t>
      </w:r>
      <w:r w:rsidRPr="0017707E">
        <w:rPr>
          <w:sz w:val="28"/>
        </w:rPr>
        <w:t xml:space="preserve"> </w:t>
      </w:r>
      <w:r w:rsidRPr="0017707E">
        <w:rPr>
          <w:szCs w:val="18"/>
        </w:rPr>
        <w:t>ZTI</w:t>
      </w:r>
      <w:r w:rsidRPr="00926260">
        <w:t xml:space="preserve"> a veškeré zabudované vodivé předměty.</w:t>
      </w:r>
    </w:p>
    <w:p w:rsidR="0017707E" w:rsidRPr="0017707E" w:rsidRDefault="0017707E" w:rsidP="0017707E">
      <w:pPr>
        <w:pStyle w:val="Nadpis5"/>
      </w:pPr>
      <w:bookmarkStart w:id="166" w:name="_Toc528528653"/>
      <w:r w:rsidRPr="0017707E">
        <w:t>OCHRANA PŘED PŘEPĚTÍM:</w:t>
      </w:r>
      <w:bookmarkEnd w:id="166"/>
    </w:p>
    <w:p w:rsidR="0017707E" w:rsidRPr="00B76C53" w:rsidRDefault="0017707E" w:rsidP="0017707E">
      <w:r w:rsidRPr="00B76C53">
        <w:t>V objektu je navržena třístupňová ochrana před přepětím. V rozvaděčích RMS</w:t>
      </w:r>
      <w:r>
        <w:t>10</w:t>
      </w:r>
      <w:r w:rsidRPr="00B76C53">
        <w:t xml:space="preserve"> budou os</w:t>
      </w:r>
      <w:r w:rsidRPr="00B76C53">
        <w:t>a</w:t>
      </w:r>
      <w:r w:rsidRPr="00B76C53">
        <w:t>zeny ochrana před přep</w:t>
      </w:r>
      <w:r>
        <w:t xml:space="preserve">ětím svodiči přepětí </w:t>
      </w:r>
      <w:proofErr w:type="gramStart"/>
      <w:r>
        <w:t xml:space="preserve">třídy </w:t>
      </w:r>
      <w:r w:rsidRPr="00B76C53">
        <w:t xml:space="preserve"> „C“. V podružných</w:t>
      </w:r>
      <w:proofErr w:type="gramEnd"/>
      <w:r w:rsidRPr="00B76C53">
        <w:t xml:space="preserve"> rozvodnicích RS1</w:t>
      </w:r>
      <w:r>
        <w:t>1</w:t>
      </w:r>
      <w:r w:rsidRPr="00B76C53">
        <w:t xml:space="preserve"> a RS21 je navržena ochrana svodiči přepětí třídy „C“</w:t>
      </w:r>
      <w:r>
        <w:t>.</w:t>
      </w:r>
      <w:r w:rsidRPr="00B76C53">
        <w:t xml:space="preserve"> Ochrana třídy „D“ bude osazena ve vytypovaných zásuvkách rozvodu pro PC. </w:t>
      </w:r>
    </w:p>
    <w:p w:rsidR="0017707E" w:rsidRPr="0017707E" w:rsidRDefault="0017707E" w:rsidP="0017707E">
      <w:pPr>
        <w:spacing w:after="240"/>
      </w:pPr>
    </w:p>
    <w:p w:rsidR="00673F93" w:rsidRPr="0017707E" w:rsidRDefault="00673F93" w:rsidP="0017707E">
      <w:pPr>
        <w:pStyle w:val="Nadpis5"/>
      </w:pPr>
      <w:r w:rsidRPr="0017707E">
        <w:t>HLAVNÍ NAPÁJECÍ ROZVODY:</w:t>
      </w:r>
    </w:p>
    <w:p w:rsidR="0017707E" w:rsidRPr="00B76C53" w:rsidRDefault="0017707E" w:rsidP="0017707E">
      <w:bookmarkStart w:id="167" w:name="_Hlk516140874"/>
      <w:r w:rsidRPr="005E51B0">
        <w:rPr>
          <w:color w:val="000000"/>
        </w:rPr>
        <w:t xml:space="preserve">Napojení </w:t>
      </w:r>
      <w:r>
        <w:rPr>
          <w:color w:val="000000"/>
        </w:rPr>
        <w:t xml:space="preserve">přístavby </w:t>
      </w:r>
      <w:r w:rsidRPr="005E51B0">
        <w:rPr>
          <w:color w:val="000000"/>
        </w:rPr>
        <w:t xml:space="preserve">objektu na el. </w:t>
      </w:r>
      <w:proofErr w:type="gramStart"/>
      <w:r w:rsidRPr="005E51B0">
        <w:rPr>
          <w:color w:val="000000"/>
        </w:rPr>
        <w:t>energii</w:t>
      </w:r>
      <w:proofErr w:type="gramEnd"/>
      <w:r w:rsidRPr="005E51B0">
        <w:rPr>
          <w:color w:val="000000"/>
        </w:rPr>
        <w:t xml:space="preserve"> bude provedeno z</w:t>
      </w:r>
      <w:r>
        <w:rPr>
          <w:color w:val="000000"/>
        </w:rPr>
        <w:t xml:space="preserve">e stávajícího hlavního </w:t>
      </w:r>
      <w:r w:rsidRPr="00B76C53">
        <w:t>rozvaděče RH1 novým kabelem CYKY-J 3x120+70mm2 ukončeným v novém rozvaděči RMS10 umíst</w:t>
      </w:r>
      <w:r w:rsidRPr="00B76C53">
        <w:t>ě</w:t>
      </w:r>
      <w:r w:rsidRPr="00B76C53">
        <w:t xml:space="preserve">ným v laboratoři.  </w:t>
      </w:r>
    </w:p>
    <w:p w:rsidR="0017707E" w:rsidRDefault="0017707E" w:rsidP="0017707E">
      <w:pPr>
        <w:rPr>
          <w:color w:val="000000"/>
        </w:rPr>
      </w:pPr>
      <w:r w:rsidRPr="00B76C53">
        <w:lastRenderedPageBreak/>
        <w:t>Z rozvaděče RMS10 budou kromě technologie napojeny podružné patrové</w:t>
      </w:r>
      <w:r>
        <w:rPr>
          <w:color w:val="000000"/>
          <w:spacing w:val="-1"/>
        </w:rPr>
        <w:t xml:space="preserve"> rozvodnice RS11 a RS12 </w:t>
      </w:r>
      <w:r w:rsidRPr="005E51B0">
        <w:rPr>
          <w:color w:val="000000"/>
        </w:rPr>
        <w:t>pro napojení osvětlení</w:t>
      </w:r>
      <w:r>
        <w:rPr>
          <w:color w:val="000000"/>
        </w:rPr>
        <w:t xml:space="preserve"> a zásuvkových rozvodů </w:t>
      </w:r>
      <w:r w:rsidRPr="005E51B0">
        <w:rPr>
          <w:color w:val="000000"/>
        </w:rPr>
        <w:t>v 1. a 2.NP</w:t>
      </w:r>
      <w:r>
        <w:rPr>
          <w:color w:val="000000"/>
        </w:rPr>
        <w:t>.</w:t>
      </w:r>
    </w:p>
    <w:p w:rsidR="0017707E" w:rsidRPr="0017707E" w:rsidRDefault="0017707E" w:rsidP="0017707E">
      <w:pPr>
        <w:pStyle w:val="Nadpis5"/>
      </w:pPr>
      <w:bookmarkStart w:id="168" w:name="_Toc471332230"/>
      <w:bookmarkStart w:id="169" w:name="_Toc528528655"/>
      <w:r w:rsidRPr="0017707E">
        <w:t>PROTIPOŽÁRNÍ ZABEZPEČENÍ</w:t>
      </w:r>
      <w:bookmarkEnd w:id="168"/>
      <w:bookmarkEnd w:id="169"/>
    </w:p>
    <w:p w:rsidR="0017707E" w:rsidRPr="00B76C53" w:rsidRDefault="0017707E" w:rsidP="0017707E">
      <w:r w:rsidRPr="00B76C53">
        <w:t>V únikových, zásahových a záchranných cestách a ve shromažďovacích prostorách musí být dodržena maximální přípustná požární zatížení. U prostupů požárními stěnami a stropy budou použity certifikované požární ucpávky. Kabeláže budou provedeny v souladu s požadavky ČSN 73 0802 čl. 12.9.</w:t>
      </w:r>
    </w:p>
    <w:p w:rsidR="0017707E" w:rsidRPr="0017707E" w:rsidRDefault="0017707E" w:rsidP="0017707E">
      <w:r w:rsidRPr="00B76C53">
        <w:t>Kabelové trasy při průchodu mezi požárními úseky budou opatřeny protipožárními ucpávk</w:t>
      </w:r>
      <w:r w:rsidRPr="00B76C53">
        <w:t>a</w:t>
      </w:r>
      <w:r w:rsidRPr="00B76C53">
        <w:t>mi. Kabely s funkčností při požáru dle IEC 331 budou uloženy v samostatných kabelových žl</w:t>
      </w:r>
      <w:r w:rsidRPr="00B76C53">
        <w:t>a</w:t>
      </w:r>
      <w:r w:rsidRPr="00B76C53">
        <w:t>bech.</w:t>
      </w:r>
    </w:p>
    <w:bookmarkEnd w:id="167"/>
    <w:p w:rsidR="00673F93" w:rsidRPr="0017707E" w:rsidRDefault="00673F93" w:rsidP="0017707E">
      <w:pPr>
        <w:pStyle w:val="Nadpis5"/>
      </w:pPr>
      <w:r w:rsidRPr="0017707E">
        <w:t>CENTRÁLNÍ OVLÁDÁNÍ</w:t>
      </w:r>
    </w:p>
    <w:p w:rsidR="00673F93" w:rsidRPr="002614A4" w:rsidRDefault="00673F93" w:rsidP="00673F93">
      <w:pPr>
        <w:shd w:val="clear" w:color="auto" w:fill="FFFFFF"/>
        <w:spacing w:line="226" w:lineRule="exact"/>
        <w:ind w:left="24" w:firstLine="696"/>
        <w:jc w:val="both"/>
        <w:rPr>
          <w:color w:val="000000"/>
        </w:rPr>
      </w:pPr>
      <w:r w:rsidRPr="005E51B0">
        <w:rPr>
          <w:color w:val="000000"/>
        </w:rPr>
        <w:t>Havarijní vypnutí v případě požáru je řešeno</w:t>
      </w:r>
      <w:r>
        <w:rPr>
          <w:color w:val="000000"/>
        </w:rPr>
        <w:t xml:space="preserve"> stávajícími</w:t>
      </w:r>
      <w:r w:rsidRPr="005E51B0">
        <w:rPr>
          <w:color w:val="000000"/>
        </w:rPr>
        <w:t xml:space="preserve"> tlačítkovými ovladači Q1 a Q2 osazenými v zasklených skříňkách </w:t>
      </w:r>
      <w:r>
        <w:rPr>
          <w:color w:val="000000"/>
        </w:rPr>
        <w:t xml:space="preserve">ve stávajícím </w:t>
      </w:r>
      <w:r w:rsidRPr="005E51B0">
        <w:rPr>
          <w:color w:val="000000"/>
        </w:rPr>
        <w:t>prostoru recepce</w:t>
      </w:r>
      <w:r>
        <w:rPr>
          <w:color w:val="000000"/>
        </w:rPr>
        <w:t>.</w:t>
      </w:r>
    </w:p>
    <w:p w:rsidR="00673F93" w:rsidRPr="005E51B0" w:rsidRDefault="00673F93" w:rsidP="00673F93">
      <w:pPr>
        <w:shd w:val="clear" w:color="auto" w:fill="FFFFFF"/>
        <w:spacing w:line="226" w:lineRule="exact"/>
        <w:ind w:left="34" w:firstLine="696"/>
        <w:jc w:val="both"/>
      </w:pPr>
    </w:p>
    <w:p w:rsidR="00673F93" w:rsidRPr="0017707E" w:rsidRDefault="00673F93" w:rsidP="0017707E">
      <w:pPr>
        <w:pStyle w:val="Nadpis5"/>
      </w:pPr>
      <w:r w:rsidRPr="0017707E">
        <w:t>KOMPENZACE:</w:t>
      </w:r>
    </w:p>
    <w:p w:rsidR="00673F93" w:rsidRDefault="00673F93" w:rsidP="00673F93">
      <w:pPr>
        <w:shd w:val="clear" w:color="auto" w:fill="FFFFFF"/>
        <w:spacing w:line="226" w:lineRule="exact"/>
        <w:ind w:left="19"/>
        <w:jc w:val="both"/>
        <w:rPr>
          <w:color w:val="000000"/>
          <w:spacing w:val="-1"/>
        </w:rPr>
      </w:pPr>
      <w:r w:rsidRPr="005E51B0">
        <w:rPr>
          <w:color w:val="000000"/>
          <w:spacing w:val="-1"/>
        </w:rPr>
        <w:t>V objektu je navržena centrální kompenzace účiníku v</w:t>
      </w:r>
      <w:r>
        <w:rPr>
          <w:color w:val="000000"/>
          <w:spacing w:val="-1"/>
        </w:rPr>
        <w:t xml:space="preserve">e stávajícím </w:t>
      </w:r>
      <w:r w:rsidRPr="005E51B0">
        <w:rPr>
          <w:color w:val="000000"/>
          <w:spacing w:val="-1"/>
        </w:rPr>
        <w:t xml:space="preserve">kompenzačním rozvaděči RC. </w:t>
      </w:r>
    </w:p>
    <w:p w:rsidR="00673F93" w:rsidRPr="0017707E" w:rsidRDefault="00673F93" w:rsidP="0017707E">
      <w:pPr>
        <w:pStyle w:val="Nadpis5"/>
      </w:pPr>
      <w:proofErr w:type="spellStart"/>
      <w:r w:rsidRPr="0017707E">
        <w:t>OSVĚTLENĺ</w:t>
      </w:r>
      <w:proofErr w:type="spellEnd"/>
      <w:r w:rsidRPr="0017707E">
        <w:t>:</w:t>
      </w:r>
    </w:p>
    <w:p w:rsidR="00673F93" w:rsidRPr="005E51B0" w:rsidRDefault="00673F93" w:rsidP="00673F93">
      <w:pPr>
        <w:shd w:val="clear" w:color="auto" w:fill="FFFFFF"/>
        <w:spacing w:before="77" w:line="226" w:lineRule="exact"/>
        <w:ind w:left="283"/>
      </w:pPr>
      <w:r w:rsidRPr="005E51B0">
        <w:rPr>
          <w:color w:val="000000"/>
          <w:spacing w:val="-2"/>
        </w:rPr>
        <w:t>Hodnoty osvětlenosti byly stanoveny dle ČSN EN 12464 takto:</w:t>
      </w:r>
    </w:p>
    <w:p w:rsidR="00673F93" w:rsidRPr="005E51B0" w:rsidRDefault="00673F93" w:rsidP="00673F93">
      <w:pPr>
        <w:shd w:val="clear" w:color="auto" w:fill="FFFFFF"/>
        <w:spacing w:line="226" w:lineRule="exact"/>
        <w:ind w:left="5429"/>
      </w:pPr>
      <w:r w:rsidRPr="005E51B0">
        <w:rPr>
          <w:color w:val="000000"/>
        </w:rPr>
        <w:t>osvětlenost</w:t>
      </w:r>
    </w:p>
    <w:p w:rsidR="00673F93" w:rsidRPr="005E51B0" w:rsidRDefault="00673F93" w:rsidP="00673F93">
      <w:pPr>
        <w:shd w:val="clear" w:color="auto" w:fill="FFFFFF"/>
        <w:tabs>
          <w:tab w:val="left" w:pos="5683"/>
        </w:tabs>
        <w:spacing w:line="226" w:lineRule="exact"/>
        <w:ind w:left="3562"/>
      </w:pPr>
      <w:r w:rsidRPr="005E51B0">
        <w:rPr>
          <w:color w:val="000000"/>
          <w:spacing w:val="-1"/>
        </w:rPr>
        <w:t>kanceláře</w:t>
      </w:r>
      <w:r w:rsidRPr="005E51B0">
        <w:rPr>
          <w:color w:val="000000"/>
        </w:rPr>
        <w:tab/>
        <w:t xml:space="preserve">500 </w:t>
      </w:r>
      <w:proofErr w:type="spellStart"/>
      <w:r w:rsidRPr="005E51B0">
        <w:rPr>
          <w:color w:val="000000"/>
        </w:rPr>
        <w:t>lx</w:t>
      </w:r>
      <w:proofErr w:type="spellEnd"/>
    </w:p>
    <w:p w:rsidR="00673F93" w:rsidRPr="005E51B0" w:rsidRDefault="00673F93" w:rsidP="00673F93">
      <w:pPr>
        <w:shd w:val="clear" w:color="auto" w:fill="FFFFFF"/>
        <w:tabs>
          <w:tab w:val="left" w:pos="5688"/>
        </w:tabs>
        <w:spacing w:line="226" w:lineRule="exact"/>
        <w:ind w:left="3562"/>
      </w:pPr>
      <w:r w:rsidRPr="005E51B0">
        <w:rPr>
          <w:color w:val="000000"/>
          <w:spacing w:val="-1"/>
        </w:rPr>
        <w:t>laboratoř</w:t>
      </w:r>
      <w:r w:rsidR="00837A3F">
        <w:rPr>
          <w:color w:val="000000"/>
        </w:rPr>
        <w:tab/>
        <w:t>75</w:t>
      </w:r>
      <w:r w:rsidRPr="005E51B0">
        <w:rPr>
          <w:color w:val="000000"/>
        </w:rPr>
        <w:t xml:space="preserve">0 </w:t>
      </w:r>
      <w:proofErr w:type="spellStart"/>
      <w:r w:rsidRPr="005E51B0">
        <w:rPr>
          <w:color w:val="000000"/>
        </w:rPr>
        <w:t>lx</w:t>
      </w:r>
      <w:proofErr w:type="spellEnd"/>
    </w:p>
    <w:p w:rsidR="00673F93" w:rsidRPr="005E51B0" w:rsidRDefault="00673F93" w:rsidP="00673F93">
      <w:pPr>
        <w:shd w:val="clear" w:color="auto" w:fill="FFFFFF"/>
        <w:tabs>
          <w:tab w:val="left" w:pos="5683"/>
        </w:tabs>
        <w:spacing w:line="226" w:lineRule="exact"/>
        <w:ind w:left="3562"/>
      </w:pPr>
      <w:r w:rsidRPr="005E51B0">
        <w:rPr>
          <w:color w:val="000000"/>
          <w:spacing w:val="-2"/>
        </w:rPr>
        <w:t>chodby</w:t>
      </w:r>
      <w:r w:rsidRPr="005E51B0">
        <w:rPr>
          <w:color w:val="000000"/>
        </w:rPr>
        <w:tab/>
        <w:t xml:space="preserve">100 </w:t>
      </w:r>
      <w:proofErr w:type="spellStart"/>
      <w:r w:rsidRPr="005E51B0">
        <w:rPr>
          <w:color w:val="000000"/>
        </w:rPr>
        <w:t>lx</w:t>
      </w:r>
      <w:proofErr w:type="spellEnd"/>
    </w:p>
    <w:p w:rsidR="00673F93" w:rsidRPr="005E51B0" w:rsidRDefault="00673F93" w:rsidP="00673F93">
      <w:pPr>
        <w:shd w:val="clear" w:color="auto" w:fill="FFFFFF"/>
        <w:tabs>
          <w:tab w:val="left" w:pos="5688"/>
        </w:tabs>
        <w:spacing w:line="226" w:lineRule="exact"/>
        <w:ind w:left="3562"/>
      </w:pPr>
      <w:r w:rsidRPr="005E51B0">
        <w:rPr>
          <w:color w:val="000000"/>
          <w:spacing w:val="-2"/>
        </w:rPr>
        <w:t>schodiště</w:t>
      </w:r>
      <w:r w:rsidRPr="005E51B0">
        <w:rPr>
          <w:color w:val="000000"/>
        </w:rPr>
        <w:tab/>
      </w:r>
      <w:r w:rsidRPr="005E51B0">
        <w:rPr>
          <w:color w:val="000000"/>
          <w:spacing w:val="-1"/>
        </w:rPr>
        <w:t xml:space="preserve">150 </w:t>
      </w:r>
      <w:proofErr w:type="spellStart"/>
      <w:r w:rsidRPr="005E51B0">
        <w:rPr>
          <w:color w:val="000000"/>
          <w:spacing w:val="-1"/>
        </w:rPr>
        <w:t>lx</w:t>
      </w:r>
      <w:proofErr w:type="spellEnd"/>
    </w:p>
    <w:p w:rsidR="00673F93" w:rsidRDefault="00673F93" w:rsidP="00673F93">
      <w:pPr>
        <w:shd w:val="clear" w:color="auto" w:fill="FFFFFF"/>
        <w:tabs>
          <w:tab w:val="left" w:pos="5688"/>
        </w:tabs>
        <w:spacing w:line="226" w:lineRule="exact"/>
        <w:ind w:left="3562"/>
        <w:rPr>
          <w:color w:val="000000"/>
          <w:spacing w:val="-1"/>
        </w:rPr>
      </w:pPr>
      <w:r w:rsidRPr="005E51B0">
        <w:rPr>
          <w:color w:val="000000"/>
          <w:spacing w:val="-1"/>
        </w:rPr>
        <w:t>sociální zařízení</w:t>
      </w:r>
      <w:r w:rsidRPr="005E51B0">
        <w:rPr>
          <w:color w:val="000000"/>
        </w:rPr>
        <w:tab/>
      </w:r>
      <w:r w:rsidRPr="005E51B0">
        <w:rPr>
          <w:color w:val="000000"/>
          <w:spacing w:val="-1"/>
        </w:rPr>
        <w:t xml:space="preserve">200 </w:t>
      </w:r>
      <w:proofErr w:type="spellStart"/>
      <w:r w:rsidRPr="005E51B0">
        <w:rPr>
          <w:color w:val="000000"/>
          <w:spacing w:val="-1"/>
        </w:rPr>
        <w:t>lx</w:t>
      </w:r>
      <w:proofErr w:type="spellEnd"/>
    </w:p>
    <w:p w:rsidR="00673F93" w:rsidRPr="005E51B0" w:rsidRDefault="00673F93" w:rsidP="00673F93">
      <w:pPr>
        <w:shd w:val="clear" w:color="auto" w:fill="FFFFFF"/>
        <w:tabs>
          <w:tab w:val="left" w:pos="5688"/>
        </w:tabs>
        <w:spacing w:line="226" w:lineRule="exact"/>
        <w:ind w:left="3562"/>
      </w:pPr>
    </w:p>
    <w:p w:rsidR="0017707E" w:rsidRPr="00B76C53" w:rsidRDefault="0017707E" w:rsidP="0017707E">
      <w:r w:rsidRPr="00B76C53">
        <w:t>Návrh osvětlení je proveden na základě výpočtu osvětlenosti zpr</w:t>
      </w:r>
      <w:r w:rsidR="00F44077">
        <w:t>acovaného firmou LUMIDEE s.r.o.</w:t>
      </w:r>
      <w:r>
        <w:t xml:space="preserve"> </w:t>
      </w:r>
      <w:r w:rsidRPr="00B76C53">
        <w:t>Napojení osvětlení bude provedeno z příslušných rozvaděčů a rozvodnic.</w:t>
      </w:r>
    </w:p>
    <w:p w:rsidR="0017707E" w:rsidRPr="00B76C53" w:rsidRDefault="0017707E" w:rsidP="0017707E">
      <w:r w:rsidRPr="00B76C53">
        <w:t xml:space="preserve">Ovládání osvětlení v hlavní laboratoři </w:t>
      </w:r>
      <w:proofErr w:type="gramStart"/>
      <w:r w:rsidRPr="00B76C53">
        <w:t>m.č.</w:t>
      </w:r>
      <w:proofErr w:type="gramEnd"/>
      <w:r w:rsidRPr="00B76C53">
        <w:t xml:space="preserve"> 151, prostoru cateringu m.č. 154 a prezentační místnosti m.č. 252 je navrženo systémem DALI. </w:t>
      </w:r>
    </w:p>
    <w:p w:rsidR="0017707E" w:rsidRDefault="0017707E" w:rsidP="0017707E">
      <w:r w:rsidRPr="00B76C53">
        <w:t>V malých místnostech je ovládání navrženo pomocí spínačů osazených u vstupu do místnosti cca 1,2 m nad podlahou</w:t>
      </w:r>
    </w:p>
    <w:p w:rsidR="0017707E" w:rsidRPr="00B76C53" w:rsidRDefault="0017707E" w:rsidP="0017707E">
      <w:r>
        <w:t>Ovládání venkovního osvětlení je navrženo soumrakovým spínačem s hodinami.</w:t>
      </w:r>
    </w:p>
    <w:p w:rsidR="00673F93" w:rsidRPr="0017707E" w:rsidRDefault="00673F93" w:rsidP="0017707E">
      <w:pPr>
        <w:pStyle w:val="Nadpis5"/>
      </w:pPr>
      <w:r w:rsidRPr="0017707E">
        <w:t xml:space="preserve">NOUZOVÉ </w:t>
      </w:r>
      <w:proofErr w:type="spellStart"/>
      <w:r w:rsidRPr="0017707E">
        <w:t>OSVĚTLENĺ</w:t>
      </w:r>
      <w:proofErr w:type="spellEnd"/>
      <w:r w:rsidRPr="0017707E">
        <w:t>:</w:t>
      </w:r>
    </w:p>
    <w:p w:rsidR="00673F93" w:rsidRPr="005E51B0" w:rsidRDefault="0017707E" w:rsidP="00DD607E">
      <w:r w:rsidRPr="00B76C53">
        <w:t xml:space="preserve">Nouzové osvět </w:t>
      </w:r>
      <w:proofErr w:type="gramStart"/>
      <w:r>
        <w:t>lení</w:t>
      </w:r>
      <w:proofErr w:type="gramEnd"/>
      <w:r>
        <w:t xml:space="preserve"> </w:t>
      </w:r>
      <w:r w:rsidRPr="00B76C53">
        <w:t xml:space="preserve">únikových cest </w:t>
      </w:r>
      <w:proofErr w:type="gramStart"/>
      <w:r w:rsidRPr="00B76C53">
        <w:t>bude</w:t>
      </w:r>
      <w:proofErr w:type="gramEnd"/>
      <w:r w:rsidRPr="00B76C53">
        <w:t xml:space="preserve"> provedeno svítidly s vlastním vestavěným zdrojem opatřenými piktogramy vyznačujícím směr úniku. Nouzové osvětlení bude </w:t>
      </w:r>
      <w:r>
        <w:t xml:space="preserve">v hlavní laboratoři, cateringu a prezentační místnosti bude doplněno </w:t>
      </w:r>
      <w:proofErr w:type="spellStart"/>
      <w:r>
        <w:t>protipanikovým</w:t>
      </w:r>
      <w:proofErr w:type="spellEnd"/>
      <w:r>
        <w:t xml:space="preserve"> osvětlením vybaveným</w:t>
      </w:r>
      <w:r w:rsidRPr="00B76C53">
        <w:t xml:space="preserve"> invert</w:t>
      </w:r>
      <w:r w:rsidRPr="00B76C53">
        <w:t>o</w:t>
      </w:r>
      <w:r w:rsidRPr="00B76C53">
        <w:t>rem a bateriovým zdrojem. Doba provozu svítidla z baterie min 1hod.</w:t>
      </w:r>
    </w:p>
    <w:p w:rsidR="00673F93" w:rsidRPr="00EF7A86" w:rsidRDefault="00673F93" w:rsidP="00673F93">
      <w:pPr>
        <w:pStyle w:val="Nadpis5"/>
      </w:pPr>
      <w:r w:rsidRPr="00EF7A86">
        <w:t xml:space="preserve">ZÁSUVKOVÉ ROZVODY: </w:t>
      </w:r>
    </w:p>
    <w:p w:rsidR="00DD607E" w:rsidRDefault="00DD607E" w:rsidP="00DD607E">
      <w:r>
        <w:t xml:space="preserve">V </w:t>
      </w:r>
      <w:r w:rsidRPr="006F1662">
        <w:t xml:space="preserve">objektu bude proveden běžný zásuvkový </w:t>
      </w:r>
      <w:r>
        <w:t xml:space="preserve">rozvod 230V ukončený zásuvkami 230V/16A </w:t>
      </w:r>
      <w:r w:rsidRPr="006F1662">
        <w:t>osazenými 0,3m nad podlahou.</w:t>
      </w:r>
    </w:p>
    <w:p w:rsidR="00DD607E" w:rsidRDefault="00DD607E" w:rsidP="00DD607E">
      <w:r w:rsidRPr="006F1662">
        <w:t>Pro napojení výpočetní techniky je v objektu navržen samostatný rozvod 230V opatřený ochranou proti přepětí svodiči kategorie III v podružných rozvaděčích a kategorie II v zásuvkách. Ukončení tohoto rozvodu bude provedeno zásuvkami odlišné barvy od zásuvek běžného rozv</w:t>
      </w:r>
      <w:r w:rsidRPr="006F1662">
        <w:t>o</w:t>
      </w:r>
      <w:r w:rsidRPr="006F1662">
        <w:t>du.(např. tmavomodrá - upřesní investor). Ochrana kategorie II D je navržena použitím zásuvek s ochranou proti přepětí.</w:t>
      </w:r>
    </w:p>
    <w:p w:rsidR="00DD607E" w:rsidRPr="00B76C53" w:rsidRDefault="00DD607E" w:rsidP="00DD607E">
      <w:r>
        <w:lastRenderedPageBreak/>
        <w:t xml:space="preserve"> Hlavní laboratoři </w:t>
      </w:r>
      <w:r w:rsidRPr="00B76C53">
        <w:t>budou osazeny zásuvkové skříně vybavené jističi, proudovými chrániči a pěti-kolíkovými zásuvkami 400 V/32 A, 400 V/16 A, 2x 230 V/16 A.</w:t>
      </w:r>
    </w:p>
    <w:p w:rsidR="00DD607E" w:rsidRDefault="00DD607E" w:rsidP="00DD607E"/>
    <w:p w:rsidR="00673F93" w:rsidRPr="00EF7A86" w:rsidRDefault="00673F93" w:rsidP="00673F93">
      <w:pPr>
        <w:pStyle w:val="Nadpis5"/>
      </w:pPr>
      <w:r w:rsidRPr="00EF7A86">
        <w:t>TECHNOLOGIE</w:t>
      </w:r>
    </w:p>
    <w:p w:rsidR="00673F93" w:rsidRPr="008A6E84" w:rsidRDefault="00673F93" w:rsidP="000C5226">
      <w:pPr>
        <w:numPr>
          <w:ilvl w:val="0"/>
          <w:numId w:val="14"/>
        </w:numPr>
        <w:spacing w:after="160" w:line="252" w:lineRule="auto"/>
        <w:contextualSpacing/>
        <w:rPr>
          <w:color w:val="000000"/>
        </w:rPr>
      </w:pPr>
      <w:r w:rsidRPr="005E51B0">
        <w:rPr>
          <w:color w:val="000000"/>
        </w:rPr>
        <w:t>V</w:t>
      </w:r>
      <w:r>
        <w:rPr>
          <w:color w:val="000000"/>
        </w:rPr>
        <w:t> </w:t>
      </w:r>
      <w:r w:rsidRPr="005E51B0">
        <w:rPr>
          <w:color w:val="000000"/>
        </w:rPr>
        <w:t>laboratoř</w:t>
      </w:r>
      <w:r>
        <w:rPr>
          <w:color w:val="000000"/>
        </w:rPr>
        <w:t xml:space="preserve">i </w:t>
      </w:r>
      <w:proofErr w:type="gramStart"/>
      <w:r>
        <w:rPr>
          <w:color w:val="000000"/>
        </w:rPr>
        <w:t>budou</w:t>
      </w:r>
      <w:proofErr w:type="gramEnd"/>
      <w:r>
        <w:rPr>
          <w:color w:val="000000"/>
        </w:rPr>
        <w:t xml:space="preserve"> osazeny dva </w:t>
      </w:r>
      <w:r w:rsidRPr="005E51B0">
        <w:rPr>
          <w:color w:val="000000"/>
        </w:rPr>
        <w:t xml:space="preserve">se </w:t>
      </w:r>
      <w:proofErr w:type="gramStart"/>
      <w:r w:rsidRPr="005E51B0">
        <w:rPr>
          <w:color w:val="000000"/>
        </w:rPr>
        <w:t>předpokládá</w:t>
      </w:r>
      <w:proofErr w:type="gramEnd"/>
      <w:r w:rsidRPr="005E51B0">
        <w:rPr>
          <w:color w:val="000000"/>
        </w:rPr>
        <w:t xml:space="preserve"> instalace technologických zařízení, kte</w:t>
      </w:r>
      <w:r w:rsidR="00DD607E">
        <w:rPr>
          <w:color w:val="000000"/>
        </w:rPr>
        <w:t xml:space="preserve">ré budou napojeny z příslušných </w:t>
      </w:r>
      <w:r w:rsidRPr="005E51B0">
        <w:rPr>
          <w:color w:val="000000"/>
        </w:rPr>
        <w:t>rozvodnic osazených v laboratořích. Umístění a příkony jednotlivých technologických zařízení jsou uvedeny</w:t>
      </w:r>
      <w:r w:rsidRPr="005E51B0">
        <w:rPr>
          <w:color w:val="000000"/>
        </w:rPr>
        <w:br/>
      </w:r>
      <w:r w:rsidRPr="008A6E84">
        <w:rPr>
          <w:color w:val="000000"/>
        </w:rPr>
        <w:t xml:space="preserve">Dimenzování přívodu el. </w:t>
      </w:r>
      <w:proofErr w:type="gramStart"/>
      <w:r w:rsidRPr="008A6E84">
        <w:rPr>
          <w:color w:val="000000"/>
        </w:rPr>
        <w:t>energie</w:t>
      </w:r>
      <w:proofErr w:type="gramEnd"/>
      <w:r w:rsidRPr="008A6E84">
        <w:rPr>
          <w:color w:val="000000"/>
        </w:rPr>
        <w:t xml:space="preserve"> (pouze) pro stroje – specifikace od výrobce</w:t>
      </w:r>
    </w:p>
    <w:p w:rsidR="00673F93" w:rsidRPr="008A6E84" w:rsidRDefault="00673F93" w:rsidP="000C5226">
      <w:pPr>
        <w:numPr>
          <w:ilvl w:val="0"/>
          <w:numId w:val="14"/>
        </w:numPr>
        <w:spacing w:after="160" w:line="252" w:lineRule="auto"/>
        <w:contextualSpacing/>
        <w:rPr>
          <w:color w:val="000000"/>
        </w:rPr>
      </w:pPr>
      <w:r w:rsidRPr="008A6E84">
        <w:rPr>
          <w:color w:val="000000"/>
        </w:rPr>
        <w:t>Stroj A (1ks):</w:t>
      </w:r>
    </w:p>
    <w:p w:rsidR="00673F93" w:rsidRPr="008A6E84" w:rsidRDefault="00673F93" w:rsidP="000C5226">
      <w:pPr>
        <w:numPr>
          <w:ilvl w:val="0"/>
          <w:numId w:val="14"/>
        </w:numPr>
        <w:spacing w:after="160" w:line="252" w:lineRule="auto"/>
        <w:contextualSpacing/>
        <w:rPr>
          <w:color w:val="000000"/>
        </w:rPr>
      </w:pPr>
      <w:r w:rsidRPr="008A6E84">
        <w:rPr>
          <w:color w:val="000000"/>
        </w:rPr>
        <w:t>Provozní příkon 40kVA</w:t>
      </w:r>
    </w:p>
    <w:p w:rsidR="00673F93" w:rsidRPr="008A6E84" w:rsidRDefault="00673F93" w:rsidP="000C5226">
      <w:pPr>
        <w:numPr>
          <w:ilvl w:val="0"/>
          <w:numId w:val="14"/>
        </w:numPr>
        <w:spacing w:after="160" w:line="252" w:lineRule="auto"/>
        <w:contextualSpacing/>
        <w:rPr>
          <w:color w:val="000000"/>
        </w:rPr>
      </w:pPr>
      <w:r w:rsidRPr="008A6E84">
        <w:rPr>
          <w:color w:val="000000"/>
        </w:rPr>
        <w:t>Proud při plném zatížení 3x90A</w:t>
      </w:r>
    </w:p>
    <w:p w:rsidR="00673F93" w:rsidRPr="008A6E84" w:rsidRDefault="00673F93" w:rsidP="000C5226">
      <w:pPr>
        <w:numPr>
          <w:ilvl w:val="0"/>
          <w:numId w:val="14"/>
        </w:numPr>
        <w:spacing w:after="160" w:line="252" w:lineRule="auto"/>
        <w:contextualSpacing/>
        <w:rPr>
          <w:color w:val="000000"/>
        </w:rPr>
      </w:pPr>
      <w:r w:rsidRPr="008A6E84">
        <w:rPr>
          <w:color w:val="000000"/>
        </w:rPr>
        <w:t>Průřez přívodu   4x25mm2</w:t>
      </w:r>
    </w:p>
    <w:p w:rsidR="00673F93" w:rsidRPr="008A6E84" w:rsidRDefault="00673F93" w:rsidP="000C5226">
      <w:pPr>
        <w:numPr>
          <w:ilvl w:val="0"/>
          <w:numId w:val="14"/>
        </w:numPr>
        <w:spacing w:after="160" w:line="252" w:lineRule="auto"/>
        <w:contextualSpacing/>
        <w:rPr>
          <w:color w:val="000000"/>
        </w:rPr>
      </w:pPr>
      <w:r w:rsidRPr="008A6E84">
        <w:rPr>
          <w:color w:val="000000"/>
        </w:rPr>
        <w:t>Doporučená pojistka na přívodu 100A</w:t>
      </w:r>
    </w:p>
    <w:p w:rsidR="00673F93" w:rsidRPr="008A6E84" w:rsidRDefault="00673F93" w:rsidP="000C5226">
      <w:pPr>
        <w:numPr>
          <w:ilvl w:val="0"/>
          <w:numId w:val="14"/>
        </w:numPr>
        <w:spacing w:after="160" w:line="252" w:lineRule="auto"/>
        <w:contextualSpacing/>
        <w:rPr>
          <w:color w:val="000000"/>
        </w:rPr>
      </w:pPr>
      <w:r w:rsidRPr="008A6E84">
        <w:rPr>
          <w:color w:val="000000"/>
        </w:rPr>
        <w:t>Stroj B (zde specifikace pro 1ks, v požadavcích počítáme se 2ks):</w:t>
      </w:r>
    </w:p>
    <w:p w:rsidR="00673F93" w:rsidRPr="008A6E84" w:rsidRDefault="00673F93" w:rsidP="000C5226">
      <w:pPr>
        <w:numPr>
          <w:ilvl w:val="0"/>
          <w:numId w:val="14"/>
        </w:numPr>
        <w:spacing w:after="160" w:line="252" w:lineRule="auto"/>
        <w:contextualSpacing/>
        <w:rPr>
          <w:color w:val="000000"/>
        </w:rPr>
      </w:pPr>
      <w:r w:rsidRPr="008A6E84">
        <w:rPr>
          <w:color w:val="000000"/>
        </w:rPr>
        <w:t>Provozní příkon 54kVA</w:t>
      </w:r>
    </w:p>
    <w:p w:rsidR="00673F93" w:rsidRPr="008A6E84" w:rsidRDefault="00673F93" w:rsidP="000C5226">
      <w:pPr>
        <w:numPr>
          <w:ilvl w:val="0"/>
          <w:numId w:val="14"/>
        </w:numPr>
        <w:spacing w:after="160" w:line="252" w:lineRule="auto"/>
        <w:contextualSpacing/>
        <w:rPr>
          <w:color w:val="000000"/>
        </w:rPr>
      </w:pPr>
      <w:r w:rsidRPr="008A6E84">
        <w:rPr>
          <w:color w:val="000000"/>
        </w:rPr>
        <w:t>Proud při plném zatížení 3x150A</w:t>
      </w:r>
    </w:p>
    <w:p w:rsidR="00673F93" w:rsidRPr="008A6E84" w:rsidRDefault="00673F93" w:rsidP="000C5226">
      <w:pPr>
        <w:numPr>
          <w:ilvl w:val="0"/>
          <w:numId w:val="14"/>
        </w:numPr>
        <w:spacing w:after="160" w:line="252" w:lineRule="auto"/>
        <w:contextualSpacing/>
        <w:rPr>
          <w:color w:val="000000"/>
        </w:rPr>
      </w:pPr>
      <w:r w:rsidRPr="008A6E84">
        <w:rPr>
          <w:color w:val="000000"/>
        </w:rPr>
        <w:t>Průřez přívodu   4x50mm2</w:t>
      </w:r>
    </w:p>
    <w:p w:rsidR="00673F93" w:rsidRDefault="00673F93" w:rsidP="000C5226">
      <w:pPr>
        <w:numPr>
          <w:ilvl w:val="0"/>
          <w:numId w:val="14"/>
        </w:numPr>
        <w:spacing w:after="160" w:line="252" w:lineRule="auto"/>
        <w:contextualSpacing/>
        <w:rPr>
          <w:color w:val="000000"/>
        </w:rPr>
      </w:pPr>
      <w:r w:rsidRPr="008A6E84">
        <w:rPr>
          <w:color w:val="000000"/>
        </w:rPr>
        <w:t>Doporučená pojistka na přívodu 160A</w:t>
      </w:r>
    </w:p>
    <w:p w:rsidR="00673F93" w:rsidRDefault="00673F93" w:rsidP="00673F93">
      <w:pPr>
        <w:spacing w:after="160" w:line="252" w:lineRule="auto"/>
        <w:ind w:left="720"/>
        <w:contextualSpacing/>
        <w:rPr>
          <w:color w:val="000000"/>
        </w:rPr>
      </w:pPr>
    </w:p>
    <w:p w:rsidR="00DD607E" w:rsidRPr="000D6F5C" w:rsidRDefault="00DD607E" w:rsidP="00DD607E">
      <w:pPr>
        <w:pStyle w:val="Nadpis5"/>
      </w:pPr>
      <w:bookmarkStart w:id="170" w:name="_Toc528528662"/>
      <w:r w:rsidRPr="000D6F5C">
        <w:t>VYTÁPĚNÍ A OHŘEV TUV:</w:t>
      </w:r>
      <w:bookmarkEnd w:id="170"/>
      <w:r w:rsidRPr="000D6F5C">
        <w:t xml:space="preserve"> </w:t>
      </w:r>
    </w:p>
    <w:p w:rsidR="00DD607E" w:rsidRDefault="00DD607E" w:rsidP="00DD607E">
      <w:r w:rsidRPr="003C026B">
        <w:t xml:space="preserve">Vytápění </w:t>
      </w:r>
      <w:r>
        <w:t>bude provedeno plynovým</w:t>
      </w:r>
      <w:r w:rsidRPr="003C026B">
        <w:t xml:space="preserve"> teplov</w:t>
      </w:r>
      <w:r>
        <w:t xml:space="preserve">odním </w:t>
      </w:r>
      <w:r w:rsidRPr="003C026B">
        <w:t>kotl</w:t>
      </w:r>
      <w:r>
        <w:t>em osazeným</w:t>
      </w:r>
      <w:r w:rsidRPr="003C026B">
        <w:t xml:space="preserve"> v</w:t>
      </w:r>
      <w:r>
        <w:t> technické místnosti.</w:t>
      </w:r>
      <w:r w:rsidRPr="003C026B">
        <w:t xml:space="preserve"> Napojení </w:t>
      </w:r>
      <w:r>
        <w:t xml:space="preserve">a ovládání vytápění bude provedeno z rozvaděče </w:t>
      </w:r>
      <w:proofErr w:type="spellStart"/>
      <w:r>
        <w:t>MaR</w:t>
      </w:r>
      <w:proofErr w:type="spellEnd"/>
      <w:r>
        <w:t xml:space="preserve">. </w:t>
      </w:r>
    </w:p>
    <w:p w:rsidR="00DD607E" w:rsidRDefault="00DD607E" w:rsidP="00DD607E"/>
    <w:p w:rsidR="00DD607E" w:rsidRPr="000D6F5C" w:rsidRDefault="00DD607E" w:rsidP="00DD607E">
      <w:pPr>
        <w:pStyle w:val="Nadpis5"/>
      </w:pPr>
      <w:bookmarkStart w:id="171" w:name="_Toc528528663"/>
      <w:r w:rsidRPr="000D6F5C">
        <w:t>ZAŘÍZENÍ VZDUCHOTECHNIKY A CHLAZENÍ</w:t>
      </w:r>
      <w:bookmarkStart w:id="172" w:name="_Toc511374201"/>
      <w:bookmarkEnd w:id="171"/>
    </w:p>
    <w:p w:rsidR="00DD607E" w:rsidRPr="005E51B0" w:rsidRDefault="00DD607E" w:rsidP="00DD607E">
      <w:r w:rsidRPr="005E51B0">
        <w:t>Větrání laboratoř</w:t>
      </w:r>
      <w:r>
        <w:t xml:space="preserve">e a místnosti prezentace </w:t>
      </w:r>
      <w:r w:rsidRPr="005E51B0">
        <w:t xml:space="preserve">je řešeno VZT jednotkami o příkonu cca </w:t>
      </w:r>
      <w:r>
        <w:t xml:space="preserve">9,8 </w:t>
      </w:r>
      <w:r w:rsidRPr="005E51B0">
        <w:t>kW</w:t>
      </w:r>
      <w:r>
        <w:t xml:space="preserve"> napojenými a ovládanými z rozvaděče </w:t>
      </w:r>
      <w:proofErr w:type="spellStart"/>
      <w:r>
        <w:t>MaR</w:t>
      </w:r>
      <w:proofErr w:type="spellEnd"/>
      <w:r>
        <w:t>.</w:t>
      </w:r>
    </w:p>
    <w:p w:rsidR="00DD607E" w:rsidRDefault="00DD607E" w:rsidP="00DD607E">
      <w:pPr>
        <w:rPr>
          <w:spacing w:val="-1"/>
        </w:rPr>
      </w:pPr>
      <w:r w:rsidRPr="005E51B0">
        <w:rPr>
          <w:spacing w:val="-1"/>
        </w:rPr>
        <w:t xml:space="preserve">Kondenzační jednotky chlazení a klimatizační jednotky budou napojeny z rozvaděče </w:t>
      </w:r>
      <w:r>
        <w:rPr>
          <w:spacing w:val="-1"/>
        </w:rPr>
        <w:t>RMS10, který bude umístěn v laboratoři.</w:t>
      </w:r>
    </w:p>
    <w:p w:rsidR="00DD607E" w:rsidRDefault="00DD607E" w:rsidP="00DD607E">
      <w:pPr>
        <w:rPr>
          <w:spacing w:val="-1"/>
        </w:rPr>
      </w:pPr>
    </w:p>
    <w:p w:rsidR="00DD607E" w:rsidRPr="004D1E74" w:rsidRDefault="00DD607E" w:rsidP="00DD607E">
      <w:pPr>
        <w:pStyle w:val="Nadpis5"/>
      </w:pPr>
      <w:bookmarkStart w:id="173" w:name="_Toc528528664"/>
      <w:bookmarkEnd w:id="172"/>
      <w:r w:rsidRPr="004D1E74">
        <w:t>OSTATNÍ ZAŘÍZENÍ.</w:t>
      </w:r>
      <w:bookmarkEnd w:id="173"/>
      <w:r w:rsidRPr="004D1E74">
        <w:t xml:space="preserve"> </w:t>
      </w:r>
    </w:p>
    <w:p w:rsidR="00DD607E" w:rsidRPr="00DD607E" w:rsidRDefault="00DD607E" w:rsidP="000C5226">
      <w:pPr>
        <w:pStyle w:val="Normlnweb"/>
        <w:numPr>
          <w:ilvl w:val="0"/>
          <w:numId w:val="31"/>
        </w:numPr>
        <w:spacing w:before="0" w:beforeAutospacing="0" w:after="0" w:afterAutospacing="0"/>
        <w:rPr>
          <w:rFonts w:ascii="Arial" w:hAnsi="Arial" w:cs="Arial"/>
          <w:bCs/>
          <w:sz w:val="22"/>
          <w:szCs w:val="20"/>
        </w:rPr>
      </w:pPr>
      <w:r w:rsidRPr="00DD607E">
        <w:rPr>
          <w:rFonts w:ascii="Arial" w:hAnsi="Arial" w:cs="Arial"/>
          <w:bCs/>
          <w:sz w:val="22"/>
          <w:szCs w:val="20"/>
        </w:rPr>
        <w:t>Sekční vrata budou napojena z příslušného rozvaděče kabelem CYKY-J 5x2,5mm</w:t>
      </w:r>
      <w:r w:rsidRPr="00DD607E">
        <w:rPr>
          <w:rFonts w:ascii="Arial" w:hAnsi="Arial" w:cs="Arial"/>
          <w:bCs/>
          <w:sz w:val="22"/>
          <w:szCs w:val="20"/>
          <w:vertAlign w:val="superscript"/>
        </w:rPr>
        <w:t>2</w:t>
      </w:r>
      <w:r w:rsidRPr="00DD607E">
        <w:rPr>
          <w:rFonts w:ascii="Arial" w:hAnsi="Arial" w:cs="Arial"/>
          <w:bCs/>
          <w:sz w:val="22"/>
          <w:szCs w:val="20"/>
        </w:rPr>
        <w:t xml:space="preserve"> ukončeným pěti-kolíkovou zásuvkou 400V/16A v prostoru vrat.</w:t>
      </w:r>
    </w:p>
    <w:p w:rsidR="00DD607E" w:rsidRPr="00DD607E" w:rsidRDefault="00DD607E" w:rsidP="000C5226">
      <w:pPr>
        <w:pStyle w:val="Normlnweb"/>
        <w:numPr>
          <w:ilvl w:val="0"/>
          <w:numId w:val="31"/>
        </w:numPr>
        <w:spacing w:before="0" w:beforeAutospacing="0" w:after="0" w:afterAutospacing="0"/>
        <w:rPr>
          <w:rFonts w:ascii="Arial" w:hAnsi="Arial" w:cs="Arial"/>
          <w:bCs/>
          <w:sz w:val="22"/>
          <w:szCs w:val="20"/>
        </w:rPr>
      </w:pPr>
      <w:r w:rsidRPr="00DD607E">
        <w:rPr>
          <w:rFonts w:ascii="Arial" w:hAnsi="Arial" w:cs="Arial"/>
          <w:bCs/>
          <w:sz w:val="22"/>
          <w:szCs w:val="20"/>
        </w:rPr>
        <w:t>Automatické splachovače pisoárů 230V/0,1kW budou napojeny z rozvodu pro osvětlení příslušné místnosti.</w:t>
      </w:r>
    </w:p>
    <w:p w:rsidR="00DD607E" w:rsidRDefault="00DD607E" w:rsidP="00DD607E">
      <w:pPr>
        <w:pStyle w:val="Normlnweb"/>
        <w:spacing w:before="0" w:beforeAutospacing="0" w:after="0" w:afterAutospacing="0"/>
        <w:ind w:left="720"/>
        <w:rPr>
          <w:rFonts w:ascii="Arial" w:hAnsi="Arial" w:cs="Arial"/>
          <w:bCs/>
          <w:sz w:val="22"/>
        </w:rPr>
      </w:pPr>
    </w:p>
    <w:p w:rsidR="00DD607E" w:rsidRPr="000D6F5C" w:rsidRDefault="00DD607E" w:rsidP="00DD607E">
      <w:pPr>
        <w:pStyle w:val="Nadpis5"/>
      </w:pPr>
      <w:bookmarkStart w:id="174" w:name="_Toc528528665"/>
      <w:r w:rsidRPr="000D6F5C">
        <w:t>ROZVADĚČE:</w:t>
      </w:r>
      <w:bookmarkEnd w:id="174"/>
      <w:r w:rsidRPr="000D6F5C">
        <w:t xml:space="preserve"> </w:t>
      </w:r>
    </w:p>
    <w:p w:rsidR="00DD607E" w:rsidRPr="00DD607E" w:rsidRDefault="00DD607E" w:rsidP="00DD607E">
      <w:pPr>
        <w:pStyle w:val="Standardnte"/>
        <w:tabs>
          <w:tab w:val="left" w:pos="567"/>
        </w:tabs>
        <w:ind w:left="284" w:hanging="284"/>
        <w:rPr>
          <w:rFonts w:ascii="Arial" w:hAnsi="Arial" w:cs="Arial"/>
          <w:color w:val="auto"/>
          <w:sz w:val="22"/>
          <w:szCs w:val="22"/>
        </w:rPr>
      </w:pPr>
      <w:r w:rsidRPr="00DD607E">
        <w:rPr>
          <w:rFonts w:ascii="Arial" w:hAnsi="Arial" w:cs="Arial"/>
          <w:b/>
          <w:color w:val="auto"/>
          <w:sz w:val="22"/>
          <w:szCs w:val="22"/>
        </w:rPr>
        <w:t>SR602</w:t>
      </w:r>
      <w:r>
        <w:rPr>
          <w:rFonts w:ascii="Arial" w:hAnsi="Arial" w:cs="Arial"/>
          <w:b/>
          <w:color w:val="auto"/>
          <w:sz w:val="22"/>
          <w:szCs w:val="22"/>
        </w:rPr>
        <w:t xml:space="preserve"> - </w:t>
      </w:r>
      <w:r w:rsidRPr="00DD607E">
        <w:rPr>
          <w:rFonts w:ascii="Arial" w:hAnsi="Arial" w:cs="Arial"/>
          <w:color w:val="auto"/>
          <w:sz w:val="22"/>
          <w:szCs w:val="22"/>
        </w:rPr>
        <w:t xml:space="preserve">stávající rozpínací skříň </w:t>
      </w:r>
    </w:p>
    <w:p w:rsidR="00DD607E" w:rsidRPr="00DD607E" w:rsidRDefault="00DD607E" w:rsidP="00DD607E">
      <w:pPr>
        <w:pStyle w:val="Standardnte"/>
        <w:tabs>
          <w:tab w:val="left" w:pos="284"/>
        </w:tabs>
        <w:rPr>
          <w:rFonts w:ascii="Arial" w:hAnsi="Arial" w:cs="Arial"/>
          <w:bCs/>
          <w:sz w:val="22"/>
          <w:szCs w:val="22"/>
        </w:rPr>
      </w:pPr>
      <w:r w:rsidRPr="00DD607E">
        <w:rPr>
          <w:rFonts w:ascii="Arial" w:hAnsi="Arial" w:cs="Arial"/>
          <w:b/>
          <w:color w:val="auto"/>
          <w:sz w:val="22"/>
          <w:szCs w:val="22"/>
        </w:rPr>
        <w:t>RMS10 -</w:t>
      </w:r>
      <w:r w:rsidRPr="00DD607E">
        <w:rPr>
          <w:rFonts w:ascii="Arial" w:hAnsi="Arial" w:cs="Arial"/>
          <w:b/>
          <w:bCs/>
          <w:sz w:val="22"/>
          <w:szCs w:val="22"/>
        </w:rPr>
        <w:t xml:space="preserve">  </w:t>
      </w:r>
      <w:r w:rsidRPr="00DD607E">
        <w:rPr>
          <w:rFonts w:ascii="Arial" w:hAnsi="Arial" w:cs="Arial"/>
          <w:color w:val="auto"/>
          <w:sz w:val="22"/>
          <w:szCs w:val="22"/>
        </w:rPr>
        <w:t xml:space="preserve">skříňový rozvaděč umístěný v m. č. 1.103. </w:t>
      </w:r>
    </w:p>
    <w:p w:rsidR="00DD607E" w:rsidRPr="00DD607E" w:rsidRDefault="00DD607E" w:rsidP="00DD607E">
      <w:pPr>
        <w:pStyle w:val="Standardnte"/>
        <w:tabs>
          <w:tab w:val="left" w:pos="284"/>
        </w:tabs>
        <w:ind w:left="993" w:hanging="993"/>
        <w:rPr>
          <w:rFonts w:ascii="Arial" w:hAnsi="Arial" w:cs="Arial"/>
          <w:color w:val="auto"/>
          <w:sz w:val="22"/>
          <w:szCs w:val="22"/>
        </w:rPr>
      </w:pPr>
      <w:r w:rsidRPr="00DD607E">
        <w:rPr>
          <w:rFonts w:ascii="Arial" w:hAnsi="Arial" w:cs="Arial"/>
          <w:b/>
          <w:color w:val="auto"/>
          <w:sz w:val="22"/>
          <w:szCs w:val="22"/>
        </w:rPr>
        <w:t xml:space="preserve">RS11  -   </w:t>
      </w:r>
      <w:r w:rsidRPr="00DD607E">
        <w:rPr>
          <w:rFonts w:ascii="Arial" w:hAnsi="Arial" w:cs="Arial"/>
          <w:color w:val="auto"/>
          <w:sz w:val="22"/>
          <w:szCs w:val="22"/>
        </w:rPr>
        <w:t xml:space="preserve">podružná plastová rozvodnice umístěná na chodbě 2. NP. </w:t>
      </w:r>
    </w:p>
    <w:p w:rsidR="00DD607E" w:rsidRPr="00DD607E" w:rsidRDefault="00DD607E" w:rsidP="00DD607E">
      <w:pPr>
        <w:pStyle w:val="Standardnte"/>
        <w:tabs>
          <w:tab w:val="left" w:pos="284"/>
        </w:tabs>
        <w:ind w:left="993" w:hanging="993"/>
        <w:rPr>
          <w:rFonts w:ascii="Arial" w:hAnsi="Arial" w:cs="Arial"/>
          <w:color w:val="auto"/>
          <w:sz w:val="22"/>
          <w:szCs w:val="22"/>
        </w:rPr>
      </w:pPr>
      <w:r w:rsidRPr="00DD607E">
        <w:rPr>
          <w:rFonts w:ascii="Arial" w:hAnsi="Arial" w:cs="Arial"/>
          <w:b/>
          <w:color w:val="auto"/>
          <w:sz w:val="22"/>
          <w:szCs w:val="22"/>
        </w:rPr>
        <w:t xml:space="preserve">RS21 -   </w:t>
      </w:r>
      <w:r w:rsidRPr="00DD607E">
        <w:rPr>
          <w:rFonts w:ascii="Arial" w:hAnsi="Arial" w:cs="Arial"/>
          <w:color w:val="auto"/>
          <w:sz w:val="22"/>
          <w:szCs w:val="22"/>
        </w:rPr>
        <w:t xml:space="preserve">podružná plastová rozvodnice umístěná na chodbě 2. NP. </w:t>
      </w:r>
    </w:p>
    <w:p w:rsidR="00DD607E" w:rsidRPr="00DD607E" w:rsidRDefault="00DD607E" w:rsidP="00DD607E"/>
    <w:p w:rsidR="00673F93" w:rsidRPr="005E51B0" w:rsidRDefault="00673F93" w:rsidP="00673F93">
      <w:pPr>
        <w:shd w:val="clear" w:color="auto" w:fill="FFFFFF"/>
        <w:spacing w:line="226" w:lineRule="exact"/>
        <w:ind w:firstLine="336"/>
      </w:pPr>
    </w:p>
    <w:p w:rsidR="00673F93" w:rsidRPr="00EF7A86" w:rsidRDefault="00673F93" w:rsidP="00673F93">
      <w:pPr>
        <w:pStyle w:val="Nadpis5"/>
      </w:pPr>
      <w:r w:rsidRPr="00EF7A86">
        <w:lastRenderedPageBreak/>
        <w:t>KABELOVÉ ROZVODY:</w:t>
      </w:r>
    </w:p>
    <w:p w:rsidR="00DD607E" w:rsidRPr="000D6F5C" w:rsidRDefault="00DD607E" w:rsidP="00DD607E">
      <w:r w:rsidRPr="000D6F5C">
        <w:t xml:space="preserve">Elektroinstalace bude provedena kabely typu CYKY. Uložení kabelů je navrženo pod omítkou a v sádrokartonových příčkách. V technických prostorech a skladech budou kabely uloženy v kabelových žlabech a plastových vkládacích lištách LV. </w:t>
      </w:r>
    </w:p>
    <w:p w:rsidR="00DD607E" w:rsidRPr="000D6F5C" w:rsidRDefault="00DD607E" w:rsidP="00DD607E">
      <w:r w:rsidRPr="000D6F5C">
        <w:t xml:space="preserve">Při průchodu kabelů mezi dvěma požárními úseky se průrazy stěnou utěsní protipožárními ucpávkami. </w:t>
      </w:r>
    </w:p>
    <w:p w:rsidR="00DD607E" w:rsidRDefault="00DD607E" w:rsidP="00DD607E">
      <w:r w:rsidRPr="000D6F5C">
        <w:t xml:space="preserve">Dimenzování rozvodu bude provedeno v souladu s požadavky ČSN 33 2000-5-523 </w:t>
      </w:r>
      <w:proofErr w:type="spellStart"/>
      <w:r w:rsidRPr="000D6F5C">
        <w:t>ed</w:t>
      </w:r>
      <w:proofErr w:type="spellEnd"/>
      <w:r w:rsidRPr="000D6F5C">
        <w:t>. 2, b</w:t>
      </w:r>
      <w:r w:rsidRPr="000D6F5C">
        <w:t>a</w:t>
      </w:r>
      <w:r w:rsidRPr="000D6F5C">
        <w:t xml:space="preserve">revné značení žil kabelů dle ČSN 330165 </w:t>
      </w:r>
      <w:proofErr w:type="spellStart"/>
      <w:r w:rsidRPr="000D6F5C">
        <w:t>ed</w:t>
      </w:r>
      <w:proofErr w:type="spellEnd"/>
      <w:r w:rsidRPr="000D6F5C">
        <w:t>. 2. Uložení kabelů bude splňovat požadavky ČSN 33 2000-5-52 ed.2.</w:t>
      </w:r>
    </w:p>
    <w:p w:rsidR="00673F93" w:rsidRPr="00EF7A86" w:rsidRDefault="00673F93" w:rsidP="00673F93">
      <w:pPr>
        <w:pStyle w:val="Nadpis5"/>
      </w:pPr>
      <w:r w:rsidRPr="00EF7A86">
        <w:t>BLESKOSVOD</w:t>
      </w:r>
    </w:p>
    <w:p w:rsidR="00DD607E" w:rsidRPr="00DD607E" w:rsidRDefault="00DD607E" w:rsidP="00DD607E">
      <w:pPr>
        <w:ind w:left="284" w:firstLine="425"/>
      </w:pPr>
      <w:r w:rsidRPr="00DD607E">
        <w:t xml:space="preserve">Střecha objektu: </w:t>
      </w:r>
      <w:r w:rsidRPr="00DD607E">
        <w:tab/>
      </w:r>
      <w:r w:rsidRPr="00DD607E">
        <w:tab/>
      </w:r>
      <w:r w:rsidRPr="00DD607E">
        <w:tab/>
      </w:r>
      <w:r w:rsidRPr="00DD607E">
        <w:tab/>
      </w:r>
      <w:r w:rsidRPr="00DD607E">
        <w:tab/>
        <w:t>plochá</w:t>
      </w:r>
    </w:p>
    <w:p w:rsidR="00DD607E" w:rsidRPr="00DD607E" w:rsidRDefault="00DD607E" w:rsidP="00DD607E">
      <w:pPr>
        <w:ind w:left="284" w:firstLine="425"/>
      </w:pPr>
      <w:r w:rsidRPr="00DD607E">
        <w:t xml:space="preserve">Jímací soustava: </w:t>
      </w:r>
      <w:r w:rsidRPr="00DD607E">
        <w:tab/>
      </w:r>
      <w:r w:rsidRPr="00DD607E">
        <w:tab/>
      </w:r>
      <w:r w:rsidRPr="00DD607E">
        <w:tab/>
      </w:r>
      <w:r w:rsidRPr="00DD607E">
        <w:tab/>
      </w:r>
      <w:r w:rsidRPr="00DD607E">
        <w:tab/>
        <w:t xml:space="preserve">mřížová, doplněná tyčovými jímači </w:t>
      </w:r>
    </w:p>
    <w:p w:rsidR="00DD607E" w:rsidRPr="00DD607E" w:rsidRDefault="00DD607E" w:rsidP="00DD607E">
      <w:pPr>
        <w:ind w:left="284" w:firstLine="425"/>
      </w:pPr>
      <w:r w:rsidRPr="00DD607E">
        <w:t>Svody:</w:t>
      </w:r>
      <w:r w:rsidRPr="00DD607E">
        <w:tab/>
        <w:t xml:space="preserve">: </w:t>
      </w:r>
      <w:r w:rsidRPr="00DD607E">
        <w:tab/>
      </w:r>
      <w:r w:rsidRPr="00DD607E">
        <w:tab/>
      </w:r>
      <w:r w:rsidRPr="00DD607E">
        <w:tab/>
      </w:r>
      <w:r w:rsidRPr="00DD607E">
        <w:tab/>
      </w:r>
      <w:r w:rsidRPr="00DD607E">
        <w:tab/>
      </w:r>
      <w:r w:rsidRPr="00DD607E">
        <w:tab/>
        <w:t>6 ks</w:t>
      </w:r>
    </w:p>
    <w:p w:rsidR="00DD607E" w:rsidRPr="00DD607E" w:rsidRDefault="00DD607E" w:rsidP="00DD607E">
      <w:pPr>
        <w:ind w:left="284" w:firstLine="425"/>
      </w:pPr>
      <w:r w:rsidRPr="00DD607E">
        <w:t xml:space="preserve">Třída LPS: </w:t>
      </w:r>
      <w:r w:rsidRPr="00DD607E">
        <w:tab/>
      </w:r>
      <w:r w:rsidRPr="00DD607E">
        <w:tab/>
      </w:r>
      <w:r w:rsidRPr="00DD607E">
        <w:tab/>
      </w:r>
      <w:r w:rsidRPr="00DD607E">
        <w:tab/>
      </w:r>
      <w:r w:rsidRPr="00DD607E">
        <w:tab/>
      </w:r>
      <w:r w:rsidRPr="00DD607E">
        <w:tab/>
        <w:t xml:space="preserve">III. </w:t>
      </w:r>
    </w:p>
    <w:p w:rsidR="00DD607E" w:rsidRPr="00DD607E" w:rsidRDefault="00837A3F" w:rsidP="00DD607E">
      <w:pPr>
        <w:ind w:left="284" w:firstLine="425"/>
      </w:pPr>
      <w:r>
        <w:t xml:space="preserve">Uzemňovací soustava: </w:t>
      </w:r>
      <w:r>
        <w:tab/>
      </w:r>
      <w:r>
        <w:tab/>
      </w:r>
      <w:r>
        <w:tab/>
      </w:r>
      <w:r>
        <w:tab/>
      </w:r>
      <w:r w:rsidR="00DD607E" w:rsidRPr="00DD607E">
        <w:t>společná</w:t>
      </w:r>
    </w:p>
    <w:p w:rsidR="00DD607E" w:rsidRPr="00DD607E" w:rsidRDefault="00DD607E" w:rsidP="00DD607E">
      <w:pPr>
        <w:ind w:left="284" w:firstLine="425"/>
      </w:pPr>
      <w:r w:rsidRPr="00DD607E">
        <w:t xml:space="preserve">Předepsaný zemní odpor: </w:t>
      </w:r>
      <w:r w:rsidRPr="00DD607E">
        <w:tab/>
      </w:r>
      <w:r w:rsidRPr="00DD607E">
        <w:tab/>
      </w:r>
      <w:r w:rsidRPr="00DD607E">
        <w:tab/>
      </w:r>
      <w:r w:rsidRPr="00DD607E">
        <w:tab/>
        <w:t xml:space="preserve">max. 10 ohmů </w:t>
      </w:r>
    </w:p>
    <w:p w:rsidR="00DD607E" w:rsidRPr="00DD607E" w:rsidRDefault="00DD607E" w:rsidP="00DD607E">
      <w:pPr>
        <w:ind w:left="284" w:firstLine="425"/>
      </w:pPr>
      <w:r w:rsidRPr="00DD607E">
        <w:t xml:space="preserve">Třída zeminy: </w:t>
      </w:r>
      <w:r w:rsidRPr="00DD607E">
        <w:tab/>
      </w:r>
      <w:r w:rsidRPr="00DD607E">
        <w:tab/>
      </w:r>
      <w:r w:rsidRPr="00DD607E">
        <w:tab/>
      </w:r>
      <w:r w:rsidRPr="00DD607E">
        <w:tab/>
      </w:r>
      <w:r w:rsidRPr="00DD607E">
        <w:tab/>
      </w:r>
      <w:r w:rsidRPr="00DD607E">
        <w:tab/>
        <w:t>3</w:t>
      </w:r>
    </w:p>
    <w:p w:rsidR="00DD607E" w:rsidRPr="00DD607E" w:rsidRDefault="00DD607E" w:rsidP="00DD607E">
      <w:pPr>
        <w:ind w:left="284" w:firstLine="425"/>
      </w:pPr>
      <w:r w:rsidRPr="00DD607E">
        <w:t>Prostředí dle ČSN 33 20</w:t>
      </w:r>
      <w:r w:rsidR="00837A3F">
        <w:t xml:space="preserve">00-3 </w:t>
      </w:r>
      <w:r w:rsidR="00837A3F">
        <w:tab/>
      </w:r>
      <w:r w:rsidR="00837A3F">
        <w:tab/>
      </w:r>
      <w:r w:rsidR="00837A3F">
        <w:tab/>
      </w:r>
      <w:r w:rsidRPr="00DD607E">
        <w:t xml:space="preserve">AB 8 </w:t>
      </w:r>
    </w:p>
    <w:p w:rsidR="00DD607E" w:rsidRPr="00DD607E" w:rsidRDefault="00DD607E" w:rsidP="00DD607E">
      <w:pPr>
        <w:ind w:left="284" w:firstLine="425"/>
      </w:pPr>
      <w:r w:rsidRPr="00DD607E">
        <w:t xml:space="preserve">Platná ČSN: </w:t>
      </w:r>
      <w:r w:rsidRPr="00DD607E">
        <w:tab/>
      </w:r>
      <w:r w:rsidRPr="00DD607E">
        <w:tab/>
      </w:r>
      <w:r w:rsidRPr="00DD607E">
        <w:tab/>
      </w:r>
      <w:r w:rsidRPr="00DD607E">
        <w:tab/>
      </w:r>
      <w:r w:rsidRPr="00DD607E">
        <w:tab/>
      </w:r>
      <w:r w:rsidRPr="00DD607E">
        <w:tab/>
        <w:t>ČSN EN 62305-1-4 ed.2</w:t>
      </w:r>
    </w:p>
    <w:p w:rsidR="00673F93" w:rsidRPr="00FB3EB5" w:rsidRDefault="00673F93" w:rsidP="00DD607E">
      <w:pPr>
        <w:pStyle w:val="Nadpis5"/>
      </w:pPr>
      <w:r w:rsidRPr="00FB3EB5">
        <w:t>ZATŘÍDĚNÍ OBJEKTU DLE PŘÍPUSTNÝCH RIZIK:</w:t>
      </w:r>
    </w:p>
    <w:p w:rsidR="00DD607E" w:rsidRDefault="00DD607E" w:rsidP="00DD607E">
      <w:r w:rsidRPr="000D6F5C">
        <w:t xml:space="preserve">Objekt je  zatříděn dle charakteristických vlastností stavby do třídy III. třídy </w:t>
      </w:r>
      <w:proofErr w:type="gramStart"/>
      <w:r w:rsidRPr="000D6F5C">
        <w:t>LPS pro</w:t>
      </w:r>
      <w:proofErr w:type="gramEnd"/>
      <w:r w:rsidRPr="000D6F5C">
        <w:t xml:space="preserve"> kterou je ok mřížové soustavy 15x15 m, obvyklá vzdálenost svodů je 15m. </w:t>
      </w:r>
    </w:p>
    <w:p w:rsidR="00673F93" w:rsidRPr="00FB3EB5" w:rsidRDefault="00673F93" w:rsidP="00DD607E">
      <w:pPr>
        <w:pStyle w:val="Nadpis5"/>
      </w:pPr>
      <w:r w:rsidRPr="00FB3EB5">
        <w:t>VNĚJŠÍ SYSTÉM OCHRANY LPS:</w:t>
      </w:r>
    </w:p>
    <w:p w:rsidR="00DD607E" w:rsidRPr="000D6F5C" w:rsidRDefault="00DD607E" w:rsidP="00DD607E">
      <w:r w:rsidRPr="000D6F5C">
        <w:t xml:space="preserve">Na střeše objektu bude mřížová jímací soustava, doplněná tyčovými jímači JR2,0 a připojená </w:t>
      </w:r>
      <w:r>
        <w:t>6</w:t>
      </w:r>
      <w:r w:rsidRPr="000D6F5C">
        <w:t xml:space="preserve"> ks </w:t>
      </w:r>
      <w:r>
        <w:t xml:space="preserve">skrytých </w:t>
      </w:r>
      <w:r w:rsidRPr="000D6F5C">
        <w:t xml:space="preserve">svodů </w:t>
      </w:r>
      <w:r>
        <w:t xml:space="preserve">a </w:t>
      </w:r>
      <w:r w:rsidRPr="000D6F5C">
        <w:t xml:space="preserve">pomocí zkušebních svorek SZ na uzemňovací soustavu. Provedení jímací soustavy hromosvodu je navrženo vodičem </w:t>
      </w:r>
      <w:proofErr w:type="spellStart"/>
      <w:r w:rsidRPr="000D6F5C">
        <w:t>FeZn</w:t>
      </w:r>
      <w:proofErr w:type="spellEnd"/>
      <w:r w:rsidRPr="000D6F5C">
        <w:t xml:space="preserve"> d8 mm upevněným pomocí podpěr PV21. </w:t>
      </w:r>
    </w:p>
    <w:p w:rsidR="00DD607E" w:rsidRPr="000D6F5C" w:rsidRDefault="00DD607E" w:rsidP="00DD607E">
      <w:r w:rsidRPr="000D6F5C">
        <w:t>Jímací soustava bude pod střechou připojena pomocí připojovacích svorek k ocelovým slo</w:t>
      </w:r>
      <w:r w:rsidRPr="000D6F5C">
        <w:t>u</w:t>
      </w:r>
      <w:r w:rsidRPr="000D6F5C">
        <w:t>pům haly a u paty sloupů bude přes zkušební svorky připojena ke stávajícímu uzemnění sloupů. Hromosvod bude proveden v souladu s ČSN EN 62305</w:t>
      </w:r>
    </w:p>
    <w:p w:rsidR="00673F93" w:rsidRPr="00FB3EB5" w:rsidRDefault="00673F93" w:rsidP="00DD607E">
      <w:pPr>
        <w:pStyle w:val="Nadpis5"/>
      </w:pPr>
      <w:r w:rsidRPr="00FB3EB5">
        <w:t>VNITŘNÍ SYSTÉM OCHRANY LPS:</w:t>
      </w:r>
    </w:p>
    <w:p w:rsidR="00DD607E" w:rsidRPr="000D6F5C" w:rsidRDefault="00DD607E" w:rsidP="00DD607E">
      <w:r w:rsidRPr="000D6F5C">
        <w:t>V objektu bude provedeno hlavní ochranné pospojování z přípojnice HOP připojené na uzemňovací soustavu. Pospojovány budou veškeré kovové stavební konstrukce objektu, ro</w:t>
      </w:r>
      <w:r w:rsidRPr="000D6F5C">
        <w:t>z</w:t>
      </w:r>
      <w:r w:rsidRPr="000D6F5C">
        <w:t>vaděče a kovové instalační potrubí vodičem zelenožluté barvy.</w:t>
      </w:r>
    </w:p>
    <w:p w:rsidR="00DD607E" w:rsidRPr="000D6F5C" w:rsidRDefault="00DD607E" w:rsidP="00DD607E">
      <w:r w:rsidRPr="000D6F5C">
        <w:t>V</w:t>
      </w:r>
      <w:r>
        <w:t xml:space="preserve"> stávajícím </w:t>
      </w:r>
      <w:r w:rsidRPr="000D6F5C">
        <w:t xml:space="preserve">rozvaděči RH1 </w:t>
      </w:r>
      <w:r>
        <w:t>je</w:t>
      </w:r>
      <w:r w:rsidRPr="000D6F5C">
        <w:t xml:space="preserve"> osazena přepěťová ochrana třídy „B“ a „C“. V podružných </w:t>
      </w:r>
      <w:r>
        <w:t>ro</w:t>
      </w:r>
      <w:r>
        <w:t>z</w:t>
      </w:r>
      <w:r>
        <w:t xml:space="preserve">vaděčích </w:t>
      </w:r>
      <w:r w:rsidRPr="000D6F5C">
        <w:t xml:space="preserve">se osadí </w:t>
      </w:r>
      <w:r w:rsidR="0025122F">
        <w:t>přepěťové ochrany třídy „</w:t>
      </w:r>
      <w:proofErr w:type="gramStart"/>
      <w:r w:rsidR="0025122F">
        <w:t>C</w:t>
      </w:r>
      <w:r w:rsidRPr="000D6F5C">
        <w:t>.  V zásuvkách</w:t>
      </w:r>
      <w:proofErr w:type="gramEnd"/>
      <w:r w:rsidRPr="000D6F5C">
        <w:t xml:space="preserve"> určených zástupcem investora b</w:t>
      </w:r>
      <w:r w:rsidRPr="000D6F5C">
        <w:t>u</w:t>
      </w:r>
      <w:r w:rsidRPr="000D6F5C">
        <w:t>dou osazeny přepěťové ochrany třídy “D“.</w:t>
      </w:r>
    </w:p>
    <w:p w:rsidR="00673F93" w:rsidRPr="00FB3EB5" w:rsidRDefault="00673F93" w:rsidP="00DD607E">
      <w:pPr>
        <w:pStyle w:val="Nadpis5"/>
      </w:pPr>
      <w:r w:rsidRPr="00FB3EB5">
        <w:t>UZEMNĚNÍ:</w:t>
      </w:r>
    </w:p>
    <w:p w:rsidR="00DD607E" w:rsidRDefault="00DD607E" w:rsidP="00DD607E">
      <w:bookmarkStart w:id="175" w:name="_Toc523395709"/>
      <w:r w:rsidRPr="000D6F5C">
        <w:t xml:space="preserve">Uzemnění bude provedeno základovým zemničem provedeným vodičem </w:t>
      </w:r>
      <w:proofErr w:type="spellStart"/>
      <w:r w:rsidRPr="000D6F5C">
        <w:t>FeZn</w:t>
      </w:r>
      <w:proofErr w:type="spellEnd"/>
      <w:r w:rsidRPr="000D6F5C">
        <w:t xml:space="preserve"> 30x4mm ul</w:t>
      </w:r>
      <w:r w:rsidRPr="000D6F5C">
        <w:t>o</w:t>
      </w:r>
      <w:r w:rsidRPr="000D6F5C">
        <w:t xml:space="preserve">ženým v rýze pro základ cca 50 mm nad dnem výkopu. Uzemnění svodu je navrženo vodičem </w:t>
      </w:r>
      <w:proofErr w:type="spellStart"/>
      <w:r w:rsidRPr="000D6F5C">
        <w:t>FeZn</w:t>
      </w:r>
      <w:proofErr w:type="spellEnd"/>
      <w:r w:rsidRPr="000D6F5C">
        <w:t xml:space="preserve"> d10mm  připojením k základovému zemniči pomocí svorek SR03. </w:t>
      </w:r>
      <w:proofErr w:type="gramStart"/>
      <w:r w:rsidRPr="000D6F5C">
        <w:t>Všechna</w:t>
      </w:r>
      <w:proofErr w:type="gramEnd"/>
      <w:r w:rsidRPr="000D6F5C">
        <w:t xml:space="preserve"> </w:t>
      </w:r>
      <w:r>
        <w:t xml:space="preserve">ocelové </w:t>
      </w:r>
      <w:r w:rsidRPr="000D6F5C">
        <w:t xml:space="preserve">sloupy </w:t>
      </w:r>
      <w:r>
        <w:t xml:space="preserve">haly </w:t>
      </w:r>
      <w:r w:rsidRPr="000D6F5C">
        <w:t xml:space="preserve">budou připojena na uzemňovací soustavu. Odpor uzemnění nemá přesáhnout hodnotu </w:t>
      </w:r>
      <w:proofErr w:type="spellStart"/>
      <w:r w:rsidRPr="000D6F5C">
        <w:t>Rz</w:t>
      </w:r>
      <w:proofErr w:type="spellEnd"/>
      <w:r w:rsidRPr="000D6F5C">
        <w:t xml:space="preserve"> &lt;10 ohmů. Spoje provedené v zemi budou izolovány proti korozi obalením jutou a zalitím asfa</w:t>
      </w:r>
      <w:r w:rsidRPr="000D6F5C">
        <w:t>l</w:t>
      </w:r>
      <w:r w:rsidRPr="000D6F5C">
        <w:t>tem.</w:t>
      </w:r>
    </w:p>
    <w:p w:rsidR="0025122F" w:rsidRPr="00150787" w:rsidRDefault="0025122F" w:rsidP="0025122F">
      <w:pPr>
        <w:pStyle w:val="Nadpis4"/>
      </w:pPr>
      <w:bookmarkStart w:id="176" w:name="_Toc530132416"/>
      <w:r w:rsidRPr="00150787">
        <w:lastRenderedPageBreak/>
        <w:t xml:space="preserve">Přeložka kabelů </w:t>
      </w:r>
      <w:proofErr w:type="spellStart"/>
      <w:r w:rsidRPr="00150787">
        <w:t>nn</w:t>
      </w:r>
      <w:bookmarkEnd w:id="176"/>
      <w:proofErr w:type="spellEnd"/>
    </w:p>
    <w:p w:rsidR="0025122F" w:rsidRPr="00666D05" w:rsidRDefault="0025122F" w:rsidP="0025122F">
      <w:pPr>
        <w:pStyle w:val="Nadpis5"/>
      </w:pPr>
      <w:r w:rsidRPr="00666D05">
        <w:t>Základní technické údaje</w:t>
      </w:r>
    </w:p>
    <w:p w:rsidR="0025122F" w:rsidRPr="00F52369" w:rsidRDefault="0025122F" w:rsidP="0025122F">
      <w:pPr>
        <w:rPr>
          <w:bCs/>
          <w:snapToGrid w:val="0"/>
        </w:rPr>
      </w:pPr>
      <w:r w:rsidRPr="00F52369">
        <w:rPr>
          <w:bCs/>
          <w:snapToGrid w:val="0"/>
        </w:rPr>
        <w:t xml:space="preserve">a) - Napěťová soustava: </w:t>
      </w:r>
      <w:r w:rsidRPr="00F52369">
        <w:rPr>
          <w:bCs/>
          <w:snapToGrid w:val="0"/>
        </w:rPr>
        <w:tab/>
      </w:r>
      <w:r w:rsidRPr="00F52369">
        <w:rPr>
          <w:bCs/>
          <w:snapToGrid w:val="0"/>
        </w:rPr>
        <w:tab/>
      </w:r>
      <w:r w:rsidRPr="00F52369">
        <w:rPr>
          <w:bCs/>
          <w:snapToGrid w:val="0"/>
        </w:rPr>
        <w:tab/>
        <w:t>3+PEN, AC 50Hz, 400V/230V TN-C</w:t>
      </w:r>
    </w:p>
    <w:p w:rsidR="0025122F" w:rsidRPr="00F52369" w:rsidRDefault="0025122F" w:rsidP="0025122F">
      <w:pPr>
        <w:rPr>
          <w:bCs/>
          <w:snapToGrid w:val="0"/>
        </w:rPr>
      </w:pPr>
      <w:r w:rsidRPr="00F52369">
        <w:rPr>
          <w:bCs/>
          <w:snapToGrid w:val="0"/>
        </w:rPr>
        <w:t xml:space="preserve">b) - Stupeň důležitosti dodávky el. </w:t>
      </w:r>
      <w:proofErr w:type="gramStart"/>
      <w:r w:rsidRPr="00F52369">
        <w:rPr>
          <w:bCs/>
          <w:snapToGrid w:val="0"/>
        </w:rPr>
        <w:t>energie</w:t>
      </w:r>
      <w:proofErr w:type="gramEnd"/>
      <w:r w:rsidRPr="00F52369">
        <w:rPr>
          <w:bCs/>
          <w:snapToGrid w:val="0"/>
        </w:rPr>
        <w:t xml:space="preserve">: </w:t>
      </w:r>
      <w:r w:rsidRPr="00F52369">
        <w:rPr>
          <w:bCs/>
          <w:snapToGrid w:val="0"/>
        </w:rPr>
        <w:tab/>
      </w:r>
      <w:r w:rsidRPr="00F52369">
        <w:rPr>
          <w:bCs/>
          <w:snapToGrid w:val="0"/>
        </w:rPr>
        <w:tab/>
      </w:r>
      <w:r w:rsidRPr="00F52369">
        <w:rPr>
          <w:bCs/>
          <w:snapToGrid w:val="0"/>
        </w:rPr>
        <w:tab/>
        <w:t>III.</w:t>
      </w:r>
    </w:p>
    <w:p w:rsidR="0025122F" w:rsidRPr="00F52369" w:rsidRDefault="0025122F" w:rsidP="0025122F">
      <w:pPr>
        <w:rPr>
          <w:bCs/>
          <w:snapToGrid w:val="0"/>
        </w:rPr>
      </w:pPr>
      <w:r w:rsidRPr="00F52369">
        <w:rPr>
          <w:bCs/>
          <w:snapToGrid w:val="0"/>
        </w:rPr>
        <w:t xml:space="preserve">c) – Délka překládaných přívodních kabelů </w:t>
      </w:r>
    </w:p>
    <w:p w:rsidR="0025122F" w:rsidRPr="00F52369" w:rsidRDefault="0025122F" w:rsidP="0025122F">
      <w:pPr>
        <w:rPr>
          <w:bCs/>
          <w:snapToGrid w:val="0"/>
        </w:rPr>
      </w:pPr>
      <w:r w:rsidRPr="00F52369">
        <w:rPr>
          <w:bCs/>
          <w:snapToGrid w:val="0"/>
        </w:rPr>
        <w:t xml:space="preserve">       3 x AYKY-J 3x240+120mm</w:t>
      </w:r>
      <w:r w:rsidRPr="00F52369">
        <w:rPr>
          <w:bCs/>
          <w:snapToGrid w:val="0"/>
          <w:vertAlign w:val="superscript"/>
        </w:rPr>
        <w:t>2</w:t>
      </w:r>
      <w:r w:rsidRPr="00F52369">
        <w:rPr>
          <w:bCs/>
          <w:snapToGrid w:val="0"/>
        </w:rPr>
        <w:t xml:space="preserve"> </w:t>
      </w:r>
      <w:r w:rsidRPr="00F52369">
        <w:rPr>
          <w:bCs/>
          <w:snapToGrid w:val="0"/>
        </w:rPr>
        <w:tab/>
      </w:r>
      <w:r w:rsidRPr="00F52369">
        <w:rPr>
          <w:bCs/>
          <w:snapToGrid w:val="0"/>
        </w:rPr>
        <w:tab/>
      </w:r>
      <w:r w:rsidRPr="00F52369">
        <w:rPr>
          <w:bCs/>
          <w:snapToGrid w:val="0"/>
        </w:rPr>
        <w:tab/>
        <w:t xml:space="preserve"> </w:t>
      </w:r>
      <w:r>
        <w:rPr>
          <w:bCs/>
          <w:snapToGrid w:val="0"/>
        </w:rPr>
        <w:tab/>
      </w:r>
      <w:r>
        <w:rPr>
          <w:bCs/>
          <w:snapToGrid w:val="0"/>
        </w:rPr>
        <w:tab/>
      </w:r>
      <w:r w:rsidRPr="00F52369">
        <w:rPr>
          <w:bCs/>
          <w:snapToGrid w:val="0"/>
        </w:rPr>
        <w:t>250 m</w:t>
      </w:r>
    </w:p>
    <w:p w:rsidR="0025122F" w:rsidRPr="00F52369" w:rsidRDefault="0025122F" w:rsidP="0025122F">
      <w:pPr>
        <w:rPr>
          <w:bCs/>
          <w:snapToGrid w:val="0"/>
        </w:rPr>
      </w:pPr>
      <w:r w:rsidRPr="00F52369">
        <w:rPr>
          <w:bCs/>
          <w:snapToGrid w:val="0"/>
        </w:rPr>
        <w:tab/>
        <w:t xml:space="preserve">    Délka překládaných kabelů pro učiliště</w:t>
      </w:r>
      <w:r w:rsidRPr="00F52369">
        <w:rPr>
          <w:bCs/>
          <w:snapToGrid w:val="0"/>
        </w:rPr>
        <w:tab/>
      </w:r>
      <w:r w:rsidRPr="00F52369">
        <w:rPr>
          <w:bCs/>
          <w:snapToGrid w:val="0"/>
        </w:rPr>
        <w:tab/>
        <w:t xml:space="preserve">   </w:t>
      </w:r>
      <w:r>
        <w:rPr>
          <w:bCs/>
          <w:snapToGrid w:val="0"/>
        </w:rPr>
        <w:tab/>
      </w:r>
      <w:r w:rsidRPr="00F52369">
        <w:rPr>
          <w:bCs/>
          <w:snapToGrid w:val="0"/>
        </w:rPr>
        <w:t>40 m</w:t>
      </w:r>
      <w:r w:rsidRPr="00F52369">
        <w:rPr>
          <w:bCs/>
          <w:snapToGrid w:val="0"/>
        </w:rPr>
        <w:tab/>
      </w:r>
    </w:p>
    <w:p w:rsidR="0025122F" w:rsidRPr="003C1445" w:rsidRDefault="0025122F" w:rsidP="0025122F">
      <w:pPr>
        <w:rPr>
          <w:bCs/>
          <w:snapToGrid w:val="0"/>
        </w:rPr>
      </w:pPr>
      <w:r w:rsidRPr="00F52369">
        <w:rPr>
          <w:bCs/>
          <w:snapToGrid w:val="0"/>
        </w:rPr>
        <w:t xml:space="preserve">d) – Délka trasy </w:t>
      </w:r>
      <w:r w:rsidRPr="00F52369">
        <w:rPr>
          <w:bCs/>
          <w:snapToGrid w:val="0"/>
        </w:rPr>
        <w:tab/>
      </w:r>
      <w:r w:rsidRPr="00F52369">
        <w:rPr>
          <w:bCs/>
          <w:snapToGrid w:val="0"/>
        </w:rPr>
        <w:tab/>
      </w:r>
      <w:r w:rsidRPr="00F52369">
        <w:rPr>
          <w:bCs/>
          <w:snapToGrid w:val="0"/>
        </w:rPr>
        <w:tab/>
      </w:r>
      <w:r w:rsidRPr="00F52369">
        <w:rPr>
          <w:bCs/>
          <w:snapToGrid w:val="0"/>
        </w:rPr>
        <w:tab/>
      </w:r>
      <w:r w:rsidRPr="00F52369">
        <w:rPr>
          <w:bCs/>
          <w:snapToGrid w:val="0"/>
        </w:rPr>
        <w:tab/>
        <w:t xml:space="preserve"> </w:t>
      </w:r>
      <w:r>
        <w:rPr>
          <w:bCs/>
          <w:snapToGrid w:val="0"/>
        </w:rPr>
        <w:tab/>
      </w:r>
      <w:r>
        <w:rPr>
          <w:bCs/>
          <w:snapToGrid w:val="0"/>
        </w:rPr>
        <w:tab/>
      </w:r>
      <w:r w:rsidRPr="00F52369">
        <w:rPr>
          <w:bCs/>
          <w:snapToGrid w:val="0"/>
        </w:rPr>
        <w:t>110 m</w:t>
      </w:r>
    </w:p>
    <w:p w:rsidR="0025122F" w:rsidRPr="00666D05" w:rsidRDefault="0025122F" w:rsidP="0025122F">
      <w:pPr>
        <w:pStyle w:val="Nadpis5"/>
      </w:pPr>
      <w:r w:rsidRPr="00666D05">
        <w:t>Popis řešení.</w:t>
      </w:r>
    </w:p>
    <w:p w:rsidR="0025122F" w:rsidRDefault="0025122F" w:rsidP="0025122F">
      <w:pPr>
        <w:jc w:val="both"/>
      </w:pPr>
      <w:r>
        <w:t>Stávající kabely pro napojení stávajícího objektu INTEMAC se nachází v prostoru nové př</w:t>
      </w:r>
      <w:r>
        <w:t>í</w:t>
      </w:r>
      <w:r>
        <w:t>stavby a proto budou nahrazeny novými. Nové na</w:t>
      </w:r>
      <w:r w:rsidRPr="003C1445">
        <w:t xml:space="preserve">pojení </w:t>
      </w:r>
      <w:r>
        <w:t xml:space="preserve">hlavního rozvaděče stávajícího objektu RH1bude provedeno bude ze stávající </w:t>
      </w:r>
      <w:r w:rsidRPr="003C1445">
        <w:t>rozpojovací skříně SR602 osazené v plastovém pilíři na hranici pozemku investora</w:t>
      </w:r>
      <w:r>
        <w:t xml:space="preserve"> třemi paralelními kabely </w:t>
      </w:r>
      <w:r w:rsidRPr="003C1445">
        <w:t>1-AYKY 3x240+12</w:t>
      </w:r>
      <w:r>
        <w:t>0</w:t>
      </w:r>
      <w:r w:rsidRPr="003C1445">
        <w:t xml:space="preserve"> mm</w:t>
      </w:r>
      <w:r w:rsidRPr="00275FA6">
        <w:rPr>
          <w:sz w:val="20"/>
          <w:vertAlign w:val="superscript"/>
        </w:rPr>
        <w:t>2</w:t>
      </w:r>
      <w:r w:rsidRPr="003C1445">
        <w:t xml:space="preserve"> ukončenými v př</w:t>
      </w:r>
      <w:r w:rsidRPr="003C1445">
        <w:t>í</w:t>
      </w:r>
      <w:r w:rsidRPr="003C1445">
        <w:t>vodním poli hlavního rozvaděče RH1</w:t>
      </w:r>
      <w:r>
        <w:t xml:space="preserve"> osazeného v technické místnosti stávajícího objektu. </w:t>
      </w:r>
    </w:p>
    <w:p w:rsidR="0025122F" w:rsidRDefault="0025122F" w:rsidP="0025122F">
      <w:pPr>
        <w:jc w:val="both"/>
      </w:pPr>
      <w:r>
        <w:t xml:space="preserve">Přeložka stávajících kabelů pro napojení učiliště vedoucí pod přístavbou bude provedena v nové trase před objektem. Na stávající kabely budou </w:t>
      </w:r>
      <w:proofErr w:type="spellStart"/>
      <w:r>
        <w:t>naspojkovány</w:t>
      </w:r>
      <w:proofErr w:type="spellEnd"/>
      <w:r>
        <w:t xml:space="preserve"> nové kabely stejného pr</w:t>
      </w:r>
      <w:r>
        <w:t>ů</w:t>
      </w:r>
      <w:r>
        <w:t xml:space="preserve">řezu, které se uloží v nové trase až k novému parkovišti, kde se opět </w:t>
      </w:r>
      <w:proofErr w:type="spellStart"/>
      <w:r>
        <w:t>naspojkují</w:t>
      </w:r>
      <w:proofErr w:type="spellEnd"/>
      <w:r>
        <w:t xml:space="preserve"> na stávající k</w:t>
      </w:r>
      <w:r>
        <w:t>a</w:t>
      </w:r>
      <w:r>
        <w:t>bely. Kabely budou přeloženy v délce cca 40 m – SO 06.</w:t>
      </w:r>
    </w:p>
    <w:p w:rsidR="0025122F" w:rsidRDefault="0025122F" w:rsidP="0025122F">
      <w:pPr>
        <w:jc w:val="both"/>
        <w:rPr>
          <w:b/>
          <w:bCs/>
          <w:snapToGrid w:val="0"/>
        </w:rPr>
      </w:pPr>
    </w:p>
    <w:p w:rsidR="0025122F" w:rsidRPr="00F52369" w:rsidRDefault="0025122F" w:rsidP="0025122F">
      <w:pPr>
        <w:jc w:val="both"/>
        <w:rPr>
          <w:bCs/>
          <w:snapToGrid w:val="0"/>
        </w:rPr>
      </w:pPr>
      <w:r w:rsidRPr="00F52369">
        <w:rPr>
          <w:bCs/>
          <w:snapToGrid w:val="0"/>
        </w:rPr>
        <w:t xml:space="preserve">Překládané kabely budou uloženy v kabelové rýze 50x80 cm v pískovém loži bez zakrytí s označením výstražnou folií PVC červené barvy. </w:t>
      </w:r>
    </w:p>
    <w:p w:rsidR="0025122F" w:rsidRPr="004C0288" w:rsidRDefault="0025122F" w:rsidP="0025122F">
      <w:pPr>
        <w:jc w:val="both"/>
        <w:rPr>
          <w:bCs/>
          <w:snapToGrid w:val="0"/>
        </w:rPr>
      </w:pPr>
      <w:r w:rsidRPr="00F52369">
        <w:rPr>
          <w:bCs/>
          <w:snapToGrid w:val="0"/>
        </w:rPr>
        <w:t>Při křížení komunikací a pojížděných ploch se kabely uloží v kabelové rýze 65x120 cm 00 do plastových chrániček d 150 mm.</w:t>
      </w:r>
    </w:p>
    <w:p w:rsidR="0025122F" w:rsidRPr="003C1445" w:rsidRDefault="0025122F" w:rsidP="0025122F">
      <w:pPr>
        <w:pStyle w:val="Nadpis5"/>
      </w:pPr>
      <w:bookmarkStart w:id="177" w:name="_Toc472313379"/>
      <w:r w:rsidRPr="003C1445">
        <w:t>Styk s inženýrskými sítěmi:</w:t>
      </w:r>
      <w:bookmarkEnd w:id="177"/>
    </w:p>
    <w:p w:rsidR="0025122F" w:rsidRPr="00F52369" w:rsidRDefault="0025122F" w:rsidP="0025122F">
      <w:pPr>
        <w:jc w:val="both"/>
        <w:rPr>
          <w:bCs/>
          <w:snapToGrid w:val="0"/>
        </w:rPr>
      </w:pPr>
      <w:r w:rsidRPr="00F52369">
        <w:rPr>
          <w:bCs/>
          <w:snapToGrid w:val="0"/>
        </w:rPr>
        <w:t>Inženýrské sítě byly v situaci zakresleny na základě podkladů předaných zadavatelem.  Z</w:t>
      </w:r>
      <w:r w:rsidRPr="00F52369">
        <w:rPr>
          <w:bCs/>
          <w:snapToGrid w:val="0"/>
        </w:rPr>
        <w:t>á</w:t>
      </w:r>
      <w:r w:rsidRPr="00F52369">
        <w:rPr>
          <w:bCs/>
          <w:snapToGrid w:val="0"/>
        </w:rPr>
        <w:t xml:space="preserve">stupce investora zajistí projednání PD s organizacemi provozovatelů sítí a dotčených vlastníků pozemků a doloží kopie jejich vyjádření do dokladové části PD. </w:t>
      </w:r>
    </w:p>
    <w:p w:rsidR="0025122F" w:rsidRPr="00F52369" w:rsidRDefault="0025122F" w:rsidP="0025122F">
      <w:pPr>
        <w:jc w:val="both"/>
        <w:rPr>
          <w:sz w:val="20"/>
          <w:szCs w:val="20"/>
        </w:rPr>
      </w:pPr>
      <w:r w:rsidRPr="00F52369">
        <w:rPr>
          <w:bCs/>
          <w:snapToGrid w:val="0"/>
        </w:rPr>
        <w:t>Pro vzájemný styk inženýrských sítí platí ČSN 73 6005 ”Prostorová úprava vedení technick</w:t>
      </w:r>
      <w:r w:rsidRPr="00F52369">
        <w:rPr>
          <w:bCs/>
          <w:snapToGrid w:val="0"/>
        </w:rPr>
        <w:t>é</w:t>
      </w:r>
      <w:r w:rsidRPr="00F52369">
        <w:rPr>
          <w:bCs/>
          <w:snapToGrid w:val="0"/>
        </w:rPr>
        <w:t>ho vybavení</w:t>
      </w:r>
      <w:r w:rsidRPr="00F52369">
        <w:rPr>
          <w:sz w:val="20"/>
          <w:szCs w:val="20"/>
        </w:rPr>
        <w:t>“.</w:t>
      </w:r>
    </w:p>
    <w:p w:rsidR="0025122F" w:rsidRDefault="0025122F" w:rsidP="00DD607E"/>
    <w:p w:rsidR="00AC1C1D" w:rsidRDefault="00AC1C1D" w:rsidP="00AC1C1D">
      <w:pPr>
        <w:pStyle w:val="Nadpis5"/>
      </w:pPr>
      <w:r>
        <w:t>BEZPEČNOST PRÁCE:</w:t>
      </w:r>
    </w:p>
    <w:p w:rsidR="00AC1C1D" w:rsidRPr="000D6F5C" w:rsidRDefault="00AC1C1D" w:rsidP="00AC1C1D">
      <w:r w:rsidRPr="000D6F5C">
        <w:t>Výchozí revizi provede dodavatel montážních prací podle ČSN 33 2000-6. Další periodické revize provede provozovatel ve lhůtách předepsaných ČSN 33 1500 a po každé opravě vyvol</w:t>
      </w:r>
      <w:r w:rsidRPr="000D6F5C">
        <w:t>a</w:t>
      </w:r>
      <w:r w:rsidRPr="000D6F5C">
        <w:t xml:space="preserve">né poruchou či poškozením el. </w:t>
      </w:r>
      <w:proofErr w:type="gramStart"/>
      <w:r w:rsidRPr="000D6F5C">
        <w:t>zařízení</w:t>
      </w:r>
      <w:proofErr w:type="gramEnd"/>
      <w:r w:rsidRPr="000D6F5C">
        <w:t>.</w:t>
      </w:r>
    </w:p>
    <w:p w:rsidR="00AC1C1D" w:rsidRPr="000D6F5C" w:rsidRDefault="00AC1C1D" w:rsidP="00AC1C1D">
      <w:r w:rsidRPr="000D6F5C">
        <w:t xml:space="preserve">Osoby pověřené obsluhou a údržbou el. </w:t>
      </w:r>
      <w:proofErr w:type="gramStart"/>
      <w:r w:rsidRPr="000D6F5C">
        <w:t>zařízení</w:t>
      </w:r>
      <w:proofErr w:type="gramEnd"/>
      <w:r w:rsidRPr="000D6F5C">
        <w:t xml:space="preserve"> musí mít odpovídající kvalifikaci dle </w:t>
      </w:r>
      <w:proofErr w:type="spellStart"/>
      <w:r w:rsidRPr="000D6F5C">
        <w:t>Vyhl</w:t>
      </w:r>
      <w:proofErr w:type="spellEnd"/>
      <w:r w:rsidRPr="000D6F5C">
        <w:t>. ČUBP č. 50/78 Sb.</w:t>
      </w:r>
    </w:p>
    <w:p w:rsidR="00AC1C1D" w:rsidRPr="000D6F5C" w:rsidRDefault="00AC1C1D" w:rsidP="00AC1C1D">
      <w:r w:rsidRPr="000D6F5C">
        <w:tab/>
        <w:t xml:space="preserve">§ 3 : pracovníci seznámení - obsluha el. </w:t>
      </w:r>
      <w:proofErr w:type="gramStart"/>
      <w:r w:rsidRPr="000D6F5C">
        <w:t>zařízení</w:t>
      </w:r>
      <w:proofErr w:type="gramEnd"/>
      <w:r w:rsidRPr="000D6F5C">
        <w:t xml:space="preserve"> </w:t>
      </w:r>
      <w:proofErr w:type="spellStart"/>
      <w:r w:rsidRPr="000D6F5C">
        <w:t>mn</w:t>
      </w:r>
      <w:proofErr w:type="spellEnd"/>
      <w:r w:rsidRPr="000D6F5C">
        <w:t>,</w:t>
      </w:r>
      <w:proofErr w:type="spellStart"/>
      <w:r w:rsidRPr="000D6F5C">
        <w:t>nn</w:t>
      </w:r>
      <w:proofErr w:type="spellEnd"/>
      <w:r w:rsidRPr="000D6F5C">
        <w:t xml:space="preserve"> v krytí IP 20 a vyšším</w:t>
      </w:r>
    </w:p>
    <w:p w:rsidR="00AC1C1D" w:rsidRPr="000D6F5C" w:rsidRDefault="00AC1C1D" w:rsidP="00AC1C1D">
      <w:r w:rsidRPr="000D6F5C">
        <w:tab/>
        <w:t xml:space="preserve">§ 6 : pracovníci znalí </w:t>
      </w:r>
      <w:r w:rsidRPr="000D6F5C">
        <w:tab/>
        <w:t xml:space="preserve">         - obsluha el. </w:t>
      </w:r>
      <w:proofErr w:type="gramStart"/>
      <w:r w:rsidRPr="000D6F5C">
        <w:t>zařízení</w:t>
      </w:r>
      <w:proofErr w:type="gramEnd"/>
      <w:r w:rsidRPr="000D6F5C">
        <w:t xml:space="preserve"> </w:t>
      </w:r>
      <w:proofErr w:type="spellStart"/>
      <w:r w:rsidRPr="000D6F5C">
        <w:t>mn</w:t>
      </w:r>
      <w:proofErr w:type="spellEnd"/>
      <w:r w:rsidRPr="000D6F5C">
        <w:t>,</w:t>
      </w:r>
      <w:proofErr w:type="spellStart"/>
      <w:r w:rsidRPr="000D6F5C">
        <w:t>nn</w:t>
      </w:r>
      <w:proofErr w:type="spellEnd"/>
      <w:r w:rsidRPr="000D6F5C">
        <w:t xml:space="preserve"> v krytí IP1x a menším</w:t>
      </w:r>
    </w:p>
    <w:p w:rsidR="00AC1C1D" w:rsidRPr="000D6F5C" w:rsidRDefault="00AC1C1D" w:rsidP="00AC1C1D">
      <w:r w:rsidRPr="000D6F5C">
        <w:tab/>
      </w:r>
      <w:r w:rsidRPr="000D6F5C">
        <w:tab/>
      </w:r>
      <w:r w:rsidRPr="000D6F5C">
        <w:tab/>
        <w:t xml:space="preserve"> </w:t>
      </w:r>
      <w:r w:rsidRPr="000D6F5C">
        <w:tab/>
      </w:r>
      <w:r w:rsidRPr="000D6F5C">
        <w:tab/>
        <w:t xml:space="preserve">- práce na el. </w:t>
      </w:r>
      <w:proofErr w:type="gramStart"/>
      <w:r w:rsidRPr="000D6F5C">
        <w:t>zařízeních</w:t>
      </w:r>
      <w:proofErr w:type="gramEnd"/>
    </w:p>
    <w:p w:rsidR="00AC1C1D" w:rsidRDefault="00AC1C1D" w:rsidP="00AC1C1D">
      <w:r w:rsidRPr="000D6F5C">
        <w:t>Tyto osoby musí prokázat znalost místních provozních a bezpečnostních předpisů, protip</w:t>
      </w:r>
      <w:r w:rsidRPr="000D6F5C">
        <w:t>o</w:t>
      </w:r>
      <w:r w:rsidRPr="000D6F5C">
        <w:t>žárních opatření, první pomoci při úrazech elektřinou a znalost postupu a způsobu hlášení z</w:t>
      </w:r>
      <w:r w:rsidRPr="000D6F5C">
        <w:t>á</w:t>
      </w:r>
      <w:r w:rsidRPr="000D6F5C">
        <w:t>vad na svěřeném zařízení.</w:t>
      </w:r>
    </w:p>
    <w:p w:rsidR="000346BD" w:rsidRDefault="000346BD" w:rsidP="00AC1C1D"/>
    <w:p w:rsidR="00DD607E" w:rsidRDefault="000346BD" w:rsidP="000346BD">
      <w:pPr>
        <w:pStyle w:val="Nadpis4"/>
      </w:pPr>
      <w:bookmarkStart w:id="178" w:name="_Toc530132417"/>
      <w:r>
        <w:lastRenderedPageBreak/>
        <w:t xml:space="preserve">SO 06 </w:t>
      </w:r>
      <w:r w:rsidR="00750815">
        <w:t xml:space="preserve">Přeložka vedení </w:t>
      </w:r>
      <w:proofErr w:type="spellStart"/>
      <w:r w:rsidR="00750815">
        <w:t>nn</w:t>
      </w:r>
      <w:bookmarkEnd w:id="178"/>
      <w:proofErr w:type="spellEnd"/>
    </w:p>
    <w:bookmarkEnd w:id="175"/>
    <w:p w:rsidR="00673F93" w:rsidRPr="00666D05" w:rsidRDefault="00673F93" w:rsidP="00673F93">
      <w:pPr>
        <w:pStyle w:val="Nadpis5"/>
      </w:pPr>
      <w:r w:rsidRPr="00666D05">
        <w:t>Základní technické údaje</w:t>
      </w:r>
    </w:p>
    <w:p w:rsidR="00F345B3" w:rsidRDefault="00F345B3" w:rsidP="00F44077">
      <w:pPr>
        <w:pStyle w:val="Odstavecseseznamem"/>
        <w:numPr>
          <w:ilvl w:val="0"/>
          <w:numId w:val="0"/>
        </w:numPr>
        <w:tabs>
          <w:tab w:val="left" w:pos="851"/>
        </w:tabs>
        <w:ind w:left="1004"/>
        <w:rPr>
          <w:bCs/>
          <w:snapToGrid w:val="0"/>
        </w:rPr>
      </w:pPr>
      <w:r w:rsidRPr="00624E59">
        <w:rPr>
          <w:bCs/>
          <w:snapToGrid w:val="0"/>
        </w:rPr>
        <w:t xml:space="preserve">a) - Napěťová soustava: </w:t>
      </w:r>
      <w:r w:rsidRPr="00624E59">
        <w:rPr>
          <w:bCs/>
          <w:snapToGrid w:val="0"/>
        </w:rPr>
        <w:tab/>
      </w:r>
      <w:r w:rsidRPr="00624E59">
        <w:rPr>
          <w:bCs/>
          <w:snapToGrid w:val="0"/>
        </w:rPr>
        <w:tab/>
      </w:r>
      <w:r w:rsidRPr="00624E59">
        <w:rPr>
          <w:bCs/>
          <w:snapToGrid w:val="0"/>
        </w:rPr>
        <w:tab/>
        <w:t>3+PEN, AC 50Hz, 400V/230V TN-C</w:t>
      </w:r>
    </w:p>
    <w:p w:rsidR="00F345B3" w:rsidRPr="00624E59" w:rsidRDefault="00F345B3" w:rsidP="00F44077">
      <w:pPr>
        <w:pStyle w:val="Odstavecseseznamem"/>
        <w:numPr>
          <w:ilvl w:val="0"/>
          <w:numId w:val="0"/>
        </w:numPr>
        <w:tabs>
          <w:tab w:val="left" w:pos="851"/>
        </w:tabs>
        <w:ind w:left="1004"/>
        <w:rPr>
          <w:bCs/>
          <w:snapToGrid w:val="0"/>
        </w:rPr>
      </w:pPr>
      <w:r>
        <w:rPr>
          <w:bCs/>
          <w:snapToGrid w:val="0"/>
        </w:rPr>
        <w:t>b) – Vnější vlivy</w:t>
      </w:r>
      <w:r>
        <w:rPr>
          <w:bCs/>
          <w:snapToGrid w:val="0"/>
        </w:rPr>
        <w:tab/>
      </w:r>
      <w:r>
        <w:rPr>
          <w:bCs/>
          <w:snapToGrid w:val="0"/>
        </w:rPr>
        <w:tab/>
      </w:r>
      <w:r>
        <w:rPr>
          <w:bCs/>
          <w:snapToGrid w:val="0"/>
        </w:rPr>
        <w:tab/>
      </w:r>
      <w:r>
        <w:rPr>
          <w:bCs/>
          <w:snapToGrid w:val="0"/>
        </w:rPr>
        <w:tab/>
        <w:t xml:space="preserve">AA8, AB8, AD3, </w:t>
      </w:r>
    </w:p>
    <w:p w:rsidR="00F345B3" w:rsidRDefault="00F345B3" w:rsidP="00F44077">
      <w:pPr>
        <w:pStyle w:val="Odstavecseseznamem"/>
        <w:numPr>
          <w:ilvl w:val="0"/>
          <w:numId w:val="0"/>
        </w:numPr>
        <w:tabs>
          <w:tab w:val="left" w:pos="851"/>
        </w:tabs>
        <w:ind w:left="1004"/>
        <w:rPr>
          <w:bCs/>
          <w:snapToGrid w:val="0"/>
        </w:rPr>
      </w:pPr>
      <w:r w:rsidRPr="00624E59">
        <w:rPr>
          <w:bCs/>
          <w:snapToGrid w:val="0"/>
        </w:rPr>
        <w:t xml:space="preserve">c) </w:t>
      </w:r>
      <w:r>
        <w:rPr>
          <w:bCs/>
          <w:snapToGrid w:val="0"/>
        </w:rPr>
        <w:t>–</w:t>
      </w:r>
      <w:r w:rsidRPr="00624E59">
        <w:rPr>
          <w:bCs/>
          <w:snapToGrid w:val="0"/>
        </w:rPr>
        <w:t xml:space="preserve"> </w:t>
      </w:r>
      <w:r>
        <w:rPr>
          <w:bCs/>
          <w:snapToGrid w:val="0"/>
        </w:rPr>
        <w:t>délka kabelů AYKY 3x120+70 mm</w:t>
      </w:r>
      <w:r w:rsidRPr="009230CC">
        <w:rPr>
          <w:bCs/>
          <w:snapToGrid w:val="0"/>
          <w:vertAlign w:val="superscript"/>
        </w:rPr>
        <w:t>2</w:t>
      </w:r>
      <w:r>
        <w:rPr>
          <w:bCs/>
          <w:snapToGrid w:val="0"/>
        </w:rPr>
        <w:t xml:space="preserve">  </w:t>
      </w:r>
      <w:r>
        <w:rPr>
          <w:bCs/>
          <w:snapToGrid w:val="0"/>
        </w:rPr>
        <w:tab/>
        <w:t>2 x 55 m</w:t>
      </w:r>
    </w:p>
    <w:p w:rsidR="00F345B3" w:rsidRDefault="00F345B3" w:rsidP="00F44077">
      <w:pPr>
        <w:pStyle w:val="Odstavecseseznamem"/>
        <w:numPr>
          <w:ilvl w:val="0"/>
          <w:numId w:val="0"/>
        </w:numPr>
        <w:tabs>
          <w:tab w:val="left" w:pos="851"/>
        </w:tabs>
        <w:ind w:left="1004"/>
        <w:rPr>
          <w:bCs/>
          <w:snapToGrid w:val="0"/>
        </w:rPr>
      </w:pPr>
      <w:r>
        <w:rPr>
          <w:bCs/>
          <w:snapToGrid w:val="0"/>
        </w:rPr>
        <w:t>d</w:t>
      </w:r>
      <w:r w:rsidRPr="00624E59">
        <w:rPr>
          <w:bCs/>
          <w:snapToGrid w:val="0"/>
        </w:rPr>
        <w:t xml:space="preserve">) </w:t>
      </w:r>
      <w:r>
        <w:rPr>
          <w:bCs/>
          <w:snapToGrid w:val="0"/>
        </w:rPr>
        <w:t>–</w:t>
      </w:r>
      <w:r w:rsidRPr="00624E59">
        <w:rPr>
          <w:bCs/>
          <w:snapToGrid w:val="0"/>
        </w:rPr>
        <w:t xml:space="preserve"> </w:t>
      </w:r>
      <w:r>
        <w:rPr>
          <w:bCs/>
          <w:snapToGrid w:val="0"/>
        </w:rPr>
        <w:t>délka kabelů AYKY 3x240+120 mm</w:t>
      </w:r>
      <w:r w:rsidRPr="009230CC">
        <w:rPr>
          <w:bCs/>
          <w:snapToGrid w:val="0"/>
          <w:vertAlign w:val="superscript"/>
        </w:rPr>
        <w:t>2</w:t>
      </w:r>
      <w:r>
        <w:rPr>
          <w:bCs/>
          <w:snapToGrid w:val="0"/>
        </w:rPr>
        <w:t xml:space="preserve">  </w:t>
      </w:r>
      <w:r>
        <w:rPr>
          <w:bCs/>
          <w:snapToGrid w:val="0"/>
        </w:rPr>
        <w:tab/>
        <w:t>2 x 55 m</w:t>
      </w:r>
    </w:p>
    <w:p w:rsidR="00F345B3" w:rsidRDefault="00F345B3" w:rsidP="00F44077">
      <w:pPr>
        <w:pStyle w:val="Odstavecseseznamem"/>
        <w:numPr>
          <w:ilvl w:val="0"/>
          <w:numId w:val="0"/>
        </w:numPr>
        <w:tabs>
          <w:tab w:val="left" w:pos="851"/>
        </w:tabs>
        <w:ind w:left="1004"/>
        <w:rPr>
          <w:bCs/>
          <w:snapToGrid w:val="0"/>
        </w:rPr>
      </w:pPr>
      <w:r>
        <w:rPr>
          <w:bCs/>
          <w:snapToGrid w:val="0"/>
        </w:rPr>
        <w:t>e) – délka trasy</w:t>
      </w:r>
      <w:r>
        <w:rPr>
          <w:bCs/>
          <w:snapToGrid w:val="0"/>
        </w:rPr>
        <w:tab/>
      </w:r>
      <w:r>
        <w:rPr>
          <w:bCs/>
          <w:snapToGrid w:val="0"/>
        </w:rPr>
        <w:tab/>
      </w:r>
      <w:r>
        <w:rPr>
          <w:bCs/>
          <w:snapToGrid w:val="0"/>
        </w:rPr>
        <w:tab/>
      </w:r>
      <w:r>
        <w:rPr>
          <w:bCs/>
          <w:snapToGrid w:val="0"/>
        </w:rPr>
        <w:tab/>
        <w:t>50 m</w:t>
      </w:r>
    </w:p>
    <w:p w:rsidR="00673F93" w:rsidRDefault="00673F93" w:rsidP="00673F93">
      <w:pPr>
        <w:pStyle w:val="Nadpis5"/>
      </w:pPr>
      <w:r w:rsidRPr="00666D05">
        <w:t>Popis řeš</w:t>
      </w:r>
      <w:r w:rsidR="00F345B3">
        <w:t>ení</w:t>
      </w:r>
    </w:p>
    <w:p w:rsidR="00F345B3" w:rsidRPr="00F345B3" w:rsidRDefault="00F345B3" w:rsidP="00F345B3"/>
    <w:p w:rsidR="00F345B3" w:rsidRDefault="00F345B3" w:rsidP="00F345B3">
      <w:pPr>
        <w:ind w:left="284" w:firstLine="425"/>
      </w:pPr>
      <w:bookmarkStart w:id="179" w:name="_Toc523395710"/>
      <w:r>
        <w:t xml:space="preserve">Stávající kabely NN budou v prostoru rozšíření infrastruktury centra INTEMAC přeloženy do nové trasy. Stávající kabely budou v místě </w:t>
      </w:r>
      <w:proofErr w:type="spellStart"/>
      <w:r>
        <w:t>naspojkování</w:t>
      </w:r>
      <w:proofErr w:type="spellEnd"/>
      <w:r>
        <w:t xml:space="preserve"> přerušeny, </w:t>
      </w:r>
      <w:proofErr w:type="spellStart"/>
      <w:r>
        <w:t>naspojkován</w:t>
      </w:r>
      <w:r w:rsidR="00246F1B">
        <w:t>y</w:t>
      </w:r>
      <w:proofErr w:type="spellEnd"/>
      <w:r w:rsidR="00246F1B">
        <w:t xml:space="preserve"> kabely stejného průřezu, ulože</w:t>
      </w:r>
      <w:r>
        <w:t xml:space="preserve">ny v nové trase a </w:t>
      </w:r>
      <w:proofErr w:type="spellStart"/>
      <w:r>
        <w:t>naspojkovány</w:t>
      </w:r>
      <w:proofErr w:type="spellEnd"/>
      <w:r>
        <w:t xml:space="preserve"> na stávající kabely v místě </w:t>
      </w:r>
      <w:proofErr w:type="spellStart"/>
      <w:r>
        <w:t>naspojk</w:t>
      </w:r>
      <w:r>
        <w:t>o</w:t>
      </w:r>
      <w:r>
        <w:t>vání</w:t>
      </w:r>
      <w:proofErr w:type="spellEnd"/>
      <w:r>
        <w:t>.</w:t>
      </w:r>
    </w:p>
    <w:p w:rsidR="00F345B3" w:rsidRDefault="00F345B3" w:rsidP="00F345B3">
      <w:pPr>
        <w:ind w:left="284" w:firstLine="425"/>
      </w:pPr>
    </w:p>
    <w:p w:rsidR="00F345B3" w:rsidRPr="003649FB" w:rsidRDefault="00F345B3" w:rsidP="00F345B3">
      <w:pPr>
        <w:pStyle w:val="Nadpis5"/>
      </w:pPr>
      <w:bookmarkStart w:id="180" w:name="_Toc528257822"/>
      <w:r w:rsidRPr="003649FB">
        <w:t>Pokládka kabelů:</w:t>
      </w:r>
      <w:bookmarkEnd w:id="180"/>
    </w:p>
    <w:p w:rsidR="00F345B3" w:rsidRDefault="00F345B3" w:rsidP="00F345B3">
      <w:r>
        <w:rPr>
          <w:snapToGrid w:val="0"/>
        </w:rPr>
        <w:t>Uložení kabelů bude provedeno v kabelové rýze 50 x 80 cm v </w:t>
      </w:r>
      <w:proofErr w:type="spellStart"/>
      <w:r>
        <w:rPr>
          <w:snapToGrid w:val="0"/>
        </w:rPr>
        <w:t>píslovém</w:t>
      </w:r>
      <w:proofErr w:type="spellEnd"/>
      <w:r>
        <w:rPr>
          <w:snapToGrid w:val="0"/>
        </w:rPr>
        <w:t xml:space="preserve"> loži bez zakrytí s označením výstražnou folií PVC červené barvy. Při křížení vjezdu do objektu budou kabely uloženy v plastových dvouplášťových chráničkách v kabelové rýze 80x120 cm. </w:t>
      </w:r>
    </w:p>
    <w:p w:rsidR="00F345B3" w:rsidRPr="00E00BA3" w:rsidRDefault="00F345B3" w:rsidP="00F345B3">
      <w:pPr>
        <w:ind w:left="284" w:firstLine="425"/>
      </w:pPr>
    </w:p>
    <w:p w:rsidR="00F345B3" w:rsidRPr="00B71EA8" w:rsidRDefault="00F345B3" w:rsidP="00F345B3">
      <w:pPr>
        <w:pStyle w:val="Nadpis5"/>
      </w:pPr>
      <w:bookmarkStart w:id="181" w:name="_Toc528257823"/>
      <w:r w:rsidRPr="00B71EA8">
        <w:t>Styk s inženýrskými sítěmi:</w:t>
      </w:r>
      <w:bookmarkEnd w:id="181"/>
    </w:p>
    <w:p w:rsidR="00F345B3" w:rsidRPr="00B71EA8" w:rsidRDefault="00F345B3" w:rsidP="00F345B3">
      <w:pPr>
        <w:rPr>
          <w:snapToGrid w:val="0"/>
        </w:rPr>
      </w:pPr>
      <w:r w:rsidRPr="00B71EA8">
        <w:rPr>
          <w:snapToGrid w:val="0"/>
        </w:rPr>
        <w:t>Inženýrské sítě byly v situaci zakresleny na základě podkladů předaných zadavatelem.  Z</w:t>
      </w:r>
      <w:r w:rsidRPr="00B71EA8">
        <w:rPr>
          <w:snapToGrid w:val="0"/>
        </w:rPr>
        <w:t>á</w:t>
      </w:r>
      <w:r w:rsidRPr="00B71EA8">
        <w:rPr>
          <w:snapToGrid w:val="0"/>
        </w:rPr>
        <w:t xml:space="preserve">stupce investora zajistí projednání PD s organizacemi provozovatelů sítí a dotčených vlastníků pozemků a doloží kopie jejich vyjádření do dokladové části PD. </w:t>
      </w:r>
    </w:p>
    <w:p w:rsidR="00F345B3" w:rsidRDefault="00F345B3" w:rsidP="00F345B3">
      <w:pPr>
        <w:rPr>
          <w:sz w:val="20"/>
          <w:szCs w:val="20"/>
        </w:rPr>
      </w:pPr>
      <w:r w:rsidRPr="00B71EA8">
        <w:rPr>
          <w:snapToGrid w:val="0"/>
        </w:rPr>
        <w:t>Pro vzájemný styk inženýrských sítí platí ČSN 73 6005 ”Prostorová úprava vedení technick</w:t>
      </w:r>
      <w:r w:rsidRPr="00B71EA8">
        <w:rPr>
          <w:snapToGrid w:val="0"/>
        </w:rPr>
        <w:t>é</w:t>
      </w:r>
      <w:r w:rsidRPr="00B71EA8">
        <w:rPr>
          <w:snapToGrid w:val="0"/>
        </w:rPr>
        <w:t>ho vybavení</w:t>
      </w:r>
      <w:r>
        <w:rPr>
          <w:sz w:val="20"/>
          <w:szCs w:val="20"/>
        </w:rPr>
        <w:t>“.</w:t>
      </w:r>
    </w:p>
    <w:p w:rsidR="00F345B3" w:rsidRDefault="00F345B3" w:rsidP="00F345B3">
      <w:pPr>
        <w:pStyle w:val="Standardnte"/>
        <w:ind w:left="720"/>
        <w:rPr>
          <w:rFonts w:ascii="Arial" w:hAnsi="Arial" w:cs="Arial"/>
          <w:b/>
          <w:bCs/>
          <w:sz w:val="22"/>
          <w:szCs w:val="22"/>
          <w:u w:val="single"/>
        </w:rPr>
      </w:pPr>
    </w:p>
    <w:p w:rsidR="00F345B3" w:rsidRPr="007901BF" w:rsidRDefault="00F345B3" w:rsidP="00F345B3">
      <w:pPr>
        <w:pStyle w:val="Nadpis6"/>
      </w:pPr>
      <w:r w:rsidRPr="007901BF">
        <w:t xml:space="preserve">a./ Sdělovací kabely </w:t>
      </w:r>
    </w:p>
    <w:p w:rsidR="00F345B3" w:rsidRPr="00F345B3" w:rsidRDefault="00F345B3" w:rsidP="00F345B3">
      <w:r w:rsidRPr="00F345B3">
        <w:t xml:space="preserve">Při souběhu je nutno dodržet min. vzdálenost 80 cm. Není-li možno tuto vzdálenost dodržet, uloží se kabely 22kV do betonových žlabů s poklopem ve vzdálenosti </w:t>
      </w:r>
      <w:proofErr w:type="gramStart"/>
      <w:r w:rsidRPr="00F345B3">
        <w:t>min.30</w:t>
      </w:r>
      <w:proofErr w:type="gramEnd"/>
      <w:r w:rsidRPr="00F345B3">
        <w:t xml:space="preserve"> cm. Při křížení se silový i sdělovací kabel uloží do žlabů přesahem 1m na kaž</w:t>
      </w:r>
      <w:r w:rsidRPr="00B71EA8">
        <w:rPr>
          <w:bCs/>
          <w:snapToGrid w:val="0"/>
        </w:rPr>
        <w:t xml:space="preserve">dou stranu. Svislá vzdálenost je 30 </w:t>
      </w:r>
      <w:r w:rsidRPr="00F345B3">
        <w:t>cm. Kabel silový se uloží pod sdělovací. Při odkopávání spojových kabelů a při výkopech v blí</w:t>
      </w:r>
      <w:r w:rsidRPr="00F345B3">
        <w:t>z</w:t>
      </w:r>
      <w:r w:rsidRPr="00F345B3">
        <w:t xml:space="preserve">kosti je nutno požádat o dozor správce kabelu. </w:t>
      </w:r>
    </w:p>
    <w:p w:rsidR="00F345B3" w:rsidRPr="00B71EA8" w:rsidRDefault="00F345B3" w:rsidP="00F345B3">
      <w:pPr>
        <w:rPr>
          <w:sz w:val="20"/>
          <w:szCs w:val="20"/>
        </w:rPr>
      </w:pPr>
    </w:p>
    <w:p w:rsidR="00F345B3" w:rsidRPr="007901BF" w:rsidRDefault="00F345B3" w:rsidP="00F345B3">
      <w:pPr>
        <w:pStyle w:val="Nadpis6"/>
      </w:pPr>
      <w:proofErr w:type="spellStart"/>
      <w:proofErr w:type="gramStart"/>
      <w:r w:rsidRPr="007901BF">
        <w:t>b</w:t>
      </w:r>
      <w:proofErr w:type="spellEnd"/>
      <w:r w:rsidRPr="007901BF">
        <w:t>./ Plynovod</w:t>
      </w:r>
      <w:proofErr w:type="gramEnd"/>
      <w:r w:rsidRPr="007901BF">
        <w:t xml:space="preserve"> </w:t>
      </w:r>
    </w:p>
    <w:p w:rsidR="00F345B3" w:rsidRPr="00B71EA8" w:rsidRDefault="00F345B3" w:rsidP="00F345B3">
      <w:pPr>
        <w:rPr>
          <w:snapToGrid w:val="0"/>
        </w:rPr>
      </w:pPr>
      <w:r w:rsidRPr="00B71EA8">
        <w:rPr>
          <w:snapToGrid w:val="0"/>
        </w:rPr>
        <w:t xml:space="preserve">Při souběhu s nízkotlakým plynovodním řadem je nutno dodržet min. vzdálenost 40 cm, se </w:t>
      </w:r>
      <w:proofErr w:type="spellStart"/>
      <w:r w:rsidRPr="00B71EA8">
        <w:rPr>
          <w:snapToGrid w:val="0"/>
        </w:rPr>
        <w:t>středotlakem</w:t>
      </w:r>
      <w:proofErr w:type="spellEnd"/>
      <w:r w:rsidRPr="00B71EA8">
        <w:rPr>
          <w:snapToGrid w:val="0"/>
        </w:rPr>
        <w:t xml:space="preserve"> 60 cm. Při křížení </w:t>
      </w:r>
      <w:proofErr w:type="spellStart"/>
      <w:r w:rsidRPr="00B71EA8">
        <w:rPr>
          <w:snapToGrid w:val="0"/>
        </w:rPr>
        <w:t>nízkotlaku</w:t>
      </w:r>
      <w:proofErr w:type="spellEnd"/>
      <w:r w:rsidRPr="00B71EA8">
        <w:rPr>
          <w:snapToGrid w:val="0"/>
        </w:rPr>
        <w:t xml:space="preserve"> je 10 cm, </w:t>
      </w:r>
      <w:proofErr w:type="spellStart"/>
      <w:r w:rsidRPr="00B71EA8">
        <w:rPr>
          <w:snapToGrid w:val="0"/>
        </w:rPr>
        <w:t>středotlaku</w:t>
      </w:r>
      <w:proofErr w:type="spellEnd"/>
      <w:r w:rsidRPr="00B71EA8">
        <w:rPr>
          <w:snapToGrid w:val="0"/>
        </w:rPr>
        <w:t xml:space="preserve"> 20 cm. Při křížení se silový k</w:t>
      </w:r>
      <w:r w:rsidRPr="00B71EA8">
        <w:rPr>
          <w:snapToGrid w:val="0"/>
        </w:rPr>
        <w:t>a</w:t>
      </w:r>
      <w:r w:rsidRPr="00B71EA8">
        <w:rPr>
          <w:snapToGrid w:val="0"/>
        </w:rPr>
        <w:t xml:space="preserve">bel uloží do betonových žlabů nebo plastových rour PE délky 1 m od osy křížení na každou stranu. </w:t>
      </w:r>
    </w:p>
    <w:p w:rsidR="00F345B3" w:rsidRPr="00B71EA8" w:rsidRDefault="00F345B3" w:rsidP="00F345B3">
      <w:pPr>
        <w:rPr>
          <w:sz w:val="20"/>
          <w:szCs w:val="20"/>
        </w:rPr>
      </w:pPr>
      <w:r w:rsidRPr="00B71EA8">
        <w:rPr>
          <w:snapToGrid w:val="0"/>
        </w:rPr>
        <w:t>Při souběhu s plynovodem vysokotlakým nutno dodržet min. vzdálenost 8 m, při křížení 50cm a kabel se uloží do chráničky nebo žlabu 2m od potrubí na obě strany. (Při souběhu je možno v odůvodněných případech vzdálenost snížit na 3m za předpokladu, že kabel bude uložen v chr</w:t>
      </w:r>
      <w:r w:rsidRPr="00B71EA8">
        <w:rPr>
          <w:snapToGrid w:val="0"/>
        </w:rPr>
        <w:t>á</w:t>
      </w:r>
      <w:r w:rsidRPr="00B71EA8">
        <w:rPr>
          <w:snapToGrid w:val="0"/>
        </w:rPr>
        <w:t>ničkách</w:t>
      </w:r>
      <w:r w:rsidRPr="00B71EA8">
        <w:rPr>
          <w:sz w:val="20"/>
          <w:szCs w:val="20"/>
        </w:rPr>
        <w:t xml:space="preserve"> nebo žlabech - ČSN 38 6410). </w:t>
      </w:r>
    </w:p>
    <w:p w:rsidR="00F345B3" w:rsidRPr="007901BF" w:rsidRDefault="00F345B3" w:rsidP="00F345B3">
      <w:pPr>
        <w:pStyle w:val="Nadpis6"/>
      </w:pPr>
      <w:r w:rsidRPr="007901BF">
        <w:lastRenderedPageBreak/>
        <w:t xml:space="preserve">c/ Vodovod </w:t>
      </w:r>
    </w:p>
    <w:p w:rsidR="00F345B3" w:rsidRPr="007901BF" w:rsidRDefault="00F345B3" w:rsidP="00F345B3">
      <w:pPr>
        <w:rPr>
          <w:snapToGrid w:val="0"/>
        </w:rPr>
      </w:pPr>
      <w:r w:rsidRPr="007901BF">
        <w:rPr>
          <w:snapToGrid w:val="0"/>
        </w:rPr>
        <w:t xml:space="preserve">Při souběhu a křížení je nutno dodržet min. vzdálenost 40 cm. Při uložení v chráničce nebo </w:t>
      </w:r>
      <w:r w:rsidRPr="00B71EA8">
        <w:rPr>
          <w:snapToGrid w:val="0"/>
        </w:rPr>
        <w:t>technickém</w:t>
      </w:r>
      <w:r w:rsidRPr="007901BF">
        <w:rPr>
          <w:snapToGrid w:val="0"/>
        </w:rPr>
        <w:t xml:space="preserve"> kanálu 20 cm.</w:t>
      </w:r>
    </w:p>
    <w:p w:rsidR="00F345B3" w:rsidRPr="007901BF" w:rsidRDefault="00F345B3" w:rsidP="00F345B3">
      <w:pPr>
        <w:pStyle w:val="Nadpis6"/>
      </w:pPr>
      <w:r w:rsidRPr="007901BF">
        <w:t xml:space="preserve">d / Kanalizace </w:t>
      </w:r>
    </w:p>
    <w:p w:rsidR="00F345B3" w:rsidRPr="007901BF" w:rsidRDefault="00F345B3" w:rsidP="00F345B3">
      <w:pPr>
        <w:rPr>
          <w:snapToGrid w:val="0"/>
        </w:rPr>
      </w:pPr>
      <w:r w:rsidRPr="007901BF">
        <w:rPr>
          <w:snapToGrid w:val="0"/>
        </w:rPr>
        <w:t xml:space="preserve">Při souběhu i křížení je min. vzdálenost 50 cm. </w:t>
      </w:r>
    </w:p>
    <w:p w:rsidR="00F345B3" w:rsidRPr="00B03544" w:rsidRDefault="00F345B3" w:rsidP="00F345B3">
      <w:pPr>
        <w:pStyle w:val="Nadpis6"/>
      </w:pPr>
      <w:r w:rsidRPr="00B03544">
        <w:t xml:space="preserve">f/ Hromosvod </w:t>
      </w:r>
    </w:p>
    <w:p w:rsidR="00F345B3" w:rsidRPr="007901BF" w:rsidRDefault="00F345B3" w:rsidP="00F345B3">
      <w:pPr>
        <w:rPr>
          <w:snapToGrid w:val="0"/>
        </w:rPr>
      </w:pPr>
      <w:r w:rsidRPr="007901BF">
        <w:rPr>
          <w:snapToGrid w:val="0"/>
        </w:rPr>
        <w:t>Při křížení se zemním vedením hromosvodu se kabel uloží pokud možno nad uzemněním. Svisl</w:t>
      </w:r>
      <w:r>
        <w:rPr>
          <w:snapToGrid w:val="0"/>
        </w:rPr>
        <w:t>á</w:t>
      </w:r>
      <w:r w:rsidRPr="007901BF">
        <w:rPr>
          <w:snapToGrid w:val="0"/>
        </w:rPr>
        <w:t xml:space="preserve"> vzdálenost při křížení min. 50</w:t>
      </w:r>
      <w:r>
        <w:rPr>
          <w:snapToGrid w:val="0"/>
        </w:rPr>
        <w:t xml:space="preserve"> </w:t>
      </w:r>
      <w:r w:rsidRPr="007901BF">
        <w:rPr>
          <w:snapToGrid w:val="0"/>
        </w:rPr>
        <w:t xml:space="preserve">cm. </w:t>
      </w:r>
    </w:p>
    <w:p w:rsidR="00F345B3" w:rsidRPr="00D76621" w:rsidRDefault="00F345B3" w:rsidP="00F345B3">
      <w:pPr>
        <w:tabs>
          <w:tab w:val="left" w:pos="0"/>
        </w:tabs>
        <w:rPr>
          <w:bCs/>
          <w:snapToGrid w:val="0"/>
        </w:rPr>
      </w:pPr>
    </w:p>
    <w:p w:rsidR="00F345B3" w:rsidRPr="00B71EA8" w:rsidRDefault="00F345B3" w:rsidP="00F345B3">
      <w:pPr>
        <w:pStyle w:val="Nadpis5"/>
      </w:pPr>
      <w:bookmarkStart w:id="182" w:name="_Toc528257824"/>
      <w:r w:rsidRPr="00B71EA8">
        <w:t>Bezpečnost práce:</w:t>
      </w:r>
      <w:bookmarkEnd w:id="182"/>
    </w:p>
    <w:p w:rsidR="00F345B3" w:rsidRPr="007901BF" w:rsidRDefault="00F345B3" w:rsidP="00F345B3">
      <w:pPr>
        <w:rPr>
          <w:snapToGrid w:val="0"/>
        </w:rPr>
      </w:pPr>
      <w:r w:rsidRPr="007901BF">
        <w:rPr>
          <w:snapToGrid w:val="0"/>
        </w:rPr>
        <w:t>Výchozí revizi provede dodavatel montážních prací podle ČSN 33 2000-6. Další periodické revize provede provozovatel ve lhůtách předepsaných ČSN 33 1500 a po každé opravě vyvol</w:t>
      </w:r>
      <w:r w:rsidRPr="007901BF">
        <w:rPr>
          <w:snapToGrid w:val="0"/>
        </w:rPr>
        <w:t>a</w:t>
      </w:r>
      <w:r w:rsidRPr="007901BF">
        <w:rPr>
          <w:snapToGrid w:val="0"/>
        </w:rPr>
        <w:t xml:space="preserve">né poruchou či poškozením el. </w:t>
      </w:r>
      <w:proofErr w:type="gramStart"/>
      <w:r w:rsidRPr="007901BF">
        <w:rPr>
          <w:snapToGrid w:val="0"/>
        </w:rPr>
        <w:t>zařízení</w:t>
      </w:r>
      <w:proofErr w:type="gramEnd"/>
      <w:r w:rsidRPr="007901BF">
        <w:rPr>
          <w:snapToGrid w:val="0"/>
        </w:rPr>
        <w:t>.</w:t>
      </w:r>
    </w:p>
    <w:p w:rsidR="00F345B3" w:rsidRPr="007901BF" w:rsidRDefault="00F345B3" w:rsidP="00F345B3">
      <w:pPr>
        <w:rPr>
          <w:snapToGrid w:val="0"/>
        </w:rPr>
      </w:pPr>
      <w:r w:rsidRPr="007901BF">
        <w:rPr>
          <w:snapToGrid w:val="0"/>
        </w:rPr>
        <w:t xml:space="preserve">Osoby pověřené obsluhou a údržbou el. zařízení musí mít odpovídající kvalifikaci dle </w:t>
      </w:r>
      <w:proofErr w:type="spellStart"/>
      <w:r w:rsidRPr="007901BF">
        <w:rPr>
          <w:snapToGrid w:val="0"/>
        </w:rPr>
        <w:t>Vyhl</w:t>
      </w:r>
      <w:proofErr w:type="spellEnd"/>
      <w:r w:rsidRPr="007901BF">
        <w:rPr>
          <w:snapToGrid w:val="0"/>
        </w:rPr>
        <w:t xml:space="preserve">. ČUBP č. 50/78 </w:t>
      </w:r>
      <w:proofErr w:type="gramStart"/>
      <w:r w:rsidRPr="007901BF">
        <w:rPr>
          <w:snapToGrid w:val="0"/>
        </w:rPr>
        <w:t>Sb.§ 3 : pracovníci</w:t>
      </w:r>
      <w:proofErr w:type="gramEnd"/>
      <w:r w:rsidRPr="007901BF">
        <w:rPr>
          <w:snapToGrid w:val="0"/>
        </w:rPr>
        <w:t xml:space="preserve"> seznámení - obsluha el. zařízení </w:t>
      </w:r>
      <w:proofErr w:type="spellStart"/>
      <w:r w:rsidRPr="007901BF">
        <w:rPr>
          <w:snapToGrid w:val="0"/>
        </w:rPr>
        <w:t>mn</w:t>
      </w:r>
      <w:proofErr w:type="spellEnd"/>
      <w:r w:rsidRPr="007901BF">
        <w:rPr>
          <w:snapToGrid w:val="0"/>
        </w:rPr>
        <w:t>,</w:t>
      </w:r>
      <w:proofErr w:type="spellStart"/>
      <w:r w:rsidRPr="007901BF">
        <w:rPr>
          <w:snapToGrid w:val="0"/>
        </w:rPr>
        <w:t>nn</w:t>
      </w:r>
      <w:proofErr w:type="spellEnd"/>
      <w:r w:rsidRPr="007901BF">
        <w:rPr>
          <w:snapToGrid w:val="0"/>
        </w:rPr>
        <w:t xml:space="preserve"> v krytí IP 20 a vyšším</w:t>
      </w:r>
    </w:p>
    <w:p w:rsidR="00F345B3" w:rsidRPr="007901BF" w:rsidRDefault="00F345B3" w:rsidP="00F345B3">
      <w:pPr>
        <w:rPr>
          <w:snapToGrid w:val="0"/>
        </w:rPr>
      </w:pPr>
      <w:r w:rsidRPr="007901BF">
        <w:rPr>
          <w:snapToGrid w:val="0"/>
        </w:rPr>
        <w:t xml:space="preserve">§ 6 : pracovníci znalí - obsluha el. </w:t>
      </w:r>
      <w:proofErr w:type="gramStart"/>
      <w:r w:rsidRPr="007901BF">
        <w:rPr>
          <w:snapToGrid w:val="0"/>
        </w:rPr>
        <w:t>zařízení</w:t>
      </w:r>
      <w:proofErr w:type="gramEnd"/>
      <w:r w:rsidRPr="007901BF">
        <w:rPr>
          <w:snapToGrid w:val="0"/>
        </w:rPr>
        <w:t xml:space="preserve"> </w:t>
      </w:r>
      <w:proofErr w:type="spellStart"/>
      <w:r w:rsidRPr="007901BF">
        <w:rPr>
          <w:snapToGrid w:val="0"/>
        </w:rPr>
        <w:t>mn</w:t>
      </w:r>
      <w:proofErr w:type="spellEnd"/>
      <w:r w:rsidRPr="007901BF">
        <w:rPr>
          <w:snapToGrid w:val="0"/>
        </w:rPr>
        <w:t xml:space="preserve">, </w:t>
      </w:r>
      <w:proofErr w:type="spellStart"/>
      <w:r w:rsidRPr="007901BF">
        <w:rPr>
          <w:snapToGrid w:val="0"/>
        </w:rPr>
        <w:t>nn</w:t>
      </w:r>
      <w:proofErr w:type="spellEnd"/>
      <w:r w:rsidRPr="007901BF">
        <w:rPr>
          <w:snapToGrid w:val="0"/>
        </w:rPr>
        <w:t xml:space="preserve"> v krytí IP1x a menším - práce na el. zař</w:t>
      </w:r>
      <w:r w:rsidRPr="007901BF">
        <w:rPr>
          <w:snapToGrid w:val="0"/>
        </w:rPr>
        <w:t>í</w:t>
      </w:r>
      <w:r w:rsidRPr="007901BF">
        <w:rPr>
          <w:snapToGrid w:val="0"/>
        </w:rPr>
        <w:t>zeních</w:t>
      </w:r>
    </w:p>
    <w:p w:rsidR="00F345B3" w:rsidRPr="007901BF" w:rsidRDefault="00F345B3" w:rsidP="00F345B3">
      <w:pPr>
        <w:rPr>
          <w:snapToGrid w:val="0"/>
        </w:rPr>
      </w:pPr>
      <w:r w:rsidRPr="007901BF">
        <w:rPr>
          <w:snapToGrid w:val="0"/>
        </w:rPr>
        <w:t>Tyto osoby musí prokázat znalost místních provozních a bezpečnostních předpisů, protip</w:t>
      </w:r>
      <w:r w:rsidRPr="007901BF">
        <w:rPr>
          <w:snapToGrid w:val="0"/>
        </w:rPr>
        <w:t>o</w:t>
      </w:r>
      <w:r w:rsidRPr="007901BF">
        <w:rPr>
          <w:snapToGrid w:val="0"/>
        </w:rPr>
        <w:t>žárních opatření, první pomoci při úrazech elektřinou a znalost postupu a způsobu hlášení z</w:t>
      </w:r>
      <w:r w:rsidRPr="007901BF">
        <w:rPr>
          <w:snapToGrid w:val="0"/>
        </w:rPr>
        <w:t>á</w:t>
      </w:r>
      <w:r w:rsidRPr="007901BF">
        <w:rPr>
          <w:snapToGrid w:val="0"/>
        </w:rPr>
        <w:t>vad na svěřeném zařízení</w:t>
      </w:r>
      <w:r w:rsidR="000346BD">
        <w:rPr>
          <w:snapToGrid w:val="0"/>
        </w:rPr>
        <w:t>.</w:t>
      </w:r>
    </w:p>
    <w:p w:rsidR="00F345B3" w:rsidRPr="007901BF" w:rsidRDefault="00F345B3" w:rsidP="00F345B3">
      <w:pPr>
        <w:pStyle w:val="Odstavecseseznamem"/>
        <w:numPr>
          <w:ilvl w:val="0"/>
          <w:numId w:val="0"/>
        </w:numPr>
        <w:tabs>
          <w:tab w:val="left" w:pos="0"/>
        </w:tabs>
        <w:ind w:left="1004"/>
        <w:rPr>
          <w:bCs/>
          <w:snapToGrid w:val="0"/>
        </w:rPr>
      </w:pPr>
    </w:p>
    <w:p w:rsidR="00673F93" w:rsidRPr="00150787" w:rsidRDefault="00673F93" w:rsidP="00673F93">
      <w:pPr>
        <w:pStyle w:val="Nadpis4"/>
      </w:pPr>
      <w:bookmarkStart w:id="183" w:name="_Toc530132418"/>
      <w:r w:rsidRPr="00150787">
        <w:t>Venkovní osvětlení</w:t>
      </w:r>
      <w:bookmarkEnd w:id="179"/>
      <w:bookmarkEnd w:id="183"/>
    </w:p>
    <w:p w:rsidR="00E17BF5" w:rsidRPr="00AA19B9" w:rsidRDefault="00E17BF5" w:rsidP="00E17BF5">
      <w:pPr>
        <w:pStyle w:val="Nadpis5"/>
      </w:pPr>
      <w:r w:rsidRPr="00AA19B9">
        <w:t>Základní technické údaje</w:t>
      </w:r>
    </w:p>
    <w:p w:rsidR="00E17BF5" w:rsidRPr="00FB3EB5" w:rsidRDefault="00E17BF5" w:rsidP="00E17BF5">
      <w:pPr>
        <w:tabs>
          <w:tab w:val="left" w:pos="851"/>
        </w:tabs>
        <w:ind w:left="851" w:firstLine="0"/>
        <w:rPr>
          <w:bCs/>
          <w:snapToGrid w:val="0"/>
        </w:rPr>
      </w:pPr>
      <w:r w:rsidRPr="00FB3EB5">
        <w:rPr>
          <w:bCs/>
          <w:snapToGrid w:val="0"/>
        </w:rPr>
        <w:t xml:space="preserve">a) - Napěťová soustava: </w:t>
      </w:r>
      <w:r w:rsidRPr="00FB3EB5">
        <w:rPr>
          <w:bCs/>
          <w:snapToGrid w:val="0"/>
        </w:rPr>
        <w:tab/>
      </w:r>
      <w:r w:rsidRPr="00FB3EB5">
        <w:rPr>
          <w:bCs/>
          <w:snapToGrid w:val="0"/>
        </w:rPr>
        <w:tab/>
      </w:r>
      <w:r w:rsidRPr="00FB3EB5">
        <w:rPr>
          <w:bCs/>
          <w:snapToGrid w:val="0"/>
        </w:rPr>
        <w:tab/>
        <w:t>3+PEN, AC 50Hz, 400V/230V TN-C</w:t>
      </w:r>
    </w:p>
    <w:p w:rsidR="00E17BF5" w:rsidRPr="00FB3EB5" w:rsidRDefault="00E17BF5" w:rsidP="00E17BF5">
      <w:pPr>
        <w:tabs>
          <w:tab w:val="left" w:pos="851"/>
        </w:tabs>
        <w:ind w:left="851" w:firstLine="0"/>
        <w:rPr>
          <w:bCs/>
          <w:snapToGrid w:val="0"/>
        </w:rPr>
      </w:pPr>
      <w:r w:rsidRPr="00FB3EB5">
        <w:rPr>
          <w:bCs/>
          <w:snapToGrid w:val="0"/>
        </w:rPr>
        <w:t xml:space="preserve">b) - Stupeň důležitosti dodávky el. </w:t>
      </w:r>
      <w:proofErr w:type="gramStart"/>
      <w:r w:rsidRPr="00FB3EB5">
        <w:rPr>
          <w:bCs/>
          <w:snapToGrid w:val="0"/>
        </w:rPr>
        <w:t>energie</w:t>
      </w:r>
      <w:proofErr w:type="gramEnd"/>
      <w:r w:rsidRPr="00FB3EB5">
        <w:rPr>
          <w:bCs/>
          <w:snapToGrid w:val="0"/>
        </w:rPr>
        <w:t xml:space="preserve">: </w:t>
      </w:r>
      <w:r w:rsidRPr="00FB3EB5">
        <w:rPr>
          <w:bCs/>
          <w:snapToGrid w:val="0"/>
        </w:rPr>
        <w:tab/>
      </w:r>
      <w:r w:rsidRPr="00FB3EB5">
        <w:rPr>
          <w:bCs/>
          <w:snapToGrid w:val="0"/>
        </w:rPr>
        <w:tab/>
      </w:r>
      <w:r w:rsidRPr="00FB3EB5">
        <w:rPr>
          <w:bCs/>
          <w:snapToGrid w:val="0"/>
        </w:rPr>
        <w:tab/>
        <w:t>III.</w:t>
      </w:r>
    </w:p>
    <w:p w:rsidR="00E17BF5" w:rsidRPr="00FB3EB5" w:rsidRDefault="00E17BF5" w:rsidP="00E17BF5">
      <w:pPr>
        <w:tabs>
          <w:tab w:val="left" w:pos="851"/>
        </w:tabs>
        <w:ind w:left="851" w:firstLine="0"/>
        <w:rPr>
          <w:bCs/>
          <w:snapToGrid w:val="0"/>
        </w:rPr>
      </w:pPr>
      <w:r w:rsidRPr="00FB3EB5">
        <w:rPr>
          <w:bCs/>
          <w:snapToGrid w:val="0"/>
        </w:rPr>
        <w:t>c) - Instalovaný příkon:</w:t>
      </w:r>
      <w:r w:rsidRPr="00FB3EB5">
        <w:rPr>
          <w:bCs/>
          <w:snapToGrid w:val="0"/>
        </w:rPr>
        <w:tab/>
        <w:t xml:space="preserve"> </w:t>
      </w:r>
      <w:r w:rsidRPr="00FB3EB5">
        <w:rPr>
          <w:bCs/>
          <w:snapToGrid w:val="0"/>
        </w:rPr>
        <w:tab/>
      </w:r>
      <w:r w:rsidRPr="00FB3EB5">
        <w:rPr>
          <w:bCs/>
          <w:snapToGrid w:val="0"/>
        </w:rPr>
        <w:tab/>
      </w:r>
      <w:r w:rsidRPr="00FB3EB5">
        <w:rPr>
          <w:bCs/>
          <w:snapToGrid w:val="0"/>
        </w:rPr>
        <w:tab/>
      </w:r>
      <w:r w:rsidRPr="00FB3EB5">
        <w:rPr>
          <w:bCs/>
          <w:snapToGrid w:val="0"/>
        </w:rPr>
        <w:tab/>
      </w:r>
      <w:proofErr w:type="spellStart"/>
      <w:proofErr w:type="gramStart"/>
      <w:r w:rsidRPr="00FB3EB5">
        <w:rPr>
          <w:bCs/>
          <w:snapToGrid w:val="0"/>
        </w:rPr>
        <w:t>Pi</w:t>
      </w:r>
      <w:proofErr w:type="spellEnd"/>
      <w:r w:rsidRPr="00FB3EB5">
        <w:rPr>
          <w:bCs/>
          <w:snapToGrid w:val="0"/>
        </w:rPr>
        <w:t xml:space="preserve"> =   0,258</w:t>
      </w:r>
      <w:proofErr w:type="gramEnd"/>
      <w:r w:rsidRPr="00FB3EB5">
        <w:rPr>
          <w:bCs/>
          <w:snapToGrid w:val="0"/>
        </w:rPr>
        <w:t xml:space="preserve"> kW</w:t>
      </w:r>
    </w:p>
    <w:p w:rsidR="00E17BF5" w:rsidRPr="00FB3EB5" w:rsidRDefault="00E17BF5" w:rsidP="00E17BF5">
      <w:pPr>
        <w:tabs>
          <w:tab w:val="left" w:pos="851"/>
        </w:tabs>
        <w:ind w:left="851" w:firstLine="0"/>
        <w:rPr>
          <w:bCs/>
          <w:snapToGrid w:val="0"/>
        </w:rPr>
      </w:pPr>
      <w:r w:rsidRPr="00FB3EB5">
        <w:rPr>
          <w:bCs/>
          <w:snapToGrid w:val="0"/>
        </w:rPr>
        <w:t xml:space="preserve">d) - Koeficient současnosti </w:t>
      </w:r>
      <w:r w:rsidRPr="00FB3EB5">
        <w:rPr>
          <w:bCs/>
          <w:snapToGrid w:val="0"/>
        </w:rPr>
        <w:tab/>
      </w:r>
      <w:r w:rsidRPr="00FB3EB5">
        <w:rPr>
          <w:bCs/>
          <w:snapToGrid w:val="0"/>
        </w:rPr>
        <w:tab/>
      </w:r>
      <w:r w:rsidRPr="00FB3EB5">
        <w:rPr>
          <w:bCs/>
          <w:snapToGrid w:val="0"/>
        </w:rPr>
        <w:tab/>
      </w:r>
      <w:r w:rsidRPr="00FB3EB5">
        <w:rPr>
          <w:bCs/>
          <w:snapToGrid w:val="0"/>
        </w:rPr>
        <w:tab/>
      </w:r>
      <w:r w:rsidRPr="00FB3EB5">
        <w:rPr>
          <w:bCs/>
          <w:snapToGrid w:val="0"/>
        </w:rPr>
        <w:tab/>
      </w:r>
      <w:r w:rsidRPr="00FB3EB5">
        <w:rPr>
          <w:rFonts w:ascii="Symbol" w:hAnsi="Symbol"/>
          <w:bCs/>
          <w:snapToGrid w:val="0"/>
        </w:rPr>
        <w:t></w:t>
      </w:r>
      <w:r w:rsidRPr="00FB3EB5">
        <w:rPr>
          <w:bCs/>
          <w:snapToGrid w:val="0"/>
        </w:rPr>
        <w:t xml:space="preserve"> = 1</w:t>
      </w:r>
    </w:p>
    <w:p w:rsidR="00E17BF5" w:rsidRPr="00FB3EB5" w:rsidRDefault="00E17BF5" w:rsidP="00E17BF5">
      <w:pPr>
        <w:tabs>
          <w:tab w:val="left" w:pos="851"/>
        </w:tabs>
        <w:ind w:left="851" w:firstLine="0"/>
        <w:rPr>
          <w:bCs/>
          <w:snapToGrid w:val="0"/>
        </w:rPr>
      </w:pPr>
      <w:r w:rsidRPr="00FB3EB5">
        <w:rPr>
          <w:bCs/>
          <w:snapToGrid w:val="0"/>
        </w:rPr>
        <w:t xml:space="preserve">e) – Výpočtové zatížení: </w:t>
      </w:r>
      <w:r w:rsidRPr="00FB3EB5">
        <w:rPr>
          <w:bCs/>
          <w:snapToGrid w:val="0"/>
        </w:rPr>
        <w:tab/>
      </w:r>
      <w:r w:rsidRPr="00FB3EB5">
        <w:rPr>
          <w:bCs/>
          <w:snapToGrid w:val="0"/>
        </w:rPr>
        <w:tab/>
      </w:r>
      <w:r w:rsidRPr="00FB3EB5">
        <w:rPr>
          <w:bCs/>
          <w:snapToGrid w:val="0"/>
        </w:rPr>
        <w:tab/>
      </w:r>
      <w:r w:rsidRPr="00FB3EB5">
        <w:rPr>
          <w:bCs/>
          <w:snapToGrid w:val="0"/>
        </w:rPr>
        <w:tab/>
      </w:r>
      <w:r w:rsidRPr="00FB3EB5">
        <w:rPr>
          <w:bCs/>
          <w:snapToGrid w:val="0"/>
        </w:rPr>
        <w:tab/>
      </w:r>
      <w:proofErr w:type="spellStart"/>
      <w:r w:rsidRPr="00FB3EB5">
        <w:rPr>
          <w:bCs/>
          <w:snapToGrid w:val="0"/>
        </w:rPr>
        <w:t>Ps</w:t>
      </w:r>
      <w:proofErr w:type="spellEnd"/>
      <w:r w:rsidRPr="00FB3EB5">
        <w:rPr>
          <w:bCs/>
          <w:snapToGrid w:val="0"/>
        </w:rPr>
        <w:t xml:space="preserve"> =   </w:t>
      </w:r>
      <w:proofErr w:type="gramStart"/>
      <w:r w:rsidRPr="00FB3EB5">
        <w:rPr>
          <w:bCs/>
          <w:snapToGrid w:val="0"/>
        </w:rPr>
        <w:t>0.258</w:t>
      </w:r>
      <w:proofErr w:type="gramEnd"/>
      <w:r w:rsidRPr="00FB3EB5">
        <w:rPr>
          <w:bCs/>
          <w:snapToGrid w:val="0"/>
        </w:rPr>
        <w:t>.</w:t>
      </w:r>
      <w:proofErr w:type="gramStart"/>
      <w:r w:rsidRPr="00FB3EB5">
        <w:rPr>
          <w:bCs/>
          <w:snapToGrid w:val="0"/>
        </w:rPr>
        <w:t>kW</w:t>
      </w:r>
      <w:proofErr w:type="gramEnd"/>
    </w:p>
    <w:p w:rsidR="00E17BF5" w:rsidRPr="00FB3EB5" w:rsidRDefault="00E17BF5" w:rsidP="00E17BF5">
      <w:pPr>
        <w:tabs>
          <w:tab w:val="left" w:pos="851"/>
        </w:tabs>
        <w:ind w:left="851" w:firstLine="0"/>
        <w:rPr>
          <w:bCs/>
          <w:snapToGrid w:val="0"/>
        </w:rPr>
      </w:pPr>
      <w:r w:rsidRPr="00FB3EB5">
        <w:rPr>
          <w:bCs/>
          <w:snapToGrid w:val="0"/>
        </w:rPr>
        <w:t xml:space="preserve">f) - Roční spotřeba el. </w:t>
      </w:r>
      <w:proofErr w:type="gramStart"/>
      <w:r w:rsidRPr="00FB3EB5">
        <w:rPr>
          <w:bCs/>
          <w:snapToGrid w:val="0"/>
        </w:rPr>
        <w:t>energie</w:t>
      </w:r>
      <w:proofErr w:type="gramEnd"/>
      <w:r w:rsidRPr="00FB3EB5">
        <w:rPr>
          <w:bCs/>
          <w:snapToGrid w:val="0"/>
        </w:rPr>
        <w:t xml:space="preserve">: </w:t>
      </w:r>
      <w:r w:rsidRPr="00FB3EB5">
        <w:rPr>
          <w:bCs/>
          <w:snapToGrid w:val="0"/>
        </w:rPr>
        <w:tab/>
      </w:r>
      <w:r w:rsidRPr="00FB3EB5">
        <w:rPr>
          <w:bCs/>
          <w:snapToGrid w:val="0"/>
        </w:rPr>
        <w:tab/>
      </w:r>
      <w:r w:rsidRPr="00FB3EB5">
        <w:rPr>
          <w:bCs/>
          <w:snapToGrid w:val="0"/>
        </w:rPr>
        <w:tab/>
      </w:r>
      <w:r w:rsidRPr="00FB3EB5">
        <w:rPr>
          <w:bCs/>
          <w:snapToGrid w:val="0"/>
        </w:rPr>
        <w:tab/>
      </w:r>
      <w:proofErr w:type="spellStart"/>
      <w:proofErr w:type="gramStart"/>
      <w:r w:rsidRPr="00FB3EB5">
        <w:rPr>
          <w:bCs/>
          <w:snapToGrid w:val="0"/>
        </w:rPr>
        <w:t>Wr</w:t>
      </w:r>
      <w:proofErr w:type="spellEnd"/>
      <w:r w:rsidRPr="00FB3EB5">
        <w:rPr>
          <w:bCs/>
          <w:snapToGrid w:val="0"/>
        </w:rPr>
        <w:t xml:space="preserve"> =   0,335</w:t>
      </w:r>
      <w:proofErr w:type="gramEnd"/>
      <w:r w:rsidRPr="00FB3EB5">
        <w:rPr>
          <w:bCs/>
          <w:snapToGrid w:val="0"/>
        </w:rPr>
        <w:t xml:space="preserve"> </w:t>
      </w:r>
      <w:proofErr w:type="spellStart"/>
      <w:r w:rsidRPr="00FB3EB5">
        <w:rPr>
          <w:bCs/>
          <w:snapToGrid w:val="0"/>
        </w:rPr>
        <w:t>MWh</w:t>
      </w:r>
      <w:proofErr w:type="spellEnd"/>
      <w:r w:rsidRPr="00FB3EB5">
        <w:rPr>
          <w:bCs/>
          <w:snapToGrid w:val="0"/>
        </w:rPr>
        <w:t>/rok</w:t>
      </w:r>
    </w:p>
    <w:p w:rsidR="00E17BF5" w:rsidRPr="00AA19B9" w:rsidRDefault="00E17BF5" w:rsidP="00E17BF5">
      <w:pPr>
        <w:pStyle w:val="Nadpis5"/>
      </w:pPr>
      <w:r w:rsidRPr="00AA19B9">
        <w:t>Popis řešení</w:t>
      </w:r>
    </w:p>
    <w:p w:rsidR="00E17BF5" w:rsidRPr="00FB3EB5" w:rsidRDefault="00E17BF5" w:rsidP="00E17BF5">
      <w:pPr>
        <w:jc w:val="both"/>
        <w:rPr>
          <w:bCs/>
          <w:snapToGrid w:val="0"/>
        </w:rPr>
      </w:pPr>
      <w:r w:rsidRPr="00FB3EB5">
        <w:rPr>
          <w:bCs/>
          <w:snapToGrid w:val="0"/>
        </w:rPr>
        <w:t xml:space="preserve">Venkovní osvětlení je navrženo sloupkovými svítidly LED 16 W/230 V umístěnými podél chodníku a parkoviště. </w:t>
      </w:r>
    </w:p>
    <w:p w:rsidR="00E17BF5" w:rsidRPr="00FB3EB5" w:rsidRDefault="00E17BF5" w:rsidP="00E17BF5">
      <w:pPr>
        <w:jc w:val="both"/>
        <w:rPr>
          <w:bCs/>
          <w:snapToGrid w:val="0"/>
        </w:rPr>
      </w:pPr>
      <w:r w:rsidRPr="00FB3EB5">
        <w:rPr>
          <w:bCs/>
          <w:snapToGrid w:val="0"/>
        </w:rPr>
        <w:t>Nasvětlení fasády objektu bude provedeno zemními svítidly LED 16W/230V svítidly osaz</w:t>
      </w:r>
      <w:r w:rsidRPr="00FB3EB5">
        <w:rPr>
          <w:bCs/>
          <w:snapToGrid w:val="0"/>
        </w:rPr>
        <w:t>e</w:t>
      </w:r>
      <w:r w:rsidRPr="00FB3EB5">
        <w:rPr>
          <w:bCs/>
          <w:snapToGrid w:val="0"/>
        </w:rPr>
        <w:t xml:space="preserve">nými vedle vstupu do objektu. </w:t>
      </w:r>
    </w:p>
    <w:p w:rsidR="00E17BF5" w:rsidRPr="004C0288" w:rsidRDefault="00E17BF5" w:rsidP="00E17BF5">
      <w:pPr>
        <w:jc w:val="both"/>
        <w:rPr>
          <w:bCs/>
          <w:snapToGrid w:val="0"/>
        </w:rPr>
      </w:pPr>
      <w:r w:rsidRPr="00FB3EB5">
        <w:rPr>
          <w:bCs/>
          <w:snapToGrid w:val="0"/>
        </w:rPr>
        <w:t>Ovládání venkovního osvětlení bude provedeno ručně s možností volby automatického ovl</w:t>
      </w:r>
      <w:r w:rsidRPr="00FB3EB5">
        <w:rPr>
          <w:bCs/>
          <w:snapToGrid w:val="0"/>
        </w:rPr>
        <w:t>á</w:t>
      </w:r>
      <w:r w:rsidRPr="00FB3EB5">
        <w:rPr>
          <w:bCs/>
          <w:snapToGrid w:val="0"/>
        </w:rPr>
        <w:t>dání soumrakovým spínačem s týdenními hodinami.</w:t>
      </w:r>
    </w:p>
    <w:p w:rsidR="00E17BF5" w:rsidRPr="00AA19B9" w:rsidRDefault="00E17BF5" w:rsidP="00E17BF5">
      <w:pPr>
        <w:pStyle w:val="Nadpis5"/>
      </w:pPr>
      <w:r w:rsidRPr="00AA19B9">
        <w:t>Ochrana před nebezpečným dotykovým napětím:</w:t>
      </w:r>
    </w:p>
    <w:p w:rsidR="00E17BF5" w:rsidRPr="004C0288" w:rsidRDefault="00E17BF5" w:rsidP="00E17BF5">
      <w:pPr>
        <w:rPr>
          <w:bCs/>
          <w:snapToGrid w:val="0"/>
        </w:rPr>
      </w:pPr>
      <w:r>
        <w:rPr>
          <w:bCs/>
          <w:snapToGrid w:val="0"/>
        </w:rPr>
        <w:t xml:space="preserve">    </w:t>
      </w:r>
      <w:r w:rsidRPr="00F52369">
        <w:rPr>
          <w:bCs/>
          <w:snapToGrid w:val="0"/>
        </w:rPr>
        <w:t xml:space="preserve">Ochrana před NDN je navržena ve smyslu ČSN 332000-4-41 ed.2 samočinným odpojením od zdroje ve stanoveném čase dle čl. 413.1 </w:t>
      </w:r>
    </w:p>
    <w:p w:rsidR="00E17BF5" w:rsidRPr="00AA19B9" w:rsidRDefault="00E17BF5" w:rsidP="00E17BF5">
      <w:pPr>
        <w:pStyle w:val="Nadpis5"/>
      </w:pPr>
      <w:r w:rsidRPr="00AA19B9">
        <w:lastRenderedPageBreak/>
        <w:t>Svítidla:</w:t>
      </w:r>
    </w:p>
    <w:p w:rsidR="00E17BF5" w:rsidRPr="00F52369" w:rsidRDefault="00E17BF5" w:rsidP="00E17BF5">
      <w:pPr>
        <w:jc w:val="both"/>
        <w:rPr>
          <w:bCs/>
          <w:snapToGrid w:val="0"/>
        </w:rPr>
      </w:pPr>
      <w:r w:rsidRPr="00F52369">
        <w:rPr>
          <w:bCs/>
          <w:snapToGrid w:val="0"/>
        </w:rPr>
        <w:t xml:space="preserve">Venkovní osvětlení umístěné podél chodníku a před vstupem do stávajícího objektu bude provedeno sloupkovými svítidly LED 1x15 W/230 V. </w:t>
      </w:r>
    </w:p>
    <w:p w:rsidR="00E17BF5" w:rsidRPr="00F52369" w:rsidRDefault="00E17BF5" w:rsidP="00E17BF5">
      <w:pPr>
        <w:jc w:val="both"/>
        <w:rPr>
          <w:bCs/>
          <w:snapToGrid w:val="0"/>
        </w:rPr>
      </w:pPr>
      <w:r w:rsidRPr="00F52369">
        <w:rPr>
          <w:bCs/>
          <w:snapToGrid w:val="0"/>
        </w:rPr>
        <w:t xml:space="preserve">Nasvětlení fasády je navrženo třemi zemními svítidly 16 W/230 V. </w:t>
      </w:r>
    </w:p>
    <w:p w:rsidR="00E17BF5" w:rsidRPr="004C0288" w:rsidRDefault="00E17BF5" w:rsidP="00E17BF5">
      <w:pPr>
        <w:jc w:val="both"/>
        <w:rPr>
          <w:bCs/>
          <w:snapToGrid w:val="0"/>
        </w:rPr>
      </w:pPr>
      <w:r w:rsidRPr="00F52369">
        <w:rPr>
          <w:bCs/>
          <w:snapToGrid w:val="0"/>
        </w:rPr>
        <w:t xml:space="preserve">Napojení venkovního osvětlení bude provedeno z rozvaděče RS1. </w:t>
      </w:r>
    </w:p>
    <w:p w:rsidR="00E17BF5" w:rsidRPr="00AA19B9" w:rsidRDefault="00E17BF5" w:rsidP="00E17BF5">
      <w:pPr>
        <w:pStyle w:val="Nadpis5"/>
      </w:pPr>
      <w:r w:rsidRPr="00AA19B9">
        <w:t>Pokládka kabelů:</w:t>
      </w:r>
    </w:p>
    <w:p w:rsidR="00BF1934" w:rsidRDefault="00E17BF5" w:rsidP="005D1E57">
      <w:pPr>
        <w:jc w:val="both"/>
        <w:rPr>
          <w:bCs/>
          <w:snapToGrid w:val="0"/>
        </w:rPr>
      </w:pPr>
      <w:r w:rsidRPr="00F52369">
        <w:rPr>
          <w:bCs/>
          <w:snapToGrid w:val="0"/>
        </w:rPr>
        <w:t>Kabelové rozvody pro napojení venkovního osvětlení budou provedeny kabely CYKY-J 3x4 mm</w:t>
      </w:r>
      <w:r w:rsidRPr="00F52369">
        <w:rPr>
          <w:bCs/>
          <w:snapToGrid w:val="0"/>
          <w:vertAlign w:val="superscript"/>
        </w:rPr>
        <w:t>2205</w:t>
      </w:r>
      <w:r w:rsidRPr="00F52369">
        <w:rPr>
          <w:bCs/>
          <w:snapToGrid w:val="0"/>
        </w:rPr>
        <w:t xml:space="preserve"> uloženými v plastových chráničkách d 50 mm v kabelové rýze 35x80cm v pískovém loži bez zakrytí s označením výstražnou folií PVC červené barvy. Při křížení komunikací a pojížd</w:t>
      </w:r>
      <w:r w:rsidRPr="00F52369">
        <w:rPr>
          <w:bCs/>
          <w:snapToGrid w:val="0"/>
        </w:rPr>
        <w:t>ě</w:t>
      </w:r>
      <w:r w:rsidRPr="00F52369">
        <w:rPr>
          <w:bCs/>
          <w:snapToGrid w:val="0"/>
        </w:rPr>
        <w:t>ných ploch se kabely včetně chráničky d 63 mm uloží do chráničky 110 mm.</w:t>
      </w:r>
    </w:p>
    <w:p w:rsidR="00BF1934" w:rsidRPr="000346BD" w:rsidRDefault="00BF1934" w:rsidP="000346BD">
      <w:pPr>
        <w:pStyle w:val="Nadpis4"/>
        <w:rPr>
          <w:snapToGrid w:val="0"/>
        </w:rPr>
      </w:pPr>
      <w:bookmarkStart w:id="184" w:name="_Toc530132419"/>
      <w:r>
        <w:rPr>
          <w:snapToGrid w:val="0"/>
        </w:rPr>
        <w:t>SO 08 Přeložka stožáru VO</w:t>
      </w:r>
      <w:bookmarkEnd w:id="184"/>
    </w:p>
    <w:p w:rsidR="000346BD" w:rsidRPr="00FC489F" w:rsidRDefault="000346BD" w:rsidP="000346BD">
      <w:pPr>
        <w:pStyle w:val="Nadpis5"/>
      </w:pPr>
      <w:bookmarkStart w:id="185" w:name="_Toc528361940"/>
      <w:r w:rsidRPr="00FC489F">
        <w:t>VŠEOBECNĚ</w:t>
      </w:r>
      <w:bookmarkEnd w:id="185"/>
    </w:p>
    <w:p w:rsidR="000346BD" w:rsidRPr="00506681" w:rsidRDefault="000346BD" w:rsidP="000346BD">
      <w:r w:rsidRPr="00506681">
        <w:t xml:space="preserve">Předmětem projektu je návrh přeložky </w:t>
      </w:r>
      <w:r>
        <w:t xml:space="preserve">stožáru VO </w:t>
      </w:r>
      <w:r w:rsidRPr="00506681">
        <w:t xml:space="preserve"> v souvislosti s rozšířením infrastruktury centra INTEMAC. </w:t>
      </w:r>
    </w:p>
    <w:p w:rsidR="000346BD" w:rsidRPr="00506681" w:rsidRDefault="000346BD" w:rsidP="000346BD">
      <w:r w:rsidRPr="00506681">
        <w:t>Podkladem pro zpracování projektové dokumentace byla situace 1:200 a požadavky zadav</w:t>
      </w:r>
      <w:r w:rsidRPr="00506681">
        <w:t>a</w:t>
      </w:r>
      <w:r w:rsidRPr="00506681">
        <w:t xml:space="preserve">tele. Projektová dokumentace je zpracována v rozsahu pro stavení povolení. </w:t>
      </w:r>
    </w:p>
    <w:p w:rsidR="000346BD" w:rsidRPr="00FC489F" w:rsidRDefault="000346BD" w:rsidP="000346BD"/>
    <w:p w:rsidR="000346BD" w:rsidRPr="00BB3903" w:rsidRDefault="000346BD" w:rsidP="000346BD">
      <w:pPr>
        <w:pStyle w:val="Nadpis5"/>
      </w:pPr>
      <w:bookmarkStart w:id="186" w:name="_Toc528361941"/>
      <w:r w:rsidRPr="00BB3903">
        <w:t>Základní technické údaje</w:t>
      </w:r>
      <w:bookmarkEnd w:id="186"/>
    </w:p>
    <w:p w:rsidR="000346BD" w:rsidRPr="00624E59" w:rsidRDefault="000346BD" w:rsidP="000346BD">
      <w:pPr>
        <w:pStyle w:val="Odstavecseseznamem"/>
        <w:numPr>
          <w:ilvl w:val="0"/>
          <w:numId w:val="0"/>
        </w:numPr>
        <w:tabs>
          <w:tab w:val="left" w:pos="851"/>
        </w:tabs>
        <w:ind w:left="1004"/>
        <w:rPr>
          <w:bCs/>
          <w:snapToGrid w:val="0"/>
        </w:rPr>
      </w:pPr>
      <w:r w:rsidRPr="00624E59">
        <w:rPr>
          <w:bCs/>
          <w:snapToGrid w:val="0"/>
        </w:rPr>
        <w:t xml:space="preserve">a) - Napěťová soustava: </w:t>
      </w:r>
      <w:r w:rsidRPr="00624E59">
        <w:rPr>
          <w:bCs/>
          <w:snapToGrid w:val="0"/>
        </w:rPr>
        <w:tab/>
      </w:r>
      <w:r w:rsidRPr="00624E59">
        <w:rPr>
          <w:bCs/>
          <w:snapToGrid w:val="0"/>
        </w:rPr>
        <w:tab/>
      </w:r>
      <w:r w:rsidRPr="00624E59">
        <w:rPr>
          <w:bCs/>
          <w:snapToGrid w:val="0"/>
        </w:rPr>
        <w:tab/>
        <w:t>3+PEN, AC 50Hz, 400V/230V TN-C</w:t>
      </w:r>
    </w:p>
    <w:p w:rsidR="000346BD" w:rsidRPr="00624E59" w:rsidRDefault="000346BD" w:rsidP="000346BD">
      <w:pPr>
        <w:pStyle w:val="Odstavecseseznamem"/>
        <w:numPr>
          <w:ilvl w:val="0"/>
          <w:numId w:val="0"/>
        </w:numPr>
        <w:tabs>
          <w:tab w:val="left" w:pos="851"/>
        </w:tabs>
        <w:ind w:left="1004"/>
        <w:rPr>
          <w:bCs/>
          <w:snapToGrid w:val="0"/>
        </w:rPr>
      </w:pPr>
      <w:r w:rsidRPr="00624E59">
        <w:rPr>
          <w:bCs/>
          <w:snapToGrid w:val="0"/>
        </w:rPr>
        <w:t xml:space="preserve">b) - Stupeň důležitosti dodávky el. </w:t>
      </w:r>
      <w:proofErr w:type="gramStart"/>
      <w:r w:rsidRPr="00624E59">
        <w:rPr>
          <w:bCs/>
          <w:snapToGrid w:val="0"/>
        </w:rPr>
        <w:t>energie</w:t>
      </w:r>
      <w:proofErr w:type="gramEnd"/>
      <w:r w:rsidRPr="00624E59">
        <w:rPr>
          <w:bCs/>
          <w:snapToGrid w:val="0"/>
        </w:rPr>
        <w:t xml:space="preserve">: </w:t>
      </w:r>
      <w:r w:rsidRPr="00624E59">
        <w:rPr>
          <w:bCs/>
          <w:snapToGrid w:val="0"/>
        </w:rPr>
        <w:tab/>
      </w:r>
      <w:r w:rsidRPr="00624E59">
        <w:rPr>
          <w:bCs/>
          <w:snapToGrid w:val="0"/>
        </w:rPr>
        <w:tab/>
      </w:r>
      <w:r w:rsidRPr="00624E59">
        <w:rPr>
          <w:bCs/>
          <w:snapToGrid w:val="0"/>
        </w:rPr>
        <w:tab/>
        <w:t>III.</w:t>
      </w:r>
    </w:p>
    <w:p w:rsidR="000346BD" w:rsidRPr="00624E59" w:rsidRDefault="000346BD" w:rsidP="000346BD">
      <w:pPr>
        <w:pStyle w:val="Odstavecseseznamem"/>
        <w:numPr>
          <w:ilvl w:val="0"/>
          <w:numId w:val="0"/>
        </w:numPr>
        <w:tabs>
          <w:tab w:val="left" w:pos="851"/>
        </w:tabs>
        <w:ind w:left="1004"/>
        <w:rPr>
          <w:bCs/>
          <w:snapToGrid w:val="0"/>
        </w:rPr>
      </w:pPr>
      <w:r w:rsidRPr="00624E59">
        <w:rPr>
          <w:bCs/>
          <w:snapToGrid w:val="0"/>
        </w:rPr>
        <w:t>c) - Instalovaný příkon:</w:t>
      </w:r>
      <w:r w:rsidRPr="00624E59">
        <w:rPr>
          <w:bCs/>
          <w:snapToGrid w:val="0"/>
        </w:rPr>
        <w:tab/>
        <w:t xml:space="preserve"> </w:t>
      </w:r>
      <w:r w:rsidRPr="00624E59">
        <w:rPr>
          <w:bCs/>
          <w:snapToGrid w:val="0"/>
        </w:rPr>
        <w:tab/>
      </w:r>
      <w:r w:rsidRPr="00624E59">
        <w:rPr>
          <w:bCs/>
          <w:snapToGrid w:val="0"/>
        </w:rPr>
        <w:tab/>
      </w:r>
      <w:r w:rsidRPr="00624E59">
        <w:rPr>
          <w:bCs/>
          <w:snapToGrid w:val="0"/>
        </w:rPr>
        <w:tab/>
      </w:r>
      <w:r w:rsidRPr="00624E59">
        <w:rPr>
          <w:bCs/>
          <w:snapToGrid w:val="0"/>
        </w:rPr>
        <w:tab/>
      </w:r>
      <w:proofErr w:type="spellStart"/>
      <w:proofErr w:type="gramStart"/>
      <w:r w:rsidRPr="00624E59">
        <w:rPr>
          <w:bCs/>
          <w:snapToGrid w:val="0"/>
        </w:rPr>
        <w:t>Pi</w:t>
      </w:r>
      <w:proofErr w:type="spellEnd"/>
      <w:r w:rsidRPr="00624E59">
        <w:rPr>
          <w:bCs/>
          <w:snapToGrid w:val="0"/>
        </w:rPr>
        <w:t xml:space="preserve"> =   </w:t>
      </w:r>
      <w:r>
        <w:rPr>
          <w:bCs/>
          <w:snapToGrid w:val="0"/>
        </w:rPr>
        <w:t>0,04</w:t>
      </w:r>
      <w:proofErr w:type="gramEnd"/>
      <w:r w:rsidRPr="00624E59">
        <w:rPr>
          <w:bCs/>
          <w:snapToGrid w:val="0"/>
        </w:rPr>
        <w:t xml:space="preserve"> kW</w:t>
      </w:r>
    </w:p>
    <w:p w:rsidR="000346BD" w:rsidRPr="00624E59" w:rsidRDefault="000346BD" w:rsidP="000346BD">
      <w:pPr>
        <w:pStyle w:val="Odstavecseseznamem"/>
        <w:numPr>
          <w:ilvl w:val="0"/>
          <w:numId w:val="0"/>
        </w:numPr>
        <w:tabs>
          <w:tab w:val="left" w:pos="851"/>
        </w:tabs>
        <w:ind w:left="1004"/>
        <w:rPr>
          <w:bCs/>
          <w:snapToGrid w:val="0"/>
        </w:rPr>
      </w:pPr>
      <w:r w:rsidRPr="00624E59">
        <w:rPr>
          <w:bCs/>
          <w:snapToGrid w:val="0"/>
        </w:rPr>
        <w:t xml:space="preserve">d) - Koeficient současnosti </w:t>
      </w:r>
      <w:r w:rsidRPr="00624E59">
        <w:rPr>
          <w:bCs/>
          <w:snapToGrid w:val="0"/>
        </w:rPr>
        <w:tab/>
      </w:r>
      <w:r w:rsidRPr="00624E59">
        <w:rPr>
          <w:bCs/>
          <w:snapToGrid w:val="0"/>
        </w:rPr>
        <w:tab/>
      </w:r>
      <w:r w:rsidRPr="00624E59">
        <w:rPr>
          <w:bCs/>
          <w:snapToGrid w:val="0"/>
        </w:rPr>
        <w:tab/>
      </w:r>
      <w:r w:rsidRPr="00624E59">
        <w:rPr>
          <w:bCs/>
          <w:snapToGrid w:val="0"/>
        </w:rPr>
        <w:tab/>
      </w:r>
      <w:r w:rsidRPr="00624E59">
        <w:rPr>
          <w:bCs/>
          <w:snapToGrid w:val="0"/>
        </w:rPr>
        <w:tab/>
      </w:r>
      <w:r w:rsidRPr="00624E59">
        <w:rPr>
          <w:rFonts w:ascii="Symbol" w:hAnsi="Symbol"/>
          <w:bCs/>
          <w:snapToGrid w:val="0"/>
        </w:rPr>
        <w:t></w:t>
      </w:r>
      <w:r w:rsidRPr="00624E59">
        <w:rPr>
          <w:bCs/>
          <w:snapToGrid w:val="0"/>
        </w:rPr>
        <w:t xml:space="preserve"> = 1</w:t>
      </w:r>
    </w:p>
    <w:p w:rsidR="000346BD" w:rsidRPr="00624E59" w:rsidRDefault="000346BD" w:rsidP="000346BD">
      <w:pPr>
        <w:pStyle w:val="Odstavecseseznamem"/>
        <w:numPr>
          <w:ilvl w:val="0"/>
          <w:numId w:val="0"/>
        </w:numPr>
        <w:tabs>
          <w:tab w:val="left" w:pos="851"/>
        </w:tabs>
        <w:ind w:left="1004"/>
        <w:rPr>
          <w:bCs/>
          <w:snapToGrid w:val="0"/>
        </w:rPr>
      </w:pPr>
      <w:r w:rsidRPr="00624E59">
        <w:rPr>
          <w:bCs/>
          <w:snapToGrid w:val="0"/>
        </w:rPr>
        <w:t xml:space="preserve">e) – Výpočtové zatížení: </w:t>
      </w:r>
      <w:r w:rsidRPr="00624E59">
        <w:rPr>
          <w:bCs/>
          <w:snapToGrid w:val="0"/>
        </w:rPr>
        <w:tab/>
      </w:r>
      <w:r w:rsidRPr="00624E59">
        <w:rPr>
          <w:bCs/>
          <w:snapToGrid w:val="0"/>
        </w:rPr>
        <w:tab/>
      </w:r>
      <w:r w:rsidRPr="00624E59">
        <w:rPr>
          <w:bCs/>
          <w:snapToGrid w:val="0"/>
        </w:rPr>
        <w:tab/>
      </w:r>
      <w:r w:rsidRPr="00624E59">
        <w:rPr>
          <w:bCs/>
          <w:snapToGrid w:val="0"/>
        </w:rPr>
        <w:tab/>
      </w:r>
      <w:r w:rsidRPr="00624E59">
        <w:rPr>
          <w:bCs/>
          <w:snapToGrid w:val="0"/>
        </w:rPr>
        <w:tab/>
      </w:r>
      <w:proofErr w:type="spellStart"/>
      <w:proofErr w:type="gramStart"/>
      <w:r w:rsidRPr="00624E59">
        <w:rPr>
          <w:bCs/>
          <w:snapToGrid w:val="0"/>
        </w:rPr>
        <w:t>Ps</w:t>
      </w:r>
      <w:proofErr w:type="spellEnd"/>
      <w:r w:rsidRPr="00624E59">
        <w:rPr>
          <w:bCs/>
          <w:snapToGrid w:val="0"/>
        </w:rPr>
        <w:t xml:space="preserve"> =  </w:t>
      </w:r>
      <w:r>
        <w:rPr>
          <w:bCs/>
          <w:snapToGrid w:val="0"/>
        </w:rPr>
        <w:t>0,04</w:t>
      </w:r>
      <w:proofErr w:type="gramEnd"/>
      <w:r w:rsidRPr="00624E59">
        <w:rPr>
          <w:bCs/>
          <w:snapToGrid w:val="0"/>
        </w:rPr>
        <w:t xml:space="preserve"> kW</w:t>
      </w:r>
    </w:p>
    <w:p w:rsidR="000346BD" w:rsidRPr="00624E59" w:rsidRDefault="000346BD" w:rsidP="000346BD">
      <w:pPr>
        <w:pStyle w:val="Odstavecseseznamem"/>
        <w:numPr>
          <w:ilvl w:val="0"/>
          <w:numId w:val="0"/>
        </w:numPr>
        <w:tabs>
          <w:tab w:val="left" w:pos="851"/>
        </w:tabs>
        <w:ind w:left="1004"/>
        <w:rPr>
          <w:bCs/>
          <w:snapToGrid w:val="0"/>
        </w:rPr>
      </w:pPr>
    </w:p>
    <w:p w:rsidR="000346BD" w:rsidRPr="00BB3903" w:rsidRDefault="000346BD" w:rsidP="000346BD">
      <w:pPr>
        <w:pStyle w:val="Nadpis5"/>
      </w:pPr>
      <w:bookmarkStart w:id="187" w:name="_Toc528361942"/>
      <w:r w:rsidRPr="00BB3903">
        <w:t>Popis řešení</w:t>
      </w:r>
      <w:bookmarkEnd w:id="187"/>
    </w:p>
    <w:p w:rsidR="000346BD" w:rsidRDefault="000346BD" w:rsidP="000346BD">
      <w:pPr>
        <w:rPr>
          <w:snapToGrid w:val="0"/>
        </w:rPr>
      </w:pPr>
      <w:r>
        <w:rPr>
          <w:snapToGrid w:val="0"/>
        </w:rPr>
        <w:t>Napojení nového stožáru VO bude provedeno ze stávajícího rozvaděče umístěného u rozp</w:t>
      </w:r>
      <w:r>
        <w:rPr>
          <w:snapToGrid w:val="0"/>
        </w:rPr>
        <w:t>o</w:t>
      </w:r>
      <w:r>
        <w:rPr>
          <w:snapToGrid w:val="0"/>
        </w:rPr>
        <w:t>jovací skříně SR602 kabelem CYKY-J 4x16mm</w:t>
      </w:r>
      <w:r w:rsidRPr="008F6D27">
        <w:rPr>
          <w:snapToGrid w:val="0"/>
          <w:vertAlign w:val="superscript"/>
        </w:rPr>
        <w:t>2</w:t>
      </w:r>
      <w:r>
        <w:rPr>
          <w:snapToGrid w:val="0"/>
        </w:rPr>
        <w:t xml:space="preserve"> . Stožár i svítidlo je dodávkou provozovatele areálového VO. </w:t>
      </w:r>
    </w:p>
    <w:p w:rsidR="000346BD" w:rsidRPr="00624E59" w:rsidRDefault="000346BD" w:rsidP="000346BD">
      <w:pPr>
        <w:rPr>
          <w:snapToGrid w:val="0"/>
        </w:rPr>
      </w:pPr>
      <w:r w:rsidRPr="00624E59">
        <w:rPr>
          <w:snapToGrid w:val="0"/>
        </w:rPr>
        <w:t xml:space="preserve">Ovládání venkovního osvětlení bude provedeno </w:t>
      </w:r>
      <w:r>
        <w:rPr>
          <w:snapToGrid w:val="0"/>
        </w:rPr>
        <w:t xml:space="preserve">stávajícím soumrakovým spínačem. </w:t>
      </w:r>
    </w:p>
    <w:p w:rsidR="000346BD" w:rsidRPr="00B71EA8" w:rsidRDefault="000346BD" w:rsidP="000346BD">
      <w:pPr>
        <w:rPr>
          <w:snapToGrid w:val="0"/>
        </w:rPr>
      </w:pPr>
      <w:r w:rsidRPr="00B71EA8">
        <w:rPr>
          <w:snapToGrid w:val="0"/>
        </w:rPr>
        <w:t>Kabelové rozvody pro napojení venkovního osvětlení budou provedeny kabely CYKY-J 4x16mm2 uloženými v plastových chráničkách d 63mm v kabelové rýze 35x80cm v pískovém loži bez zakrytí s označením výstražnou folií PVC červené barvy. Při křížení komunikací a pojí</w:t>
      </w:r>
      <w:r w:rsidRPr="00B71EA8">
        <w:rPr>
          <w:snapToGrid w:val="0"/>
        </w:rPr>
        <w:t>ž</w:t>
      </w:r>
      <w:r w:rsidRPr="00B71EA8">
        <w:rPr>
          <w:snapToGrid w:val="0"/>
        </w:rPr>
        <w:t xml:space="preserve">děných ploch se kabely včetně chráničky d 63mm uloží do chráničky 110mm </w:t>
      </w:r>
    </w:p>
    <w:p w:rsidR="000346BD" w:rsidRPr="00B71EA8" w:rsidRDefault="000346BD" w:rsidP="000346BD"/>
    <w:p w:rsidR="000346BD" w:rsidRPr="00BB3903" w:rsidRDefault="000346BD" w:rsidP="000346BD">
      <w:pPr>
        <w:pStyle w:val="Nadpis5"/>
      </w:pPr>
      <w:bookmarkStart w:id="188" w:name="_Toc528361943"/>
      <w:r w:rsidRPr="00BB3903">
        <w:t>Ochrana před nebezpečným dotykovým napětím:</w:t>
      </w:r>
      <w:bookmarkEnd w:id="188"/>
    </w:p>
    <w:p w:rsidR="000346BD" w:rsidRPr="00B5671D" w:rsidRDefault="000346BD" w:rsidP="000346BD">
      <w:pPr>
        <w:rPr>
          <w:snapToGrid w:val="0"/>
        </w:rPr>
      </w:pPr>
      <w:r w:rsidRPr="00B71EA8">
        <w:rPr>
          <w:snapToGrid w:val="0"/>
        </w:rPr>
        <w:t xml:space="preserve">      Ochrana před NDN je navržena ve smyslu ČSN 332000-4-41</w:t>
      </w:r>
      <w:r>
        <w:rPr>
          <w:snapToGrid w:val="0"/>
        </w:rPr>
        <w:t xml:space="preserve"> ed.2</w:t>
      </w:r>
      <w:r w:rsidRPr="00B71EA8">
        <w:rPr>
          <w:snapToGrid w:val="0"/>
        </w:rPr>
        <w:t xml:space="preserve"> samočinným odpoj</w:t>
      </w:r>
      <w:r w:rsidRPr="00B71EA8">
        <w:rPr>
          <w:snapToGrid w:val="0"/>
        </w:rPr>
        <w:t>e</w:t>
      </w:r>
      <w:r w:rsidRPr="00B71EA8">
        <w:rPr>
          <w:snapToGrid w:val="0"/>
        </w:rPr>
        <w:t xml:space="preserve">ním od zdroje ve stanoveném čase dle čl. 413.1 </w:t>
      </w:r>
    </w:p>
    <w:p w:rsidR="000346BD" w:rsidRPr="00B71EA8" w:rsidRDefault="000346BD" w:rsidP="000346BD">
      <w:pPr>
        <w:pStyle w:val="Standardnte"/>
        <w:ind w:firstLine="360"/>
        <w:rPr>
          <w:rFonts w:ascii="Arial" w:hAnsi="Arial" w:cs="Arial"/>
          <w:sz w:val="20"/>
          <w:szCs w:val="20"/>
        </w:rPr>
      </w:pPr>
    </w:p>
    <w:p w:rsidR="000346BD" w:rsidRPr="00BB3903" w:rsidRDefault="000346BD" w:rsidP="000346BD">
      <w:pPr>
        <w:pStyle w:val="Nadpis5"/>
      </w:pPr>
      <w:bookmarkStart w:id="189" w:name="_Toc528361944"/>
      <w:r w:rsidRPr="00BB3903">
        <w:t>Pokládka kabelů:</w:t>
      </w:r>
      <w:bookmarkEnd w:id="189"/>
    </w:p>
    <w:p w:rsidR="000346BD" w:rsidRPr="00FC489F" w:rsidRDefault="000346BD" w:rsidP="000346BD">
      <w:pPr>
        <w:rPr>
          <w:snapToGrid w:val="0"/>
        </w:rPr>
      </w:pPr>
      <w:r>
        <w:rPr>
          <w:snapToGrid w:val="0"/>
        </w:rPr>
        <w:t>N</w:t>
      </w:r>
      <w:r w:rsidRPr="00B71EA8">
        <w:rPr>
          <w:snapToGrid w:val="0"/>
        </w:rPr>
        <w:t>apojení venkovního osvětlení bud</w:t>
      </w:r>
      <w:r>
        <w:rPr>
          <w:snapToGrid w:val="0"/>
        </w:rPr>
        <w:t>e provedeno kabelem CYKY-J 4x16mm</w:t>
      </w:r>
      <w:r w:rsidRPr="00981998">
        <w:rPr>
          <w:snapToGrid w:val="0"/>
          <w:vertAlign w:val="superscript"/>
        </w:rPr>
        <w:t>2</w:t>
      </w:r>
      <w:r>
        <w:rPr>
          <w:snapToGrid w:val="0"/>
        </w:rPr>
        <w:t xml:space="preserve"> uloženým</w:t>
      </w:r>
      <w:r w:rsidRPr="00B71EA8">
        <w:rPr>
          <w:snapToGrid w:val="0"/>
        </w:rPr>
        <w:t xml:space="preserve"> v plastových chráničkách d 63mm v kabelové rýze 35x80cm v pískovém loži bez zakrytí s označením výstražnou folií PVC červené barvy. Při křížení komunikací a pojížděných ploch se </w:t>
      </w:r>
      <w:r w:rsidRPr="00B71EA8">
        <w:rPr>
          <w:snapToGrid w:val="0"/>
        </w:rPr>
        <w:lastRenderedPageBreak/>
        <w:t xml:space="preserve">kabel včetně chráničky d 63mm uloží do </w:t>
      </w:r>
      <w:r>
        <w:rPr>
          <w:snapToGrid w:val="0"/>
        </w:rPr>
        <w:t xml:space="preserve">dvouplášťové </w:t>
      </w:r>
      <w:r w:rsidRPr="00B71EA8">
        <w:rPr>
          <w:snapToGrid w:val="0"/>
        </w:rPr>
        <w:t xml:space="preserve">chráničky </w:t>
      </w:r>
      <w:r>
        <w:rPr>
          <w:snapToGrid w:val="0"/>
        </w:rPr>
        <w:t>d 110mm.uložené v kabelové rýze 50x120 mm.</w:t>
      </w:r>
    </w:p>
    <w:p w:rsidR="000346BD" w:rsidRPr="00B71EA8" w:rsidRDefault="000346BD" w:rsidP="000346BD">
      <w:pPr>
        <w:pStyle w:val="Standardnte"/>
        <w:ind w:firstLine="360"/>
        <w:rPr>
          <w:rFonts w:ascii="Arial" w:hAnsi="Arial" w:cs="Arial"/>
          <w:sz w:val="20"/>
          <w:szCs w:val="20"/>
        </w:rPr>
      </w:pPr>
    </w:p>
    <w:p w:rsidR="000346BD" w:rsidRPr="00BB3903" w:rsidRDefault="000346BD" w:rsidP="000346BD">
      <w:pPr>
        <w:pStyle w:val="Nadpis5"/>
      </w:pPr>
      <w:bookmarkStart w:id="190" w:name="_Toc528361946"/>
      <w:r w:rsidRPr="00BB3903">
        <w:t>Bezpečnost práce:</w:t>
      </w:r>
      <w:bookmarkEnd w:id="190"/>
    </w:p>
    <w:p w:rsidR="000346BD" w:rsidRPr="007901BF" w:rsidRDefault="000346BD" w:rsidP="000346BD">
      <w:pPr>
        <w:rPr>
          <w:snapToGrid w:val="0"/>
        </w:rPr>
      </w:pPr>
      <w:r w:rsidRPr="007901BF">
        <w:rPr>
          <w:snapToGrid w:val="0"/>
        </w:rPr>
        <w:t>Výchozí revizi provede dodavatel montážních prací podle ČSN 33 2000-6. Další periodické revize provede provozovatel ve lhůtách předepsaných ČSN 33 1500 a po každé opravě vyvol</w:t>
      </w:r>
      <w:r w:rsidRPr="007901BF">
        <w:rPr>
          <w:snapToGrid w:val="0"/>
        </w:rPr>
        <w:t>a</w:t>
      </w:r>
      <w:r w:rsidRPr="007901BF">
        <w:rPr>
          <w:snapToGrid w:val="0"/>
        </w:rPr>
        <w:t xml:space="preserve">né poruchou či poškozením el. </w:t>
      </w:r>
      <w:proofErr w:type="gramStart"/>
      <w:r w:rsidRPr="007901BF">
        <w:rPr>
          <w:snapToGrid w:val="0"/>
        </w:rPr>
        <w:t>zařízení</w:t>
      </w:r>
      <w:proofErr w:type="gramEnd"/>
      <w:r w:rsidRPr="007901BF">
        <w:rPr>
          <w:snapToGrid w:val="0"/>
        </w:rPr>
        <w:t>.</w:t>
      </w:r>
    </w:p>
    <w:p w:rsidR="000346BD" w:rsidRPr="007901BF" w:rsidRDefault="000346BD" w:rsidP="000346BD">
      <w:pPr>
        <w:rPr>
          <w:snapToGrid w:val="0"/>
        </w:rPr>
      </w:pPr>
      <w:r w:rsidRPr="007901BF">
        <w:rPr>
          <w:snapToGrid w:val="0"/>
        </w:rPr>
        <w:t xml:space="preserve">Osoby pověřené obsluhou a údržbou el. zařízení musí mít odpovídající kvalifikaci dle </w:t>
      </w:r>
      <w:proofErr w:type="spellStart"/>
      <w:r w:rsidRPr="007901BF">
        <w:rPr>
          <w:snapToGrid w:val="0"/>
        </w:rPr>
        <w:t>Vyhl</w:t>
      </w:r>
      <w:proofErr w:type="spellEnd"/>
      <w:r w:rsidRPr="007901BF">
        <w:rPr>
          <w:snapToGrid w:val="0"/>
        </w:rPr>
        <w:t xml:space="preserve">. ČUBP č. 50/78 </w:t>
      </w:r>
      <w:proofErr w:type="gramStart"/>
      <w:r w:rsidRPr="007901BF">
        <w:rPr>
          <w:snapToGrid w:val="0"/>
        </w:rPr>
        <w:t>Sb.§ 3 : pracovníci</w:t>
      </w:r>
      <w:proofErr w:type="gramEnd"/>
      <w:r w:rsidRPr="007901BF">
        <w:rPr>
          <w:snapToGrid w:val="0"/>
        </w:rPr>
        <w:t xml:space="preserve"> seznámení - obsluha el. zařízení </w:t>
      </w:r>
      <w:proofErr w:type="spellStart"/>
      <w:r w:rsidRPr="007901BF">
        <w:rPr>
          <w:snapToGrid w:val="0"/>
        </w:rPr>
        <w:t>mn</w:t>
      </w:r>
      <w:proofErr w:type="spellEnd"/>
      <w:r w:rsidRPr="007901BF">
        <w:rPr>
          <w:snapToGrid w:val="0"/>
        </w:rPr>
        <w:t>,</w:t>
      </w:r>
      <w:proofErr w:type="spellStart"/>
      <w:r w:rsidRPr="007901BF">
        <w:rPr>
          <w:snapToGrid w:val="0"/>
        </w:rPr>
        <w:t>nn</w:t>
      </w:r>
      <w:proofErr w:type="spellEnd"/>
      <w:r w:rsidRPr="007901BF">
        <w:rPr>
          <w:snapToGrid w:val="0"/>
        </w:rPr>
        <w:t xml:space="preserve"> v krytí IP 20 a vyšším</w:t>
      </w:r>
    </w:p>
    <w:p w:rsidR="000346BD" w:rsidRPr="007901BF" w:rsidRDefault="000346BD" w:rsidP="000346BD">
      <w:pPr>
        <w:rPr>
          <w:snapToGrid w:val="0"/>
        </w:rPr>
      </w:pPr>
      <w:r w:rsidRPr="007901BF">
        <w:rPr>
          <w:snapToGrid w:val="0"/>
        </w:rPr>
        <w:t xml:space="preserve">§ 6 : pracovníci znalí - obsluha el. </w:t>
      </w:r>
      <w:proofErr w:type="gramStart"/>
      <w:r w:rsidRPr="007901BF">
        <w:rPr>
          <w:snapToGrid w:val="0"/>
        </w:rPr>
        <w:t>zařízení</w:t>
      </w:r>
      <w:proofErr w:type="gramEnd"/>
      <w:r w:rsidRPr="007901BF">
        <w:rPr>
          <w:snapToGrid w:val="0"/>
        </w:rPr>
        <w:t xml:space="preserve"> </w:t>
      </w:r>
      <w:proofErr w:type="spellStart"/>
      <w:r w:rsidRPr="007901BF">
        <w:rPr>
          <w:snapToGrid w:val="0"/>
        </w:rPr>
        <w:t>mn</w:t>
      </w:r>
      <w:proofErr w:type="spellEnd"/>
      <w:r w:rsidRPr="007901BF">
        <w:rPr>
          <w:snapToGrid w:val="0"/>
        </w:rPr>
        <w:t xml:space="preserve">, </w:t>
      </w:r>
      <w:proofErr w:type="spellStart"/>
      <w:r w:rsidRPr="007901BF">
        <w:rPr>
          <w:snapToGrid w:val="0"/>
        </w:rPr>
        <w:t>nn</w:t>
      </w:r>
      <w:proofErr w:type="spellEnd"/>
      <w:r w:rsidRPr="007901BF">
        <w:rPr>
          <w:snapToGrid w:val="0"/>
        </w:rPr>
        <w:t xml:space="preserve"> v krytí IP1x a menším - práce na el. zař</w:t>
      </w:r>
      <w:r w:rsidRPr="007901BF">
        <w:rPr>
          <w:snapToGrid w:val="0"/>
        </w:rPr>
        <w:t>í</w:t>
      </w:r>
      <w:r w:rsidRPr="007901BF">
        <w:rPr>
          <w:snapToGrid w:val="0"/>
        </w:rPr>
        <w:t>zeních</w:t>
      </w:r>
    </w:p>
    <w:p w:rsidR="000346BD" w:rsidRPr="007901BF" w:rsidRDefault="000346BD" w:rsidP="000346BD">
      <w:pPr>
        <w:rPr>
          <w:snapToGrid w:val="0"/>
        </w:rPr>
      </w:pPr>
      <w:r w:rsidRPr="007901BF">
        <w:rPr>
          <w:snapToGrid w:val="0"/>
        </w:rPr>
        <w:t>Tyto osoby musí prokázat znalost místních provozních a bezpečnostních předpisů, protip</w:t>
      </w:r>
      <w:r w:rsidRPr="007901BF">
        <w:rPr>
          <w:snapToGrid w:val="0"/>
        </w:rPr>
        <w:t>o</w:t>
      </w:r>
      <w:r w:rsidRPr="007901BF">
        <w:rPr>
          <w:snapToGrid w:val="0"/>
        </w:rPr>
        <w:t>žárních opatření, první pomoci při úrazech elektřinou a znalost postupu a způsobu hlášení z</w:t>
      </w:r>
      <w:r w:rsidRPr="007901BF">
        <w:rPr>
          <w:snapToGrid w:val="0"/>
        </w:rPr>
        <w:t>á</w:t>
      </w:r>
      <w:r w:rsidRPr="007901BF">
        <w:rPr>
          <w:snapToGrid w:val="0"/>
        </w:rPr>
        <w:t>vad na svěřeném zařízení.</w:t>
      </w:r>
    </w:p>
    <w:p w:rsidR="00C508CB" w:rsidRPr="00C508CB" w:rsidRDefault="00C508CB" w:rsidP="000346BD"/>
    <w:p w:rsidR="00C508CB" w:rsidRPr="00C508CB" w:rsidRDefault="00C508CB" w:rsidP="004660DE">
      <w:pPr>
        <w:pStyle w:val="Nadpis4"/>
        <w:rPr>
          <w:snapToGrid w:val="0"/>
        </w:rPr>
      </w:pPr>
      <w:bookmarkStart w:id="191" w:name="_Toc530132420"/>
      <w:r w:rsidRPr="00C508CB">
        <w:rPr>
          <w:snapToGrid w:val="0"/>
        </w:rPr>
        <w:t>SO 09 Napojení nabíjecích stanic</w:t>
      </w:r>
      <w:r w:rsidR="008623BE">
        <w:rPr>
          <w:snapToGrid w:val="0"/>
        </w:rPr>
        <w:t xml:space="preserve"> pro elektromobily</w:t>
      </w:r>
      <w:bookmarkEnd w:id="191"/>
    </w:p>
    <w:p w:rsidR="00C508CB" w:rsidRPr="00C508CB" w:rsidRDefault="00C508CB" w:rsidP="00C508CB">
      <w:pPr>
        <w:jc w:val="both"/>
        <w:rPr>
          <w:bCs/>
          <w:snapToGrid w:val="0"/>
        </w:rPr>
      </w:pPr>
    </w:p>
    <w:p w:rsidR="00034A5E" w:rsidRDefault="00034A5E" w:rsidP="00034A5E">
      <w:pPr>
        <w:ind w:left="284" w:firstLine="425"/>
      </w:pPr>
      <w:r w:rsidRPr="00B80488">
        <w:t xml:space="preserve">Předmětem projektu je návrh </w:t>
      </w:r>
      <w:r>
        <w:t>přípravy napojení nabíjecích stanic elektromobilů u park</w:t>
      </w:r>
      <w:r>
        <w:t>o</w:t>
      </w:r>
      <w:r>
        <w:t xml:space="preserve">viště centra INTEMAC. </w:t>
      </w:r>
    </w:p>
    <w:p w:rsidR="00034A5E" w:rsidRPr="00B47AB1" w:rsidRDefault="00034A5E" w:rsidP="00034A5E">
      <w:pPr>
        <w:pStyle w:val="Nadpis5"/>
      </w:pPr>
      <w:bookmarkStart w:id="192" w:name="_Toc528294808"/>
      <w:r w:rsidRPr="00B47AB1">
        <w:t>Základní technické údaje</w:t>
      </w:r>
      <w:bookmarkEnd w:id="192"/>
    </w:p>
    <w:p w:rsidR="00034A5E" w:rsidRPr="00140FD3" w:rsidRDefault="00034A5E" w:rsidP="00140FD3">
      <w:pPr>
        <w:pStyle w:val="Standardnte"/>
        <w:spacing w:line="276" w:lineRule="auto"/>
        <w:ind w:left="720"/>
        <w:rPr>
          <w:rFonts w:ascii="Arial" w:hAnsi="Arial" w:cs="Arial"/>
          <w:sz w:val="22"/>
          <w:szCs w:val="22"/>
        </w:rPr>
      </w:pPr>
      <w:r w:rsidRPr="00140FD3">
        <w:rPr>
          <w:rFonts w:ascii="Arial" w:hAnsi="Arial" w:cs="Arial"/>
          <w:sz w:val="22"/>
          <w:szCs w:val="22"/>
        </w:rPr>
        <w:t xml:space="preserve">a) - Napěťová soustava: </w:t>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r>
      <w:r w:rsidRPr="00140FD3">
        <w:rPr>
          <w:rFonts w:ascii="Arial" w:hAnsi="Arial" w:cs="Arial"/>
          <w:b/>
          <w:bCs/>
          <w:sz w:val="22"/>
          <w:szCs w:val="22"/>
        </w:rPr>
        <w:t>3+NPE, AC 50Hz, 400V/230V TN-C-S</w:t>
      </w:r>
    </w:p>
    <w:p w:rsidR="00034A5E" w:rsidRPr="00140FD3" w:rsidRDefault="00034A5E" w:rsidP="00140FD3">
      <w:pPr>
        <w:pStyle w:val="Standardnte"/>
        <w:spacing w:line="276" w:lineRule="auto"/>
        <w:ind w:left="720"/>
        <w:rPr>
          <w:rFonts w:ascii="Arial" w:hAnsi="Arial" w:cs="Arial"/>
          <w:sz w:val="22"/>
          <w:szCs w:val="22"/>
        </w:rPr>
      </w:pPr>
      <w:r w:rsidRPr="00140FD3">
        <w:rPr>
          <w:rFonts w:ascii="Arial" w:hAnsi="Arial" w:cs="Arial"/>
          <w:sz w:val="22"/>
          <w:szCs w:val="22"/>
        </w:rPr>
        <w:t xml:space="preserve">b) - Stupeň důležitosti dodávky el. </w:t>
      </w:r>
      <w:proofErr w:type="gramStart"/>
      <w:r w:rsidRPr="00140FD3">
        <w:rPr>
          <w:rFonts w:ascii="Arial" w:hAnsi="Arial" w:cs="Arial"/>
          <w:sz w:val="22"/>
          <w:szCs w:val="22"/>
        </w:rPr>
        <w:t>energie</w:t>
      </w:r>
      <w:proofErr w:type="gramEnd"/>
      <w:r w:rsidRPr="00140FD3">
        <w:rPr>
          <w:rFonts w:ascii="Arial" w:hAnsi="Arial" w:cs="Arial"/>
          <w:sz w:val="22"/>
          <w:szCs w:val="22"/>
        </w:rPr>
        <w:t xml:space="preserve">: </w:t>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t>III.</w:t>
      </w:r>
    </w:p>
    <w:p w:rsidR="00034A5E" w:rsidRPr="00140FD3" w:rsidRDefault="00034A5E" w:rsidP="00140FD3">
      <w:pPr>
        <w:pStyle w:val="Standardnte"/>
        <w:spacing w:line="276" w:lineRule="auto"/>
        <w:ind w:left="720"/>
        <w:rPr>
          <w:rFonts w:ascii="Arial" w:hAnsi="Arial" w:cs="Arial"/>
          <w:b/>
          <w:bCs/>
          <w:sz w:val="22"/>
          <w:szCs w:val="22"/>
        </w:rPr>
      </w:pPr>
      <w:r w:rsidRPr="00140FD3">
        <w:rPr>
          <w:rFonts w:ascii="Arial" w:hAnsi="Arial" w:cs="Arial"/>
          <w:sz w:val="22"/>
          <w:szCs w:val="22"/>
        </w:rPr>
        <w:t>c) – Instalovaný příkon:</w:t>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t xml:space="preserve"> </w:t>
      </w:r>
      <w:r w:rsidRPr="00140FD3">
        <w:rPr>
          <w:rFonts w:ascii="Arial" w:hAnsi="Arial" w:cs="Arial"/>
          <w:sz w:val="22"/>
          <w:szCs w:val="22"/>
        </w:rPr>
        <w:tab/>
      </w:r>
      <w:r w:rsidRPr="00140FD3">
        <w:rPr>
          <w:rFonts w:ascii="Arial" w:hAnsi="Arial" w:cs="Arial"/>
          <w:sz w:val="22"/>
          <w:szCs w:val="22"/>
        </w:rPr>
        <w:tab/>
      </w:r>
      <w:proofErr w:type="gramStart"/>
      <w:r w:rsidRPr="00140FD3">
        <w:rPr>
          <w:rFonts w:ascii="Arial" w:hAnsi="Arial" w:cs="Arial"/>
          <w:b/>
          <w:bCs/>
          <w:sz w:val="22"/>
          <w:szCs w:val="22"/>
        </w:rPr>
        <w:t>P</w:t>
      </w:r>
      <w:r w:rsidRPr="00140FD3">
        <w:rPr>
          <w:rFonts w:ascii="Arial" w:hAnsi="Arial" w:cs="Arial"/>
          <w:b/>
          <w:bCs/>
          <w:position w:val="-6"/>
          <w:sz w:val="22"/>
          <w:szCs w:val="22"/>
        </w:rPr>
        <w:t xml:space="preserve">i </w:t>
      </w:r>
      <w:r w:rsidRPr="00140FD3">
        <w:rPr>
          <w:rFonts w:ascii="Arial" w:hAnsi="Arial" w:cs="Arial"/>
          <w:b/>
          <w:bCs/>
          <w:sz w:val="22"/>
          <w:szCs w:val="22"/>
        </w:rPr>
        <w:t>=   44,0</w:t>
      </w:r>
      <w:proofErr w:type="gramEnd"/>
      <w:r w:rsidRPr="00140FD3">
        <w:rPr>
          <w:rFonts w:ascii="Arial" w:hAnsi="Arial" w:cs="Arial"/>
          <w:b/>
          <w:bCs/>
          <w:sz w:val="22"/>
          <w:szCs w:val="22"/>
        </w:rPr>
        <w:t xml:space="preserve"> kW</w:t>
      </w:r>
    </w:p>
    <w:p w:rsidR="00034A5E" w:rsidRPr="00140FD3" w:rsidRDefault="00034A5E" w:rsidP="00140FD3">
      <w:pPr>
        <w:pStyle w:val="Standardnte"/>
        <w:spacing w:line="276" w:lineRule="auto"/>
        <w:ind w:left="720"/>
        <w:rPr>
          <w:rFonts w:ascii="Arial" w:hAnsi="Arial" w:cs="Arial"/>
          <w:b/>
          <w:sz w:val="22"/>
          <w:szCs w:val="22"/>
        </w:rPr>
      </w:pPr>
      <w:r w:rsidRPr="00140FD3">
        <w:rPr>
          <w:rFonts w:ascii="Arial" w:hAnsi="Arial" w:cs="Arial"/>
          <w:sz w:val="22"/>
          <w:szCs w:val="22"/>
        </w:rPr>
        <w:t xml:space="preserve">d) - Koeficient </w:t>
      </w:r>
      <w:proofErr w:type="gramStart"/>
      <w:r w:rsidRPr="00140FD3">
        <w:rPr>
          <w:rFonts w:ascii="Arial" w:hAnsi="Arial" w:cs="Arial"/>
          <w:sz w:val="22"/>
          <w:szCs w:val="22"/>
        </w:rPr>
        <w:t xml:space="preserve">současnosti </w:t>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r>
      <w:r w:rsidR="00140FD3">
        <w:rPr>
          <w:rFonts w:ascii="Arial" w:hAnsi="Arial" w:cs="Arial"/>
          <w:sz w:val="22"/>
          <w:szCs w:val="22"/>
        </w:rPr>
        <w:tab/>
      </w:r>
      <w:r w:rsidR="00140FD3">
        <w:rPr>
          <w:rFonts w:ascii="Arial" w:hAnsi="Arial" w:cs="Arial"/>
          <w:b/>
          <w:sz w:val="22"/>
          <w:szCs w:val="22"/>
        </w:rPr>
        <w:t>β</w:t>
      </w:r>
      <w:r w:rsidRPr="00140FD3">
        <w:rPr>
          <w:rFonts w:ascii="Arial" w:hAnsi="Arial" w:cs="Arial"/>
          <w:b/>
          <w:sz w:val="22"/>
          <w:szCs w:val="22"/>
        </w:rPr>
        <w:t xml:space="preserve"> =       0,8</w:t>
      </w:r>
      <w:proofErr w:type="gramEnd"/>
    </w:p>
    <w:p w:rsidR="00034A5E" w:rsidRPr="00140FD3" w:rsidRDefault="00034A5E" w:rsidP="00140FD3">
      <w:pPr>
        <w:pStyle w:val="Standardnte"/>
        <w:spacing w:line="276" w:lineRule="auto"/>
        <w:ind w:left="720"/>
        <w:rPr>
          <w:rFonts w:ascii="Arial" w:hAnsi="Arial" w:cs="Arial"/>
          <w:b/>
          <w:bCs/>
          <w:sz w:val="22"/>
          <w:szCs w:val="22"/>
        </w:rPr>
      </w:pPr>
      <w:r w:rsidRPr="00140FD3">
        <w:rPr>
          <w:rFonts w:ascii="Arial" w:hAnsi="Arial" w:cs="Arial"/>
          <w:sz w:val="22"/>
          <w:szCs w:val="22"/>
        </w:rPr>
        <w:t xml:space="preserve">e) – Navýšení výpočtového zatížení: </w:t>
      </w:r>
      <w:r w:rsidRPr="00140FD3">
        <w:rPr>
          <w:rFonts w:ascii="Arial" w:hAnsi="Arial" w:cs="Arial"/>
          <w:sz w:val="22"/>
          <w:szCs w:val="22"/>
        </w:rPr>
        <w:tab/>
      </w:r>
      <w:r w:rsidRPr="00140FD3">
        <w:rPr>
          <w:rFonts w:ascii="Arial" w:hAnsi="Arial" w:cs="Arial"/>
          <w:sz w:val="22"/>
          <w:szCs w:val="22"/>
        </w:rPr>
        <w:tab/>
      </w:r>
      <w:r w:rsidRPr="00140FD3">
        <w:rPr>
          <w:rFonts w:ascii="Arial" w:hAnsi="Arial" w:cs="Arial"/>
          <w:sz w:val="22"/>
          <w:szCs w:val="22"/>
        </w:rPr>
        <w:tab/>
      </w:r>
      <w:proofErr w:type="gramStart"/>
      <w:r w:rsidRPr="00140FD3">
        <w:rPr>
          <w:rFonts w:ascii="Arial" w:hAnsi="Arial" w:cs="Arial"/>
          <w:b/>
          <w:bCs/>
          <w:sz w:val="22"/>
          <w:szCs w:val="22"/>
        </w:rPr>
        <w:t>P</w:t>
      </w:r>
      <w:r w:rsidRPr="00140FD3">
        <w:rPr>
          <w:rFonts w:ascii="Arial" w:hAnsi="Arial" w:cs="Arial"/>
          <w:b/>
          <w:bCs/>
          <w:position w:val="-6"/>
          <w:sz w:val="22"/>
          <w:szCs w:val="22"/>
        </w:rPr>
        <w:t xml:space="preserve">s </w:t>
      </w:r>
      <w:r w:rsidRPr="00140FD3">
        <w:rPr>
          <w:rFonts w:ascii="Arial" w:hAnsi="Arial" w:cs="Arial"/>
          <w:b/>
          <w:bCs/>
          <w:sz w:val="22"/>
          <w:szCs w:val="22"/>
        </w:rPr>
        <w:t>=  35,20</w:t>
      </w:r>
      <w:proofErr w:type="gramEnd"/>
      <w:r w:rsidRPr="00140FD3">
        <w:rPr>
          <w:rFonts w:ascii="Arial" w:hAnsi="Arial" w:cs="Arial"/>
          <w:b/>
          <w:bCs/>
          <w:sz w:val="22"/>
          <w:szCs w:val="22"/>
        </w:rPr>
        <w:t xml:space="preserve"> kW</w:t>
      </w:r>
    </w:p>
    <w:p w:rsidR="00034A5E" w:rsidRPr="00140FD3" w:rsidRDefault="00034A5E" w:rsidP="00140FD3">
      <w:pPr>
        <w:pStyle w:val="Standardnte"/>
        <w:tabs>
          <w:tab w:val="left" w:pos="4229"/>
        </w:tabs>
        <w:spacing w:line="276" w:lineRule="auto"/>
        <w:ind w:left="720"/>
        <w:rPr>
          <w:rFonts w:ascii="Arial" w:hAnsi="Arial" w:cs="Arial"/>
          <w:sz w:val="22"/>
          <w:szCs w:val="22"/>
        </w:rPr>
      </w:pPr>
      <w:r w:rsidRPr="00140FD3">
        <w:rPr>
          <w:rFonts w:ascii="Arial" w:hAnsi="Arial" w:cs="Arial"/>
          <w:sz w:val="22"/>
          <w:szCs w:val="22"/>
        </w:rPr>
        <w:t xml:space="preserve">f) - Ochrana před nebezpečným dotykem: </w:t>
      </w:r>
      <w:r w:rsidRPr="00140FD3">
        <w:rPr>
          <w:rFonts w:ascii="Arial" w:hAnsi="Arial" w:cs="Arial"/>
          <w:sz w:val="22"/>
          <w:szCs w:val="22"/>
        </w:rPr>
        <w:tab/>
      </w:r>
      <w:r w:rsidRPr="00140FD3">
        <w:rPr>
          <w:rFonts w:ascii="Arial" w:hAnsi="Arial" w:cs="Arial"/>
          <w:sz w:val="22"/>
          <w:szCs w:val="22"/>
        </w:rPr>
        <w:tab/>
        <w:t xml:space="preserve">samočinným odpojením od zdroje </w:t>
      </w:r>
    </w:p>
    <w:p w:rsidR="00140FD3" w:rsidRPr="00140FD3" w:rsidRDefault="00140FD3" w:rsidP="00140FD3">
      <w:pPr>
        <w:pStyle w:val="Standardnte"/>
        <w:tabs>
          <w:tab w:val="left" w:pos="4229"/>
        </w:tabs>
        <w:spacing w:line="276" w:lineRule="auto"/>
        <w:rPr>
          <w:rFonts w:ascii="Arial" w:hAnsi="Arial" w:cs="Arial"/>
          <w:sz w:val="22"/>
          <w:szCs w:val="22"/>
        </w:rPr>
      </w:pPr>
      <w:r>
        <w:rPr>
          <w:rFonts w:ascii="Arial" w:hAnsi="Arial" w:cs="Arial"/>
          <w:sz w:val="22"/>
          <w:szCs w:val="22"/>
        </w:rPr>
        <w:t xml:space="preserve">            </w:t>
      </w:r>
      <w:r w:rsidR="00034A5E" w:rsidRPr="00140FD3">
        <w:rPr>
          <w:rFonts w:ascii="Arial" w:hAnsi="Arial" w:cs="Arial"/>
          <w:sz w:val="22"/>
          <w:szCs w:val="22"/>
        </w:rPr>
        <w:t xml:space="preserve">g) - Napojení: </w:t>
      </w:r>
      <w:r w:rsidR="00034A5E" w:rsidRPr="00140FD3">
        <w:rPr>
          <w:rFonts w:ascii="Arial" w:hAnsi="Arial" w:cs="Arial"/>
          <w:sz w:val="22"/>
          <w:szCs w:val="22"/>
        </w:rPr>
        <w:tab/>
      </w:r>
      <w:r w:rsidR="00034A5E" w:rsidRPr="00140FD3">
        <w:rPr>
          <w:rFonts w:ascii="Arial" w:hAnsi="Arial" w:cs="Arial"/>
          <w:sz w:val="22"/>
          <w:szCs w:val="22"/>
        </w:rPr>
        <w:tab/>
      </w:r>
      <w:r w:rsidR="00034A5E" w:rsidRPr="00140FD3">
        <w:rPr>
          <w:rFonts w:ascii="Arial" w:hAnsi="Arial" w:cs="Arial"/>
          <w:sz w:val="22"/>
          <w:szCs w:val="22"/>
        </w:rPr>
        <w:tab/>
      </w:r>
      <w:r w:rsidR="00034A5E" w:rsidRPr="00140FD3">
        <w:rPr>
          <w:rFonts w:ascii="Arial" w:hAnsi="Arial" w:cs="Arial"/>
          <w:sz w:val="22"/>
          <w:szCs w:val="22"/>
        </w:rPr>
        <w:tab/>
        <w:t xml:space="preserve">ze stávající rozpojovací skříně </w:t>
      </w:r>
    </w:p>
    <w:p w:rsidR="00034A5E" w:rsidRPr="00140FD3" w:rsidRDefault="008F186A" w:rsidP="00140FD3">
      <w:pPr>
        <w:pStyle w:val="Odstavecseseznamem"/>
        <w:numPr>
          <w:ilvl w:val="0"/>
          <w:numId w:val="0"/>
        </w:numPr>
        <w:tabs>
          <w:tab w:val="left" w:pos="851"/>
        </w:tabs>
        <w:spacing w:line="276" w:lineRule="auto"/>
        <w:ind w:left="1004" w:hanging="360"/>
        <w:rPr>
          <w:bCs/>
          <w:snapToGrid w:val="0"/>
        </w:rPr>
      </w:pPr>
      <w:r>
        <w:rPr>
          <w:bCs/>
          <w:snapToGrid w:val="0"/>
        </w:rPr>
        <w:t xml:space="preserve"> </w:t>
      </w:r>
      <w:r w:rsidR="00034A5E" w:rsidRPr="00140FD3">
        <w:rPr>
          <w:bCs/>
          <w:snapToGrid w:val="0"/>
        </w:rPr>
        <w:t>h) – délka kabelů CYKY 3x35+25 mm</w:t>
      </w:r>
      <w:r w:rsidR="00034A5E" w:rsidRPr="00140FD3">
        <w:rPr>
          <w:bCs/>
          <w:snapToGrid w:val="0"/>
          <w:vertAlign w:val="superscript"/>
        </w:rPr>
        <w:t>2</w:t>
      </w:r>
      <w:r w:rsidR="00034A5E" w:rsidRPr="00140FD3">
        <w:rPr>
          <w:bCs/>
          <w:snapToGrid w:val="0"/>
        </w:rPr>
        <w:t xml:space="preserve">  </w:t>
      </w:r>
      <w:r w:rsidR="00034A5E" w:rsidRPr="00140FD3">
        <w:rPr>
          <w:bCs/>
          <w:snapToGrid w:val="0"/>
        </w:rPr>
        <w:tab/>
      </w:r>
      <w:r w:rsidR="00034A5E" w:rsidRPr="00140FD3">
        <w:rPr>
          <w:bCs/>
          <w:snapToGrid w:val="0"/>
        </w:rPr>
        <w:tab/>
        <w:t>57 m</w:t>
      </w:r>
    </w:p>
    <w:p w:rsidR="00034A5E" w:rsidRPr="00140FD3" w:rsidRDefault="008F186A" w:rsidP="00140FD3">
      <w:pPr>
        <w:pStyle w:val="Odstavecseseznamem"/>
        <w:numPr>
          <w:ilvl w:val="0"/>
          <w:numId w:val="0"/>
        </w:numPr>
        <w:tabs>
          <w:tab w:val="left" w:pos="851"/>
        </w:tabs>
        <w:spacing w:line="276" w:lineRule="auto"/>
        <w:ind w:left="1004" w:hanging="360"/>
        <w:rPr>
          <w:bCs/>
          <w:snapToGrid w:val="0"/>
        </w:rPr>
      </w:pPr>
      <w:r>
        <w:rPr>
          <w:bCs/>
          <w:snapToGrid w:val="0"/>
        </w:rPr>
        <w:t xml:space="preserve"> </w:t>
      </w:r>
      <w:r w:rsidR="00034A5E" w:rsidRPr="00140FD3">
        <w:rPr>
          <w:bCs/>
          <w:snapToGrid w:val="0"/>
        </w:rPr>
        <w:t>i) – délka kabelů CYKY 3x70+5 mm</w:t>
      </w:r>
      <w:r w:rsidR="00034A5E" w:rsidRPr="00140FD3">
        <w:rPr>
          <w:bCs/>
          <w:snapToGrid w:val="0"/>
          <w:vertAlign w:val="superscript"/>
        </w:rPr>
        <w:t>2</w:t>
      </w:r>
      <w:r w:rsidR="00034A5E" w:rsidRPr="00140FD3">
        <w:rPr>
          <w:bCs/>
          <w:snapToGrid w:val="0"/>
        </w:rPr>
        <w:t xml:space="preserve">  </w:t>
      </w:r>
      <w:r w:rsidR="00034A5E" w:rsidRPr="00140FD3">
        <w:rPr>
          <w:bCs/>
          <w:snapToGrid w:val="0"/>
        </w:rPr>
        <w:tab/>
      </w:r>
      <w:r w:rsidR="00034A5E" w:rsidRPr="00140FD3">
        <w:rPr>
          <w:bCs/>
          <w:snapToGrid w:val="0"/>
        </w:rPr>
        <w:tab/>
        <w:t>4 m</w:t>
      </w:r>
    </w:p>
    <w:p w:rsidR="00034A5E" w:rsidRPr="00140FD3" w:rsidRDefault="008F186A" w:rsidP="00140FD3">
      <w:pPr>
        <w:pStyle w:val="Odstavecseseznamem"/>
        <w:numPr>
          <w:ilvl w:val="0"/>
          <w:numId w:val="0"/>
        </w:numPr>
        <w:tabs>
          <w:tab w:val="left" w:pos="851"/>
        </w:tabs>
        <w:spacing w:line="276" w:lineRule="auto"/>
        <w:ind w:left="1004" w:hanging="360"/>
        <w:rPr>
          <w:bCs/>
          <w:snapToGrid w:val="0"/>
        </w:rPr>
      </w:pPr>
      <w:r>
        <w:rPr>
          <w:bCs/>
          <w:snapToGrid w:val="0"/>
        </w:rPr>
        <w:t xml:space="preserve"> </w:t>
      </w:r>
      <w:r w:rsidR="00034A5E" w:rsidRPr="00140FD3">
        <w:rPr>
          <w:bCs/>
          <w:snapToGrid w:val="0"/>
        </w:rPr>
        <w:t>j) – délka trasy</w:t>
      </w:r>
      <w:r w:rsidR="00034A5E" w:rsidRPr="00140FD3">
        <w:rPr>
          <w:bCs/>
          <w:snapToGrid w:val="0"/>
        </w:rPr>
        <w:tab/>
      </w:r>
      <w:r w:rsidR="00034A5E" w:rsidRPr="00140FD3">
        <w:rPr>
          <w:bCs/>
          <w:snapToGrid w:val="0"/>
        </w:rPr>
        <w:tab/>
      </w:r>
      <w:r w:rsidR="00034A5E" w:rsidRPr="00140FD3">
        <w:rPr>
          <w:bCs/>
          <w:snapToGrid w:val="0"/>
        </w:rPr>
        <w:tab/>
      </w:r>
      <w:r w:rsidR="00034A5E" w:rsidRPr="00140FD3">
        <w:rPr>
          <w:bCs/>
          <w:snapToGrid w:val="0"/>
        </w:rPr>
        <w:tab/>
      </w:r>
      <w:r w:rsidR="00034A5E" w:rsidRPr="00140FD3">
        <w:rPr>
          <w:bCs/>
          <w:snapToGrid w:val="0"/>
        </w:rPr>
        <w:tab/>
      </w:r>
      <w:r w:rsidR="00140FD3">
        <w:rPr>
          <w:bCs/>
          <w:snapToGrid w:val="0"/>
        </w:rPr>
        <w:tab/>
      </w:r>
      <w:r w:rsidR="00034A5E" w:rsidRPr="00140FD3">
        <w:rPr>
          <w:bCs/>
          <w:snapToGrid w:val="0"/>
        </w:rPr>
        <w:t>40 m</w:t>
      </w:r>
    </w:p>
    <w:p w:rsidR="00034A5E" w:rsidRDefault="00034A5E" w:rsidP="00140FD3">
      <w:pPr>
        <w:pStyle w:val="Odstavecseseznamem"/>
        <w:numPr>
          <w:ilvl w:val="0"/>
          <w:numId w:val="0"/>
        </w:numPr>
        <w:tabs>
          <w:tab w:val="left" w:pos="851"/>
        </w:tabs>
        <w:spacing w:line="276" w:lineRule="auto"/>
        <w:rPr>
          <w:bCs/>
          <w:snapToGrid w:val="0"/>
        </w:rPr>
      </w:pPr>
    </w:p>
    <w:p w:rsidR="00034A5E" w:rsidRPr="009230CC" w:rsidRDefault="00034A5E" w:rsidP="00034A5E">
      <w:pPr>
        <w:pStyle w:val="Nadpis5"/>
      </w:pPr>
      <w:bookmarkStart w:id="193" w:name="_Toc528294809"/>
      <w:r>
        <w:t>Napojení:</w:t>
      </w:r>
      <w:bookmarkEnd w:id="193"/>
    </w:p>
    <w:p w:rsidR="00034A5E" w:rsidRDefault="00034A5E" w:rsidP="00034A5E">
      <w:r>
        <w:t>Vedle stávající rozpojovací skříně SR602 bude osazen nový elektroměrový rozvaděč s nepřímým měřením RE1, ze kterého budou dvěma kabely CYKY-J  3x35+25 mm</w:t>
      </w:r>
      <w:r w:rsidRPr="00A8432C">
        <w:rPr>
          <w:vertAlign w:val="superscript"/>
        </w:rPr>
        <w:t>2</w:t>
      </w:r>
      <w:r>
        <w:t xml:space="preserve"> napojeny dvě nabíjecí stanice elektromobilů.</w:t>
      </w:r>
    </w:p>
    <w:p w:rsidR="00034A5E" w:rsidRDefault="00034A5E" w:rsidP="00034A5E"/>
    <w:p w:rsidR="00034A5E" w:rsidRPr="003649FB" w:rsidRDefault="00034A5E" w:rsidP="00034A5E">
      <w:pPr>
        <w:pStyle w:val="Nadpis5"/>
      </w:pPr>
      <w:bookmarkStart w:id="194" w:name="_Toc528294810"/>
      <w:r>
        <w:t xml:space="preserve">Měření spotřeby el. </w:t>
      </w:r>
      <w:proofErr w:type="gramStart"/>
      <w:r>
        <w:t>energie</w:t>
      </w:r>
      <w:proofErr w:type="gramEnd"/>
      <w:r w:rsidRPr="003649FB">
        <w:t>:</w:t>
      </w:r>
      <w:bookmarkEnd w:id="194"/>
    </w:p>
    <w:p w:rsidR="00034A5E" w:rsidRDefault="00034A5E" w:rsidP="00034A5E">
      <w:r>
        <w:rPr>
          <w:snapToGrid w:val="0"/>
        </w:rPr>
        <w:t xml:space="preserve">Měření el. </w:t>
      </w:r>
      <w:proofErr w:type="gramStart"/>
      <w:r>
        <w:rPr>
          <w:snapToGrid w:val="0"/>
        </w:rPr>
        <w:t>energie</w:t>
      </w:r>
      <w:proofErr w:type="gramEnd"/>
      <w:r>
        <w:rPr>
          <w:snapToGrid w:val="0"/>
        </w:rPr>
        <w:t xml:space="preserve"> bude provedeno v novém elektroměrovém rozvaděči s nepřímým měřením z důvodu případného osazení většího počtu nabíjecích stanic nebo stanic s větším příkonem. V současné době je navrženo osazení jističe před elektroměrem s proudovou hodnotou 160 A </w:t>
      </w:r>
      <w:proofErr w:type="spellStart"/>
      <w:r>
        <w:rPr>
          <w:snapToGrid w:val="0"/>
        </w:rPr>
        <w:t>a</w:t>
      </w:r>
      <w:proofErr w:type="spellEnd"/>
      <w:r>
        <w:rPr>
          <w:snapToGrid w:val="0"/>
        </w:rPr>
        <w:t xml:space="preserve"> osazení měřicích transformátorů proudu 150 A. </w:t>
      </w:r>
    </w:p>
    <w:p w:rsidR="00034A5E" w:rsidRDefault="00034A5E" w:rsidP="00034A5E">
      <w:r>
        <w:t xml:space="preserve"> </w:t>
      </w:r>
    </w:p>
    <w:p w:rsidR="00034A5E" w:rsidRPr="003649FB" w:rsidRDefault="00034A5E" w:rsidP="00034A5E">
      <w:pPr>
        <w:pStyle w:val="Nadpis5"/>
      </w:pPr>
      <w:bookmarkStart w:id="195" w:name="_Toc528294811"/>
      <w:r w:rsidRPr="003649FB">
        <w:lastRenderedPageBreak/>
        <w:t>Pokládka kabelů:</w:t>
      </w:r>
      <w:bookmarkEnd w:id="195"/>
    </w:p>
    <w:p w:rsidR="00034A5E" w:rsidRDefault="00034A5E" w:rsidP="00034A5E">
      <w:r>
        <w:rPr>
          <w:snapToGrid w:val="0"/>
        </w:rPr>
        <w:t xml:space="preserve">Uložení kabelů bude provedeno v kabelové rýze 35 x 80 cm v pískovém loži bez zakrytí s označením výstražnou folií PVC červené barvy. </w:t>
      </w:r>
    </w:p>
    <w:p w:rsidR="00034A5E" w:rsidRPr="00D76621" w:rsidRDefault="00034A5E" w:rsidP="00034A5E">
      <w:pPr>
        <w:tabs>
          <w:tab w:val="left" w:pos="0"/>
        </w:tabs>
        <w:ind w:firstLine="0"/>
        <w:rPr>
          <w:bCs/>
          <w:snapToGrid w:val="0"/>
        </w:rPr>
      </w:pPr>
    </w:p>
    <w:p w:rsidR="00034A5E" w:rsidRPr="00B71EA8" w:rsidRDefault="00034A5E" w:rsidP="00034A5E">
      <w:pPr>
        <w:pStyle w:val="Nadpis5"/>
      </w:pPr>
      <w:bookmarkStart w:id="196" w:name="_Toc528294813"/>
      <w:r w:rsidRPr="00B71EA8">
        <w:t>Bezpečnost práce:</w:t>
      </w:r>
      <w:bookmarkEnd w:id="196"/>
    </w:p>
    <w:p w:rsidR="00034A5E" w:rsidRPr="007901BF" w:rsidRDefault="00034A5E" w:rsidP="00034A5E">
      <w:pPr>
        <w:rPr>
          <w:snapToGrid w:val="0"/>
        </w:rPr>
      </w:pPr>
      <w:r w:rsidRPr="007901BF">
        <w:rPr>
          <w:snapToGrid w:val="0"/>
        </w:rPr>
        <w:t>Výchozí revizi provede dodavatel montážních prací podle ČSN 33 2000-6. Další periodické revize provede provozovatel ve lhůtách předepsaných ČSN 33 1500 a po každé opravě vyvol</w:t>
      </w:r>
      <w:r w:rsidRPr="007901BF">
        <w:rPr>
          <w:snapToGrid w:val="0"/>
        </w:rPr>
        <w:t>a</w:t>
      </w:r>
      <w:r w:rsidRPr="007901BF">
        <w:rPr>
          <w:snapToGrid w:val="0"/>
        </w:rPr>
        <w:t xml:space="preserve">né poruchou či poškozením el. </w:t>
      </w:r>
      <w:proofErr w:type="gramStart"/>
      <w:r w:rsidRPr="007901BF">
        <w:rPr>
          <w:snapToGrid w:val="0"/>
        </w:rPr>
        <w:t>zařízení</w:t>
      </w:r>
      <w:proofErr w:type="gramEnd"/>
      <w:r w:rsidRPr="007901BF">
        <w:rPr>
          <w:snapToGrid w:val="0"/>
        </w:rPr>
        <w:t>.</w:t>
      </w:r>
    </w:p>
    <w:p w:rsidR="00034A5E" w:rsidRPr="007901BF" w:rsidRDefault="00034A5E" w:rsidP="00034A5E">
      <w:pPr>
        <w:rPr>
          <w:snapToGrid w:val="0"/>
        </w:rPr>
      </w:pPr>
      <w:r w:rsidRPr="007901BF">
        <w:rPr>
          <w:snapToGrid w:val="0"/>
        </w:rPr>
        <w:t xml:space="preserve">Osoby pověřené obsluhou a údržbou el. </w:t>
      </w:r>
      <w:proofErr w:type="gramStart"/>
      <w:r w:rsidRPr="007901BF">
        <w:rPr>
          <w:snapToGrid w:val="0"/>
        </w:rPr>
        <w:t>zařízení</w:t>
      </w:r>
      <w:proofErr w:type="gramEnd"/>
      <w:r w:rsidRPr="007901BF">
        <w:rPr>
          <w:snapToGrid w:val="0"/>
        </w:rPr>
        <w:t xml:space="preserve"> musí mít odpovídající kvalifikaci dle </w:t>
      </w:r>
      <w:proofErr w:type="spellStart"/>
      <w:r w:rsidRPr="007901BF">
        <w:rPr>
          <w:snapToGrid w:val="0"/>
        </w:rPr>
        <w:t>Vyhl</w:t>
      </w:r>
      <w:proofErr w:type="spellEnd"/>
      <w:r w:rsidRPr="007901BF">
        <w:rPr>
          <w:snapToGrid w:val="0"/>
        </w:rPr>
        <w:t>. ČUBP č. 50/78 Sb.</w:t>
      </w:r>
      <w:r w:rsidR="00DE5372">
        <w:rPr>
          <w:snapToGrid w:val="0"/>
        </w:rPr>
        <w:t xml:space="preserve"> </w:t>
      </w:r>
      <w:r w:rsidRPr="007901BF">
        <w:rPr>
          <w:snapToGrid w:val="0"/>
        </w:rPr>
        <w:t xml:space="preserve">§ 3 : pracovníci seznámení - obsluha el. </w:t>
      </w:r>
      <w:proofErr w:type="gramStart"/>
      <w:r w:rsidRPr="007901BF">
        <w:rPr>
          <w:snapToGrid w:val="0"/>
        </w:rPr>
        <w:t>zařízení</w:t>
      </w:r>
      <w:proofErr w:type="gramEnd"/>
      <w:r w:rsidRPr="007901BF">
        <w:rPr>
          <w:snapToGrid w:val="0"/>
        </w:rPr>
        <w:t xml:space="preserve"> </w:t>
      </w:r>
      <w:proofErr w:type="spellStart"/>
      <w:r w:rsidRPr="007901BF">
        <w:rPr>
          <w:snapToGrid w:val="0"/>
        </w:rPr>
        <w:t>mn</w:t>
      </w:r>
      <w:proofErr w:type="spellEnd"/>
      <w:r w:rsidRPr="007901BF">
        <w:rPr>
          <w:snapToGrid w:val="0"/>
        </w:rPr>
        <w:t>,</w:t>
      </w:r>
      <w:proofErr w:type="spellStart"/>
      <w:r w:rsidRPr="007901BF">
        <w:rPr>
          <w:snapToGrid w:val="0"/>
        </w:rPr>
        <w:t>nn</w:t>
      </w:r>
      <w:proofErr w:type="spellEnd"/>
      <w:r w:rsidRPr="007901BF">
        <w:rPr>
          <w:snapToGrid w:val="0"/>
        </w:rPr>
        <w:t xml:space="preserve"> v krytí IP 20 a vy</w:t>
      </w:r>
      <w:r w:rsidRPr="007901BF">
        <w:rPr>
          <w:snapToGrid w:val="0"/>
        </w:rPr>
        <w:t>š</w:t>
      </w:r>
      <w:r w:rsidRPr="007901BF">
        <w:rPr>
          <w:snapToGrid w:val="0"/>
        </w:rPr>
        <w:t>ším</w:t>
      </w:r>
    </w:p>
    <w:p w:rsidR="00034A5E" w:rsidRPr="007901BF" w:rsidRDefault="00034A5E" w:rsidP="00034A5E">
      <w:pPr>
        <w:rPr>
          <w:snapToGrid w:val="0"/>
        </w:rPr>
      </w:pPr>
      <w:r w:rsidRPr="007901BF">
        <w:rPr>
          <w:snapToGrid w:val="0"/>
        </w:rPr>
        <w:t xml:space="preserve">§ 6 : pracovníci znalí - obsluha el. </w:t>
      </w:r>
      <w:proofErr w:type="gramStart"/>
      <w:r w:rsidRPr="007901BF">
        <w:rPr>
          <w:snapToGrid w:val="0"/>
        </w:rPr>
        <w:t>zařízení</w:t>
      </w:r>
      <w:proofErr w:type="gramEnd"/>
      <w:r w:rsidRPr="007901BF">
        <w:rPr>
          <w:snapToGrid w:val="0"/>
        </w:rPr>
        <w:t xml:space="preserve"> </w:t>
      </w:r>
      <w:proofErr w:type="spellStart"/>
      <w:r w:rsidRPr="007901BF">
        <w:rPr>
          <w:snapToGrid w:val="0"/>
        </w:rPr>
        <w:t>mn</w:t>
      </w:r>
      <w:proofErr w:type="spellEnd"/>
      <w:r w:rsidRPr="007901BF">
        <w:rPr>
          <w:snapToGrid w:val="0"/>
        </w:rPr>
        <w:t xml:space="preserve">, </w:t>
      </w:r>
      <w:proofErr w:type="spellStart"/>
      <w:r w:rsidRPr="007901BF">
        <w:rPr>
          <w:snapToGrid w:val="0"/>
        </w:rPr>
        <w:t>nn</w:t>
      </w:r>
      <w:proofErr w:type="spellEnd"/>
      <w:r w:rsidRPr="007901BF">
        <w:rPr>
          <w:snapToGrid w:val="0"/>
        </w:rPr>
        <w:t xml:space="preserve"> v krytí IP1x a menším - práce na el. zař</w:t>
      </w:r>
      <w:r w:rsidRPr="007901BF">
        <w:rPr>
          <w:snapToGrid w:val="0"/>
        </w:rPr>
        <w:t>í</w:t>
      </w:r>
      <w:r w:rsidRPr="007901BF">
        <w:rPr>
          <w:snapToGrid w:val="0"/>
        </w:rPr>
        <w:t>zeních</w:t>
      </w:r>
    </w:p>
    <w:p w:rsidR="00034A5E" w:rsidRPr="007901BF" w:rsidRDefault="00034A5E" w:rsidP="00034A5E">
      <w:pPr>
        <w:rPr>
          <w:snapToGrid w:val="0"/>
        </w:rPr>
      </w:pPr>
      <w:r w:rsidRPr="007901BF">
        <w:rPr>
          <w:snapToGrid w:val="0"/>
        </w:rPr>
        <w:t>Tyto osoby musí prokázat znalost místních provozních a bezpečnostních předpisů, protip</w:t>
      </w:r>
      <w:r w:rsidRPr="007901BF">
        <w:rPr>
          <w:snapToGrid w:val="0"/>
        </w:rPr>
        <w:t>o</w:t>
      </w:r>
      <w:r w:rsidRPr="007901BF">
        <w:rPr>
          <w:snapToGrid w:val="0"/>
        </w:rPr>
        <w:t>žárních opatření, první pomoci při úrazech elektřinou a znalost postupu a způsobu hlášení z</w:t>
      </w:r>
      <w:r w:rsidRPr="007901BF">
        <w:rPr>
          <w:snapToGrid w:val="0"/>
        </w:rPr>
        <w:t>á</w:t>
      </w:r>
      <w:r w:rsidRPr="007901BF">
        <w:rPr>
          <w:snapToGrid w:val="0"/>
        </w:rPr>
        <w:t>vad na svěřeném zařízení</w:t>
      </w:r>
      <w:r w:rsidR="001D79E7">
        <w:rPr>
          <w:snapToGrid w:val="0"/>
        </w:rPr>
        <w:t>.</w:t>
      </w:r>
    </w:p>
    <w:p w:rsidR="00C508CB" w:rsidRPr="00C508CB" w:rsidRDefault="00C508CB" w:rsidP="00673F93">
      <w:pPr>
        <w:ind w:left="284" w:firstLine="0"/>
        <w:jc w:val="both"/>
      </w:pPr>
    </w:p>
    <w:p w:rsidR="005657C9" w:rsidRPr="00D44351" w:rsidRDefault="00F73ABE" w:rsidP="00D44351">
      <w:pPr>
        <w:pStyle w:val="Nadpis3"/>
      </w:pPr>
      <w:bookmarkStart w:id="197" w:name="_Toc530132421"/>
      <w:r>
        <w:t>z</w:t>
      </w:r>
      <w:r w:rsidR="007C254F">
        <w:t>ařízení slaboproudé elektrotechniky</w:t>
      </w:r>
      <w:bookmarkEnd w:id="197"/>
    </w:p>
    <w:p w:rsidR="00673F93" w:rsidRPr="00DE5372" w:rsidRDefault="00673F93" w:rsidP="00DE5372">
      <w:pPr>
        <w:pStyle w:val="Nadpis5"/>
      </w:pPr>
      <w:r w:rsidRPr="00DE5372">
        <w:t xml:space="preserve">A1) Strukturovaná kabeláž - stávající stav: </w:t>
      </w:r>
    </w:p>
    <w:p w:rsidR="00DE5372" w:rsidRPr="00EC11EC" w:rsidRDefault="00DE5372" w:rsidP="00DE5372">
      <w:pPr>
        <w:jc w:val="both"/>
        <w:rPr>
          <w:b/>
          <w:bCs/>
          <w:szCs w:val="24"/>
        </w:rPr>
      </w:pPr>
      <w:r w:rsidRPr="00EC11EC">
        <w:rPr>
          <w:szCs w:val="24"/>
        </w:rPr>
        <w:t xml:space="preserve">Strukturovaná kabeláž vychází ve formě hvězdy se </w:t>
      </w:r>
      <w:proofErr w:type="spellStart"/>
      <w:r w:rsidRPr="00EC11EC">
        <w:rPr>
          <w:szCs w:val="24"/>
        </w:rPr>
        <w:t>serverovny</w:t>
      </w:r>
      <w:proofErr w:type="spellEnd"/>
      <w:r w:rsidRPr="00EC11EC">
        <w:rPr>
          <w:szCs w:val="24"/>
        </w:rPr>
        <w:t xml:space="preserve"> v </w:t>
      </w:r>
      <w:proofErr w:type="gramStart"/>
      <w:r w:rsidRPr="00EC11EC">
        <w:rPr>
          <w:szCs w:val="24"/>
        </w:rPr>
        <w:t>m.č.</w:t>
      </w:r>
      <w:proofErr w:type="gramEnd"/>
      <w:r w:rsidRPr="00EC11EC">
        <w:rPr>
          <w:szCs w:val="24"/>
        </w:rPr>
        <w:t>212. Zde jsou instal</w:t>
      </w:r>
      <w:r w:rsidRPr="00EC11EC">
        <w:rPr>
          <w:szCs w:val="24"/>
        </w:rPr>
        <w:t>o</w:t>
      </w:r>
      <w:r w:rsidRPr="00EC11EC">
        <w:rPr>
          <w:szCs w:val="24"/>
        </w:rPr>
        <w:t xml:space="preserve">vány rozvaděče RACK DR1 a DR2. V rozvaděči DR1 jsou osazeny pasivní a rozvaděči </w:t>
      </w:r>
      <w:proofErr w:type="gramStart"/>
      <w:r w:rsidRPr="00EC11EC">
        <w:rPr>
          <w:szCs w:val="24"/>
        </w:rPr>
        <w:t>DR.2 aktivní</w:t>
      </w:r>
      <w:proofErr w:type="gramEnd"/>
      <w:r w:rsidRPr="00EC11EC">
        <w:rPr>
          <w:szCs w:val="24"/>
        </w:rPr>
        <w:t xml:space="preserve"> prvky sítě. Fyzické spojení mezi zásuvkou a datovým centrem je zajištěno kabelem Cat.5E. Pro páteřní telefonní vedení byl zřízen standardní telefonní kabel SYKFY 50x2x0,5 a to v rozsahu od rozvaděče MIS 1 a rozvaděčem </w:t>
      </w:r>
      <w:proofErr w:type="gramStart"/>
      <w:r w:rsidRPr="00EC11EC">
        <w:rPr>
          <w:szCs w:val="24"/>
        </w:rPr>
        <w:t>DR.2 v </w:t>
      </w:r>
      <w:proofErr w:type="spellStart"/>
      <w:r w:rsidRPr="00EC11EC">
        <w:rPr>
          <w:szCs w:val="24"/>
        </w:rPr>
        <w:t>serverovně</w:t>
      </w:r>
      <w:proofErr w:type="spellEnd"/>
      <w:proofErr w:type="gramEnd"/>
      <w:r w:rsidRPr="00EC11EC">
        <w:rPr>
          <w:szCs w:val="24"/>
        </w:rPr>
        <w:t xml:space="preserve">. Do rozvaděče </w:t>
      </w:r>
      <w:proofErr w:type="gramStart"/>
      <w:r w:rsidRPr="00EC11EC">
        <w:rPr>
          <w:szCs w:val="24"/>
        </w:rPr>
        <w:t>DR.2 byl</w:t>
      </w:r>
      <w:proofErr w:type="gramEnd"/>
      <w:r w:rsidRPr="00EC11EC">
        <w:rPr>
          <w:szCs w:val="24"/>
        </w:rPr>
        <w:t xml:space="preserve"> dříve přiveden páteřní propoj optiky. </w:t>
      </w:r>
    </w:p>
    <w:p w:rsidR="00673F93" w:rsidRPr="00DE5372" w:rsidRDefault="00673F93" w:rsidP="00DE5372">
      <w:pPr>
        <w:pStyle w:val="Nadpis5"/>
      </w:pPr>
      <w:proofErr w:type="gramStart"/>
      <w:r w:rsidRPr="00DE5372">
        <w:t>A2)  Strukturovaná</w:t>
      </w:r>
      <w:proofErr w:type="gramEnd"/>
      <w:r w:rsidRPr="00DE5372">
        <w:t xml:space="preserve"> kabeláž - návrh doplnění: </w:t>
      </w:r>
    </w:p>
    <w:p w:rsidR="00DE5372" w:rsidRPr="00EC11EC" w:rsidRDefault="00DE5372" w:rsidP="00DE5372">
      <w:pPr>
        <w:jc w:val="both"/>
        <w:rPr>
          <w:szCs w:val="24"/>
        </w:rPr>
      </w:pPr>
      <w:r w:rsidRPr="00EC11EC">
        <w:rPr>
          <w:szCs w:val="24"/>
        </w:rPr>
        <w:t xml:space="preserve">Navrhujeme provést instalaci dalšího samostatného rozvaděče </w:t>
      </w:r>
      <w:proofErr w:type="spellStart"/>
      <w:r w:rsidRPr="00EC11EC">
        <w:rPr>
          <w:szCs w:val="24"/>
        </w:rPr>
        <w:t>rack</w:t>
      </w:r>
      <w:proofErr w:type="spellEnd"/>
      <w:r w:rsidRPr="00EC11EC">
        <w:rPr>
          <w:szCs w:val="24"/>
        </w:rPr>
        <w:t xml:space="preserve"> DR3, který bude umístěn ve stávající rozvodně, vedle stávajícího zdroje UPS. V místnostech přístavby budou cíleně ro</w:t>
      </w:r>
      <w:r w:rsidRPr="00EC11EC">
        <w:rPr>
          <w:szCs w:val="24"/>
        </w:rPr>
        <w:t>z</w:t>
      </w:r>
      <w:r w:rsidRPr="00EC11EC">
        <w:rPr>
          <w:szCs w:val="24"/>
        </w:rPr>
        <w:t xml:space="preserve">místěny zásuvky dle konzultace se </w:t>
      </w:r>
      <w:proofErr w:type="gramStart"/>
      <w:r w:rsidRPr="00EC11EC">
        <w:rPr>
          <w:szCs w:val="24"/>
        </w:rPr>
        <w:t>zástupcem  investora</w:t>
      </w:r>
      <w:proofErr w:type="gramEnd"/>
      <w:r w:rsidRPr="00EC11EC">
        <w:rPr>
          <w:szCs w:val="24"/>
        </w:rPr>
        <w:t xml:space="preserve">. Nová část kabeláže bude provedena SFTP kabely a bude certifikována jako kabeláž kategorie 7. Nová část kabeláže bude </w:t>
      </w:r>
      <w:proofErr w:type="gramStart"/>
      <w:r w:rsidRPr="00EC11EC">
        <w:rPr>
          <w:szCs w:val="24"/>
        </w:rPr>
        <w:t>certifik</w:t>
      </w:r>
      <w:r w:rsidRPr="00EC11EC">
        <w:rPr>
          <w:szCs w:val="24"/>
        </w:rPr>
        <w:t>o</w:t>
      </w:r>
      <w:r w:rsidRPr="00EC11EC">
        <w:rPr>
          <w:szCs w:val="24"/>
        </w:rPr>
        <w:t>vána,a bude</w:t>
      </w:r>
      <w:proofErr w:type="gramEnd"/>
      <w:r w:rsidRPr="00EC11EC">
        <w:rPr>
          <w:szCs w:val="24"/>
        </w:rPr>
        <w:t xml:space="preserve"> na ni poskytnuta systémová záruka výrobce. Porty zásuvek budou označeny p</w:t>
      </w:r>
      <w:r w:rsidRPr="00EC11EC">
        <w:rPr>
          <w:szCs w:val="24"/>
        </w:rPr>
        <w:t>o</w:t>
      </w:r>
      <w:r w:rsidRPr="00EC11EC">
        <w:rPr>
          <w:szCs w:val="24"/>
        </w:rPr>
        <w:t xml:space="preserve">pisným štítkem pro snadnou identifikaci. Umístění zásuvek bude koordinováno se silnoproudem. Datový rozvaděč bude řádně uzemněn </w:t>
      </w:r>
      <w:proofErr w:type="spellStart"/>
      <w:r w:rsidRPr="00EC11EC">
        <w:rPr>
          <w:szCs w:val="24"/>
        </w:rPr>
        <w:t>zž</w:t>
      </w:r>
      <w:proofErr w:type="spellEnd"/>
      <w:r w:rsidRPr="00EC11EC">
        <w:rPr>
          <w:szCs w:val="24"/>
        </w:rPr>
        <w:t xml:space="preserve"> zemnícím lanem CYA 16, zajistí dodavatel silnopro</w:t>
      </w:r>
      <w:r w:rsidRPr="00EC11EC">
        <w:rPr>
          <w:szCs w:val="24"/>
        </w:rPr>
        <w:t>u</w:t>
      </w:r>
      <w:r w:rsidRPr="00EC11EC">
        <w:rPr>
          <w:szCs w:val="24"/>
        </w:rPr>
        <w:t xml:space="preserve">du. </w:t>
      </w:r>
    </w:p>
    <w:p w:rsidR="00DE5372" w:rsidRPr="00EC11EC" w:rsidRDefault="00DE5372" w:rsidP="00DE5372">
      <w:pPr>
        <w:jc w:val="both"/>
        <w:rPr>
          <w:szCs w:val="24"/>
        </w:rPr>
      </w:pPr>
      <w:r w:rsidRPr="00EC11EC">
        <w:rPr>
          <w:szCs w:val="24"/>
        </w:rPr>
        <w:t xml:space="preserve">Vybavení datového rozvaděče: Rozvaděč bude osazen patřičným počtem </w:t>
      </w:r>
      <w:proofErr w:type="spellStart"/>
      <w:r w:rsidRPr="00EC11EC">
        <w:rPr>
          <w:szCs w:val="24"/>
        </w:rPr>
        <w:t>patch</w:t>
      </w:r>
      <w:proofErr w:type="spellEnd"/>
      <w:r w:rsidRPr="00EC11EC">
        <w:rPr>
          <w:szCs w:val="24"/>
        </w:rPr>
        <w:t xml:space="preserve"> panelů pro ukončení horizontálních rozvodů a pro ukončení telefonních rozvodů. Pro vyšší přehlednost b</w:t>
      </w:r>
      <w:r w:rsidRPr="00EC11EC">
        <w:rPr>
          <w:szCs w:val="24"/>
        </w:rPr>
        <w:t>u</w:t>
      </w:r>
      <w:r w:rsidRPr="00EC11EC">
        <w:rPr>
          <w:szCs w:val="24"/>
        </w:rPr>
        <w:t xml:space="preserve">dou v rozvaděči osazeny vyvazovací panely. Propojení mezi aktivními prvky a </w:t>
      </w:r>
      <w:proofErr w:type="spellStart"/>
      <w:r w:rsidRPr="00EC11EC">
        <w:rPr>
          <w:szCs w:val="24"/>
        </w:rPr>
        <w:t>patch</w:t>
      </w:r>
      <w:proofErr w:type="spellEnd"/>
      <w:r w:rsidRPr="00EC11EC">
        <w:rPr>
          <w:szCs w:val="24"/>
        </w:rPr>
        <w:t xml:space="preserve"> panely b</w:t>
      </w:r>
      <w:r w:rsidRPr="00EC11EC">
        <w:rPr>
          <w:szCs w:val="24"/>
        </w:rPr>
        <w:t>u</w:t>
      </w:r>
      <w:r w:rsidRPr="00EC11EC">
        <w:rPr>
          <w:szCs w:val="24"/>
        </w:rPr>
        <w:t xml:space="preserve">dou realizovány </w:t>
      </w:r>
      <w:proofErr w:type="spellStart"/>
      <w:r w:rsidRPr="00EC11EC">
        <w:rPr>
          <w:szCs w:val="24"/>
        </w:rPr>
        <w:t>patch</w:t>
      </w:r>
      <w:proofErr w:type="spellEnd"/>
      <w:r w:rsidRPr="00EC11EC">
        <w:rPr>
          <w:szCs w:val="24"/>
        </w:rPr>
        <w:t xml:space="preserve"> kabely. Je nutné použít originální </w:t>
      </w:r>
      <w:proofErr w:type="spellStart"/>
      <w:r w:rsidRPr="00EC11EC">
        <w:rPr>
          <w:szCs w:val="24"/>
        </w:rPr>
        <w:t>patch</w:t>
      </w:r>
      <w:proofErr w:type="spellEnd"/>
      <w:r w:rsidRPr="00EC11EC">
        <w:rPr>
          <w:szCs w:val="24"/>
        </w:rPr>
        <w:t xml:space="preserve"> kabely, aby byla zajištěna dekl</w:t>
      </w:r>
      <w:r w:rsidRPr="00EC11EC">
        <w:rPr>
          <w:szCs w:val="24"/>
        </w:rPr>
        <w:t>a</w:t>
      </w:r>
      <w:r w:rsidRPr="00EC11EC">
        <w:rPr>
          <w:szCs w:val="24"/>
        </w:rPr>
        <w:t>rovaná kvalita celého systému kabeláže.</w:t>
      </w:r>
    </w:p>
    <w:p w:rsidR="00DE5372" w:rsidRPr="00EC11EC" w:rsidRDefault="00DE5372" w:rsidP="00DE5372">
      <w:pPr>
        <w:jc w:val="both"/>
        <w:rPr>
          <w:b/>
          <w:bCs/>
          <w:szCs w:val="24"/>
        </w:rPr>
      </w:pPr>
      <w:r w:rsidRPr="00EC11EC">
        <w:rPr>
          <w:szCs w:val="24"/>
        </w:rPr>
        <w:t>Kabelové trasy: Kabelové trasy budou vedeny v páteřních trasách v kabelových žlabech a převážně v trubkách pod omítkou. V místech osazených parapetními kanály budou využity p</w:t>
      </w:r>
      <w:r w:rsidRPr="00EC11EC">
        <w:rPr>
          <w:szCs w:val="24"/>
        </w:rPr>
        <w:t>a</w:t>
      </w:r>
      <w:r w:rsidRPr="00EC11EC">
        <w:rPr>
          <w:szCs w:val="24"/>
        </w:rPr>
        <w:t>rapetní kanály (součást dodávky silnoproudu). V místě budoucích datových zásuvek budou os</w:t>
      </w:r>
      <w:r w:rsidRPr="00EC11EC">
        <w:rPr>
          <w:szCs w:val="24"/>
        </w:rPr>
        <w:t>a</w:t>
      </w:r>
      <w:r w:rsidRPr="00EC11EC">
        <w:rPr>
          <w:szCs w:val="24"/>
        </w:rPr>
        <w:t xml:space="preserve">zeny instalační krabice KO 68. Částečně budou použity podlahové krabice, částečně parapetní kanály. </w:t>
      </w:r>
    </w:p>
    <w:p w:rsidR="00DE5372" w:rsidRPr="00EC11EC" w:rsidRDefault="00DE5372" w:rsidP="00DE5372">
      <w:pPr>
        <w:jc w:val="both"/>
        <w:rPr>
          <w:b/>
          <w:bCs/>
          <w:szCs w:val="24"/>
        </w:rPr>
      </w:pPr>
      <w:r w:rsidRPr="00EC11EC">
        <w:rPr>
          <w:b/>
          <w:bCs/>
          <w:szCs w:val="24"/>
        </w:rPr>
        <w:lastRenderedPageBreak/>
        <w:t xml:space="preserve">Měření, projekt, revize: </w:t>
      </w:r>
      <w:r w:rsidRPr="00EC11EC">
        <w:rPr>
          <w:szCs w:val="24"/>
        </w:rPr>
        <w:t>Funkčnost systému bude doložena měřícími protokoly. Na technol</w:t>
      </w:r>
      <w:r w:rsidRPr="00EC11EC">
        <w:rPr>
          <w:szCs w:val="24"/>
        </w:rPr>
        <w:t>o</w:t>
      </w:r>
      <w:r w:rsidRPr="00EC11EC">
        <w:rPr>
          <w:szCs w:val="24"/>
        </w:rPr>
        <w:t>gii strukturované kabeláže bude provedena řádná revize dle ČSN a bude vypracována řádná revizní zpráva. Po instalaci bude vypracována výkresová dokumentace skutečného stavu pr</w:t>
      </w:r>
      <w:r w:rsidRPr="00EC11EC">
        <w:rPr>
          <w:szCs w:val="24"/>
        </w:rPr>
        <w:t>o</w:t>
      </w:r>
      <w:r w:rsidRPr="00EC11EC">
        <w:rPr>
          <w:szCs w:val="24"/>
        </w:rPr>
        <w:t>vedení.</w:t>
      </w:r>
    </w:p>
    <w:p w:rsidR="00DE5372" w:rsidRPr="00EC11EC" w:rsidRDefault="00DE5372" w:rsidP="00DE5372">
      <w:pPr>
        <w:jc w:val="both"/>
        <w:rPr>
          <w:szCs w:val="24"/>
        </w:rPr>
      </w:pPr>
      <w:r w:rsidRPr="00EC11EC">
        <w:rPr>
          <w:b/>
          <w:bCs/>
          <w:szCs w:val="24"/>
        </w:rPr>
        <w:t xml:space="preserve">Aktivní prvky, UPS: </w:t>
      </w:r>
      <w:r w:rsidRPr="00EC11EC">
        <w:rPr>
          <w:szCs w:val="24"/>
        </w:rPr>
        <w:t xml:space="preserve">V rozvaděči DR3 bude instalován aktivní prvek s </w:t>
      </w:r>
      <w:proofErr w:type="spellStart"/>
      <w:proofErr w:type="gramStart"/>
      <w:r w:rsidRPr="00EC11EC">
        <w:rPr>
          <w:szCs w:val="24"/>
        </w:rPr>
        <w:t>PoE</w:t>
      </w:r>
      <w:proofErr w:type="spellEnd"/>
      <w:proofErr w:type="gramEnd"/>
      <w:r w:rsidRPr="00EC11EC">
        <w:rPr>
          <w:szCs w:val="24"/>
        </w:rPr>
        <w:t xml:space="preserve"> porty, zejména pro CCTV systém.</w:t>
      </w:r>
    </w:p>
    <w:p w:rsidR="00673F93" w:rsidRPr="00DE5372" w:rsidRDefault="00673F93" w:rsidP="00DE5372">
      <w:pPr>
        <w:pStyle w:val="Nadpis5"/>
      </w:pPr>
      <w:r w:rsidRPr="00DE5372">
        <w:t xml:space="preserve">B1) Kamerový systém CCTV - stávající stav: </w:t>
      </w:r>
    </w:p>
    <w:p w:rsidR="00DE5372" w:rsidRPr="00EC11EC" w:rsidRDefault="00DE5372" w:rsidP="00DE5372">
      <w:pPr>
        <w:jc w:val="both"/>
        <w:rPr>
          <w:b/>
          <w:bCs/>
          <w:szCs w:val="24"/>
        </w:rPr>
      </w:pPr>
      <w:r w:rsidRPr="00EC11EC">
        <w:rPr>
          <w:szCs w:val="24"/>
        </w:rPr>
        <w:t>Na celém objektu jsou jen 2 kamery (s nízkou kvalitou obrazu a koaxiálním kabelovým rozv</w:t>
      </w:r>
      <w:r w:rsidRPr="00EC11EC">
        <w:rPr>
          <w:szCs w:val="24"/>
        </w:rPr>
        <w:t>o</w:t>
      </w:r>
      <w:r w:rsidRPr="00EC11EC">
        <w:rPr>
          <w:szCs w:val="24"/>
        </w:rPr>
        <w:t>dem), a to na přední a zadní vchod do budovy. Zařízení bude demontováno.</w:t>
      </w:r>
    </w:p>
    <w:p w:rsidR="00673F93" w:rsidRPr="00DE5372" w:rsidRDefault="00673F93" w:rsidP="00DE5372">
      <w:pPr>
        <w:pStyle w:val="Nadpis5"/>
      </w:pPr>
      <w:r w:rsidRPr="00DE5372">
        <w:t xml:space="preserve">B2) Kamerový systém CCTV - návrh řešení: </w:t>
      </w:r>
    </w:p>
    <w:p w:rsidR="00DE5372" w:rsidRPr="00EC11EC" w:rsidRDefault="00DE5372" w:rsidP="00DE5372">
      <w:pPr>
        <w:jc w:val="both"/>
        <w:rPr>
          <w:szCs w:val="24"/>
        </w:rPr>
      </w:pPr>
      <w:r w:rsidRPr="00EC11EC">
        <w:rPr>
          <w:szCs w:val="24"/>
        </w:rPr>
        <w:t>V objektu bude provedena instalace kamerového systému. Na fasádě objektu budou instal</w:t>
      </w:r>
      <w:r w:rsidRPr="00EC11EC">
        <w:rPr>
          <w:szCs w:val="24"/>
        </w:rPr>
        <w:t>o</w:t>
      </w:r>
      <w:r w:rsidRPr="00EC11EC">
        <w:rPr>
          <w:szCs w:val="24"/>
        </w:rPr>
        <w:t xml:space="preserve">vány nové barevné kamery ve venkovním </w:t>
      </w:r>
      <w:proofErr w:type="gramStart"/>
      <w:r w:rsidRPr="00EC11EC">
        <w:rPr>
          <w:szCs w:val="24"/>
        </w:rPr>
        <w:t>provedením</w:t>
      </w:r>
      <w:proofErr w:type="gramEnd"/>
      <w:r w:rsidRPr="00EC11EC">
        <w:rPr>
          <w:szCs w:val="24"/>
        </w:rPr>
        <w:t xml:space="preserve"> s integrovaným IR přísvitem. Napájení kamer bude zajištěno pomocí </w:t>
      </w:r>
      <w:proofErr w:type="spellStart"/>
      <w:r w:rsidRPr="00EC11EC">
        <w:rPr>
          <w:szCs w:val="24"/>
        </w:rPr>
        <w:t>PoE</w:t>
      </w:r>
      <w:proofErr w:type="spellEnd"/>
      <w:r w:rsidRPr="00EC11EC">
        <w:rPr>
          <w:szCs w:val="24"/>
        </w:rPr>
        <w:t xml:space="preserve"> z počítačové sítě. </w:t>
      </w:r>
    </w:p>
    <w:p w:rsidR="00DE5372" w:rsidRPr="00EC11EC" w:rsidRDefault="00DE5372" w:rsidP="00DE5372">
      <w:pPr>
        <w:jc w:val="both"/>
        <w:rPr>
          <w:szCs w:val="24"/>
        </w:rPr>
      </w:pPr>
      <w:r w:rsidRPr="00EC11EC">
        <w:rPr>
          <w:szCs w:val="24"/>
        </w:rPr>
        <w:t xml:space="preserve">Obraz kamer bude zaznamenáván na novém záznamovém zařízení (DVR rekordéru). Tento rekordér navrhujeme instalovat do stávající </w:t>
      </w:r>
      <w:proofErr w:type="spellStart"/>
      <w:r w:rsidRPr="00EC11EC">
        <w:rPr>
          <w:szCs w:val="24"/>
        </w:rPr>
        <w:t>serverovny</w:t>
      </w:r>
      <w:proofErr w:type="spellEnd"/>
      <w:r w:rsidRPr="00EC11EC">
        <w:rPr>
          <w:szCs w:val="24"/>
        </w:rPr>
        <w:t xml:space="preserve"> do skříně DR2. Obraz kamer bude z</w:t>
      </w:r>
      <w:r w:rsidRPr="00EC11EC">
        <w:rPr>
          <w:szCs w:val="24"/>
        </w:rPr>
        <w:t>a</w:t>
      </w:r>
      <w:r w:rsidRPr="00EC11EC">
        <w:rPr>
          <w:szCs w:val="24"/>
        </w:rPr>
        <w:t>znamenáván podle potřeby (a s ohledem na aktuální stanovisko ÚOOÚ). Vyhodnocování z</w:t>
      </w:r>
      <w:r w:rsidRPr="00EC11EC">
        <w:rPr>
          <w:szCs w:val="24"/>
        </w:rPr>
        <w:t>á</w:t>
      </w:r>
      <w:r w:rsidRPr="00EC11EC">
        <w:rPr>
          <w:szCs w:val="24"/>
        </w:rPr>
        <w:t>znamu, on-line sledování je možné v principu na jakémkoli PC s příslušným oprávněním. Pře</w:t>
      </w:r>
      <w:r w:rsidRPr="00EC11EC">
        <w:rPr>
          <w:szCs w:val="24"/>
        </w:rPr>
        <w:t>d</w:t>
      </w:r>
      <w:r w:rsidRPr="00EC11EC">
        <w:rPr>
          <w:szCs w:val="24"/>
        </w:rPr>
        <w:t>pokládáme, že toto pracoviště bude na recepci.</w:t>
      </w:r>
    </w:p>
    <w:p w:rsidR="00673F93" w:rsidRDefault="00673F93" w:rsidP="00673F93">
      <w:pPr>
        <w:pStyle w:val="Nadpis5"/>
      </w:pPr>
      <w:r>
        <w:t xml:space="preserve">C1) EZS - elektrická zabezpečovací signalizace - stávající stav: </w:t>
      </w:r>
    </w:p>
    <w:p w:rsidR="00DE5372" w:rsidRPr="00EC11EC" w:rsidRDefault="00DE5372" w:rsidP="00DE5372">
      <w:pPr>
        <w:jc w:val="both"/>
        <w:rPr>
          <w:b/>
          <w:bCs/>
          <w:szCs w:val="24"/>
        </w:rPr>
      </w:pPr>
      <w:r w:rsidRPr="00EC11EC">
        <w:rPr>
          <w:szCs w:val="24"/>
        </w:rPr>
        <w:t xml:space="preserve">Ochrana stávajícího objektu je navržena proti vnějšímu narušení plášťovou a prostorovou ochranou. Za prosklenými plochami jsou umístěny </w:t>
      </w:r>
      <w:proofErr w:type="spellStart"/>
      <w:r w:rsidRPr="00EC11EC">
        <w:rPr>
          <w:szCs w:val="24"/>
        </w:rPr>
        <w:t>audiodetektory</w:t>
      </w:r>
      <w:proofErr w:type="spellEnd"/>
      <w:r w:rsidRPr="00EC11EC">
        <w:rPr>
          <w:szCs w:val="24"/>
        </w:rPr>
        <w:t xml:space="preserve"> reagující na zvuk tříštěného skla. V prostorách navazujících na plášťovou ochranu, na chodbách, v určených prostorech, kancelářích apod. jsou nainstalovány prostorové pohybové detektory. Vybrané vstupy jsou opa</w:t>
      </w:r>
      <w:r w:rsidRPr="00EC11EC">
        <w:rPr>
          <w:szCs w:val="24"/>
        </w:rPr>
        <w:t>t</w:t>
      </w:r>
      <w:r w:rsidRPr="00EC11EC">
        <w:rPr>
          <w:szCs w:val="24"/>
        </w:rPr>
        <w:t>řeny magnetickými kontakty. Systém EZS bude</w:t>
      </w:r>
      <w:r>
        <w:rPr>
          <w:szCs w:val="24"/>
        </w:rPr>
        <w:t xml:space="preserve"> </w:t>
      </w:r>
      <w:proofErr w:type="gramStart"/>
      <w:r>
        <w:rPr>
          <w:szCs w:val="24"/>
        </w:rPr>
        <w:t xml:space="preserve">umožňovat </w:t>
      </w:r>
      <w:r w:rsidRPr="00EC11EC">
        <w:rPr>
          <w:szCs w:val="24"/>
        </w:rPr>
        <w:t xml:space="preserve"> automatické</w:t>
      </w:r>
      <w:proofErr w:type="gramEnd"/>
      <w:r w:rsidRPr="00EC11EC">
        <w:rPr>
          <w:szCs w:val="24"/>
        </w:rPr>
        <w:t xml:space="preserve"> kódování jednotlivých podsystémů a následně celku, aby bylo zajištěno celkové střežení objektu. </w:t>
      </w:r>
    </w:p>
    <w:p w:rsidR="00673F93" w:rsidRDefault="00673F93" w:rsidP="00673F93">
      <w:pPr>
        <w:pStyle w:val="Nadpis5"/>
      </w:pPr>
      <w:r>
        <w:t xml:space="preserve">C2) Návrh rozšíření EZS:  </w:t>
      </w:r>
    </w:p>
    <w:p w:rsidR="00673F93" w:rsidRPr="00DE5372" w:rsidRDefault="00DE5372" w:rsidP="00DE5372">
      <w:pPr>
        <w:jc w:val="both"/>
        <w:rPr>
          <w:szCs w:val="24"/>
        </w:rPr>
      </w:pPr>
      <w:r w:rsidRPr="00EC11EC">
        <w:rPr>
          <w:b/>
          <w:bCs/>
          <w:szCs w:val="24"/>
        </w:rPr>
        <w:t xml:space="preserve">Stávající EZS bude rozšířena - </w:t>
      </w:r>
      <w:r w:rsidRPr="00EC11EC">
        <w:rPr>
          <w:szCs w:val="24"/>
        </w:rPr>
        <w:t>opět jako kombinace plášťové a prostorové ochrany, na n</w:t>
      </w:r>
      <w:r w:rsidRPr="00EC11EC">
        <w:rPr>
          <w:szCs w:val="24"/>
        </w:rPr>
        <w:t>o</w:t>
      </w:r>
      <w:r w:rsidRPr="00EC11EC">
        <w:rPr>
          <w:szCs w:val="24"/>
        </w:rPr>
        <w:t>vý vstup a vjezd budou osazeny magnetické kontakty. Čidla budou zapojena na stávající ústře</w:t>
      </w:r>
      <w:r w:rsidRPr="00EC11EC">
        <w:rPr>
          <w:szCs w:val="24"/>
        </w:rPr>
        <w:t>d</w:t>
      </w:r>
      <w:r w:rsidRPr="00EC11EC">
        <w:rPr>
          <w:szCs w:val="24"/>
        </w:rPr>
        <w:t xml:space="preserve">nu EZS, která bude </w:t>
      </w:r>
      <w:proofErr w:type="spellStart"/>
      <w:proofErr w:type="gramStart"/>
      <w:r w:rsidRPr="00EC11EC">
        <w:rPr>
          <w:szCs w:val="24"/>
        </w:rPr>
        <w:t>upgradována</w:t>
      </w:r>
      <w:proofErr w:type="spellEnd"/>
      <w:r w:rsidRPr="00EC11EC">
        <w:rPr>
          <w:szCs w:val="24"/>
        </w:rPr>
        <w:t xml:space="preserve">  a bude</w:t>
      </w:r>
      <w:proofErr w:type="gramEnd"/>
      <w:r w:rsidRPr="00EC11EC">
        <w:rPr>
          <w:szCs w:val="24"/>
        </w:rPr>
        <w:t xml:space="preserve"> rozšířena o další koncentrátory.</w:t>
      </w:r>
    </w:p>
    <w:p w:rsidR="00673F93" w:rsidRDefault="00673F93" w:rsidP="00673F93">
      <w:pPr>
        <w:pStyle w:val="Nadpis5"/>
      </w:pPr>
      <w:r>
        <w:t xml:space="preserve">D) Domácí telefon - </w:t>
      </w:r>
      <w:proofErr w:type="spellStart"/>
      <w:r>
        <w:t>interkom</w:t>
      </w:r>
      <w:proofErr w:type="spellEnd"/>
      <w:r>
        <w:t xml:space="preserve">: </w:t>
      </w:r>
    </w:p>
    <w:p w:rsidR="00DE5372" w:rsidRPr="00EC11EC" w:rsidRDefault="00DE5372" w:rsidP="00DE5372">
      <w:pPr>
        <w:jc w:val="both"/>
        <w:rPr>
          <w:szCs w:val="24"/>
        </w:rPr>
      </w:pPr>
      <w:r w:rsidRPr="00EC11EC">
        <w:rPr>
          <w:szCs w:val="24"/>
        </w:rPr>
        <w:t xml:space="preserve">Na nově budovaný vstup navrhujeme instalovat IP </w:t>
      </w:r>
      <w:proofErr w:type="spellStart"/>
      <w:r w:rsidRPr="00EC11EC">
        <w:rPr>
          <w:szCs w:val="24"/>
        </w:rPr>
        <w:t>interkom</w:t>
      </w:r>
      <w:proofErr w:type="spellEnd"/>
      <w:r w:rsidRPr="00EC11EC">
        <w:rPr>
          <w:szCs w:val="24"/>
        </w:rPr>
        <w:t xml:space="preserve">, dále bude podobným </w:t>
      </w:r>
      <w:proofErr w:type="spellStart"/>
      <w:r w:rsidRPr="00EC11EC">
        <w:rPr>
          <w:szCs w:val="24"/>
        </w:rPr>
        <w:t>interk</w:t>
      </w:r>
      <w:r w:rsidRPr="00EC11EC">
        <w:rPr>
          <w:szCs w:val="24"/>
        </w:rPr>
        <w:t>o</w:t>
      </w:r>
      <w:r w:rsidRPr="00EC11EC">
        <w:rPr>
          <w:szCs w:val="24"/>
        </w:rPr>
        <w:t>mem</w:t>
      </w:r>
      <w:proofErr w:type="spellEnd"/>
      <w:r w:rsidRPr="00EC11EC">
        <w:rPr>
          <w:szCs w:val="24"/>
        </w:rPr>
        <w:t xml:space="preserve"> nahrazeno stávající zařízení u stávajícího hlavního vstupu.</w:t>
      </w:r>
    </w:p>
    <w:p w:rsidR="00DE5372" w:rsidRPr="00EC11EC" w:rsidRDefault="00DE5372" w:rsidP="00DE5372">
      <w:pPr>
        <w:jc w:val="both"/>
        <w:rPr>
          <w:szCs w:val="24"/>
        </w:rPr>
      </w:pPr>
    </w:p>
    <w:p w:rsidR="00673F93" w:rsidRDefault="00673F93" w:rsidP="00673F93">
      <w:pPr>
        <w:pStyle w:val="Nadpis5"/>
      </w:pPr>
      <w:r>
        <w:t xml:space="preserve">E) AV technika pro novou zasedací místnost: </w:t>
      </w:r>
    </w:p>
    <w:p w:rsidR="00DE5372" w:rsidRDefault="00DE5372" w:rsidP="00DE5372">
      <w:pPr>
        <w:jc w:val="both"/>
        <w:rPr>
          <w:szCs w:val="24"/>
        </w:rPr>
      </w:pPr>
      <w:r w:rsidRPr="00EC11EC">
        <w:rPr>
          <w:szCs w:val="24"/>
        </w:rPr>
        <w:t xml:space="preserve">Pro nově vznikající prezentační místnost 252 navrhujeme instalovat projektor na strop včetně elektricky ovládaného plátna. Další podobný </w:t>
      </w:r>
      <w:proofErr w:type="gramStart"/>
      <w:r w:rsidRPr="00EC11EC">
        <w:rPr>
          <w:szCs w:val="24"/>
        </w:rPr>
        <w:t>projektor  bude</w:t>
      </w:r>
      <w:proofErr w:type="gramEnd"/>
      <w:r w:rsidRPr="00EC11EC">
        <w:rPr>
          <w:szCs w:val="24"/>
        </w:rPr>
        <w:t xml:space="preserve"> instalován na stropě v místnosti 154. Zde bude k dále k dispozici dvojice pláten, promítat se bude alternativně na jednu nebo na druhou stranu (projektor bude fyzicky podle potřeby přemístěn (</w:t>
      </w:r>
      <w:proofErr w:type="gramStart"/>
      <w:r w:rsidRPr="00EC11EC">
        <w:rPr>
          <w:szCs w:val="24"/>
        </w:rPr>
        <w:t>otočen) a  upraven</w:t>
      </w:r>
      <w:proofErr w:type="gramEnd"/>
      <w:r w:rsidRPr="00EC11EC">
        <w:rPr>
          <w:szCs w:val="24"/>
        </w:rPr>
        <w:t xml:space="preserve"> pro projekci na jednu či druhou stranu). </w:t>
      </w:r>
    </w:p>
    <w:p w:rsidR="00DE5372" w:rsidRPr="00EC11EC" w:rsidRDefault="00DE5372" w:rsidP="00DE5372">
      <w:pPr>
        <w:jc w:val="both"/>
        <w:rPr>
          <w:szCs w:val="24"/>
        </w:rPr>
      </w:pPr>
      <w:r w:rsidRPr="00EC11EC">
        <w:rPr>
          <w:szCs w:val="24"/>
        </w:rPr>
        <w:t xml:space="preserve"> </w:t>
      </w:r>
    </w:p>
    <w:p w:rsidR="00DE5372" w:rsidRDefault="00DE5372" w:rsidP="00DE5372">
      <w:pPr>
        <w:pStyle w:val="Nadpis5"/>
      </w:pPr>
      <w:r w:rsidRPr="00EC11EC">
        <w:lastRenderedPageBreak/>
        <w:t>F) Zařízení RTLS</w:t>
      </w:r>
      <w:r>
        <w:t>:</w:t>
      </w:r>
    </w:p>
    <w:p w:rsidR="00DE5372" w:rsidRPr="00EC11EC" w:rsidRDefault="00DE5372" w:rsidP="00E11FA4">
      <w:pPr>
        <w:pStyle w:val="Zkladntext"/>
        <w:jc w:val="both"/>
        <w:rPr>
          <w:szCs w:val="24"/>
        </w:rPr>
      </w:pPr>
      <w:r>
        <w:rPr>
          <w:szCs w:val="24"/>
        </w:rPr>
        <w:t>V</w:t>
      </w:r>
      <w:r w:rsidRPr="00EC11EC">
        <w:rPr>
          <w:szCs w:val="24"/>
        </w:rPr>
        <w:t xml:space="preserve"> objektu je instalováno zařízení RTLS (Real-</w:t>
      </w:r>
      <w:proofErr w:type="spellStart"/>
      <w:r w:rsidRPr="00EC11EC">
        <w:rPr>
          <w:szCs w:val="24"/>
        </w:rPr>
        <w:t>time</w:t>
      </w:r>
      <w:proofErr w:type="spellEnd"/>
      <w:r w:rsidRPr="00EC11EC">
        <w:rPr>
          <w:szCs w:val="24"/>
        </w:rPr>
        <w:t xml:space="preserve"> </w:t>
      </w:r>
      <w:proofErr w:type="spellStart"/>
      <w:r w:rsidRPr="00EC11EC">
        <w:rPr>
          <w:szCs w:val="24"/>
        </w:rPr>
        <w:t>locating</w:t>
      </w:r>
      <w:proofErr w:type="spellEnd"/>
      <w:r w:rsidRPr="00EC11EC">
        <w:rPr>
          <w:szCs w:val="24"/>
        </w:rPr>
        <w:t xml:space="preserve"> </w:t>
      </w:r>
      <w:proofErr w:type="spellStart"/>
      <w:r w:rsidRPr="00EC11EC">
        <w:rPr>
          <w:szCs w:val="24"/>
        </w:rPr>
        <w:t>system</w:t>
      </w:r>
      <w:proofErr w:type="spellEnd"/>
      <w:r w:rsidRPr="00EC11EC">
        <w:rPr>
          <w:szCs w:val="24"/>
        </w:rPr>
        <w:t>). Toto zařízení slouží k o</w:t>
      </w:r>
      <w:r w:rsidRPr="00EC11EC">
        <w:rPr>
          <w:szCs w:val="24"/>
        </w:rPr>
        <w:t>n</w:t>
      </w:r>
      <w:r w:rsidRPr="00EC11EC">
        <w:rPr>
          <w:szCs w:val="24"/>
        </w:rPr>
        <w:t xml:space="preserve">line monitorování polohy vybraných osob, materiálu i vozíků s materiálem pomocí tzv. </w:t>
      </w:r>
      <w:proofErr w:type="spellStart"/>
      <w:r w:rsidRPr="00EC11EC">
        <w:rPr>
          <w:szCs w:val="24"/>
        </w:rPr>
        <w:t>tagů</w:t>
      </w:r>
      <w:proofErr w:type="spellEnd"/>
      <w:r w:rsidRPr="00EC11EC">
        <w:rPr>
          <w:szCs w:val="24"/>
        </w:rPr>
        <w:t>, kt</w:t>
      </w:r>
      <w:r w:rsidRPr="00EC11EC">
        <w:rPr>
          <w:szCs w:val="24"/>
        </w:rPr>
        <w:t>e</w:t>
      </w:r>
      <w:r w:rsidRPr="00EC11EC">
        <w:rPr>
          <w:szCs w:val="24"/>
        </w:rPr>
        <w:t xml:space="preserve">rými jsou vybaveny jednotlivé osoby, vozíky či palety s materiálem. Pro monitorování </w:t>
      </w:r>
      <w:proofErr w:type="spellStart"/>
      <w:r w:rsidRPr="00EC11EC">
        <w:rPr>
          <w:szCs w:val="24"/>
        </w:rPr>
        <w:t>tagů</w:t>
      </w:r>
      <w:proofErr w:type="spellEnd"/>
      <w:r w:rsidRPr="00EC11EC">
        <w:rPr>
          <w:szCs w:val="24"/>
        </w:rPr>
        <w:t xml:space="preserve"> slouží síť bezdrátových lokálních vysílačů (v RTLS terminologii tzv. "kotev"). Tyto kotvy jsou umístěny ve vytypovaných místech ve stávající budově, a jsou připojeny a napájeny pomocí LAN sítě.  Tato stávající síť bude doplněna (v rámci předmětného projektu) o dalších 20 "kotev" v přistav</w:t>
      </w:r>
      <w:r w:rsidRPr="00EC11EC">
        <w:rPr>
          <w:szCs w:val="24"/>
        </w:rPr>
        <w:t>o</w:t>
      </w:r>
      <w:r w:rsidRPr="00EC11EC">
        <w:rPr>
          <w:szCs w:val="24"/>
        </w:rPr>
        <w:t>vané části budovy.</w:t>
      </w:r>
    </w:p>
    <w:p w:rsidR="00DE5372" w:rsidRPr="00DE5372" w:rsidRDefault="00DE5372" w:rsidP="00DE5372">
      <w:pPr>
        <w:pStyle w:val="Nadpis5"/>
      </w:pPr>
      <w:r w:rsidRPr="00DE5372">
        <w:t xml:space="preserve">G1) Lokální detekce požáru LDP - stávající stav: </w:t>
      </w:r>
    </w:p>
    <w:p w:rsidR="00DE5372" w:rsidRDefault="00DE5372" w:rsidP="00603877">
      <w:pPr>
        <w:jc w:val="both"/>
        <w:rPr>
          <w:b/>
          <w:bCs/>
          <w:szCs w:val="24"/>
        </w:rPr>
      </w:pPr>
      <w:r w:rsidRPr="00EC11EC">
        <w:rPr>
          <w:szCs w:val="24"/>
        </w:rPr>
        <w:t xml:space="preserve">Je provedena instalace zařízení pro detekci požáru, je označena jako LDP. Tato LDP je představována jednou ústřednou ESSER IQ8C, umístěnou na recepci (místnost 102). Na ústředně je jediná kruhová linka, která obsluhuje 14 tlačítkových hlásičů a 18 hlásičů </w:t>
      </w:r>
      <w:proofErr w:type="spellStart"/>
      <w:r w:rsidRPr="00EC11EC">
        <w:rPr>
          <w:szCs w:val="24"/>
        </w:rPr>
        <w:t>optickoko</w:t>
      </w:r>
      <w:r w:rsidRPr="00EC11EC">
        <w:rPr>
          <w:szCs w:val="24"/>
        </w:rPr>
        <w:t>u</w:t>
      </w:r>
      <w:r w:rsidRPr="00EC11EC">
        <w:rPr>
          <w:szCs w:val="24"/>
        </w:rPr>
        <w:t>řových</w:t>
      </w:r>
      <w:proofErr w:type="spellEnd"/>
      <w:r w:rsidRPr="00EC11EC">
        <w:rPr>
          <w:szCs w:val="24"/>
        </w:rPr>
        <w:t>. Výstupy ústředny LDP jsou vedeny pomocí GSM komunikátoru na telefon zodpovědné osoby. Stávajíc LDP zajišťuje jednak spouštění sirén, jednak vypínání provozní VZT</w:t>
      </w:r>
    </w:p>
    <w:p w:rsidR="00DE5372" w:rsidRDefault="00DE5372" w:rsidP="00DE5372">
      <w:pPr>
        <w:pStyle w:val="Nadpis5"/>
      </w:pPr>
      <w:r w:rsidRPr="00EC11EC">
        <w:t xml:space="preserve">G2) Návrh rozšíření LDP: </w:t>
      </w:r>
    </w:p>
    <w:p w:rsidR="00DE5372" w:rsidRPr="00EC11EC" w:rsidRDefault="00DE5372" w:rsidP="00603877">
      <w:pPr>
        <w:jc w:val="both"/>
        <w:rPr>
          <w:szCs w:val="24"/>
        </w:rPr>
      </w:pPr>
      <w:r w:rsidRPr="00EC11EC">
        <w:rPr>
          <w:szCs w:val="24"/>
        </w:rPr>
        <w:t>Do stávající kruhové linky budou vřazena další čidla v řešené přístavbě. Systém pokryje st</w:t>
      </w:r>
      <w:r w:rsidRPr="00EC11EC">
        <w:rPr>
          <w:szCs w:val="24"/>
        </w:rPr>
        <w:t>á</w:t>
      </w:r>
      <w:r w:rsidRPr="00EC11EC">
        <w:rPr>
          <w:szCs w:val="24"/>
        </w:rPr>
        <w:t>vající i novou část s rezervou, nebude třeba žádných podstatnějších koncepčních změn. Do n</w:t>
      </w:r>
      <w:r w:rsidRPr="00EC11EC">
        <w:rPr>
          <w:szCs w:val="24"/>
        </w:rPr>
        <w:t>o</w:t>
      </w:r>
      <w:r w:rsidRPr="00EC11EC">
        <w:rPr>
          <w:szCs w:val="24"/>
        </w:rPr>
        <w:t>vé haly budou rovněž rozšířeny sirény, požární roleta v hranici mezi budovami bude systémem LDP ovládána podle požadavku PBŘ.</w:t>
      </w:r>
    </w:p>
    <w:p w:rsidR="00DE5372" w:rsidRPr="00EC11EC" w:rsidRDefault="00DE5372" w:rsidP="00143B26">
      <w:pPr>
        <w:pStyle w:val="Nadpis5"/>
      </w:pPr>
      <w:r w:rsidRPr="00EC11EC">
        <w:t>Základní technické údaje</w:t>
      </w:r>
    </w:p>
    <w:p w:rsidR="00DE5372" w:rsidRPr="00EC11EC" w:rsidRDefault="00DE5372" w:rsidP="00DE5372">
      <w:pPr>
        <w:jc w:val="both"/>
        <w:rPr>
          <w:szCs w:val="24"/>
        </w:rPr>
      </w:pPr>
      <w:r w:rsidRPr="00EC11EC">
        <w:rPr>
          <w:szCs w:val="24"/>
        </w:rPr>
        <w:t>Napájecí napětí pro ústředny a rozvaděče slaboproudu:</w:t>
      </w:r>
    </w:p>
    <w:p w:rsidR="00DE5372" w:rsidRPr="00EC11EC" w:rsidRDefault="00DE5372" w:rsidP="00603877">
      <w:pPr>
        <w:jc w:val="both"/>
        <w:rPr>
          <w:szCs w:val="24"/>
        </w:rPr>
      </w:pPr>
      <w:r w:rsidRPr="00EC11EC">
        <w:rPr>
          <w:szCs w:val="24"/>
        </w:rPr>
        <w:t xml:space="preserve">1 PEN </w:t>
      </w:r>
      <w:proofErr w:type="spellStart"/>
      <w:r w:rsidRPr="00EC11EC">
        <w:rPr>
          <w:szCs w:val="24"/>
        </w:rPr>
        <w:t>stř</w:t>
      </w:r>
      <w:proofErr w:type="spellEnd"/>
      <w:r w:rsidRPr="00EC11EC">
        <w:rPr>
          <w:szCs w:val="24"/>
        </w:rPr>
        <w:t>. 50 Hz 230V / TN-C-S</w:t>
      </w:r>
    </w:p>
    <w:p w:rsidR="00DE5372" w:rsidRPr="00EC11EC" w:rsidRDefault="00DE5372" w:rsidP="00143B26">
      <w:pPr>
        <w:pStyle w:val="Nadpis5"/>
      </w:pPr>
      <w:r w:rsidRPr="00EC11EC">
        <w:t>Návaznosti na jiné profese</w:t>
      </w:r>
    </w:p>
    <w:p w:rsidR="00DE5372" w:rsidRPr="00EC11EC" w:rsidRDefault="00DE5372" w:rsidP="00DE5372">
      <w:pPr>
        <w:jc w:val="both"/>
        <w:rPr>
          <w:szCs w:val="24"/>
        </w:rPr>
      </w:pPr>
      <w:r w:rsidRPr="00EC11EC">
        <w:rPr>
          <w:szCs w:val="24"/>
        </w:rPr>
        <w:t xml:space="preserve">Nutná výrazná koordinace s profesí </w:t>
      </w:r>
      <w:proofErr w:type="spellStart"/>
      <w:r w:rsidRPr="00EC11EC">
        <w:rPr>
          <w:szCs w:val="24"/>
        </w:rPr>
        <w:t>ektroinstalace</w:t>
      </w:r>
      <w:proofErr w:type="spellEnd"/>
      <w:r w:rsidRPr="00EC11EC">
        <w:rPr>
          <w:szCs w:val="24"/>
        </w:rPr>
        <w:t>. Jedná se hlavně o vedení kabelových tras a umístění zásuvek. Při montáži je třeba dodržet souběh všech slaboproudých rozvodů se sil</w:t>
      </w:r>
      <w:r w:rsidRPr="00EC11EC">
        <w:rPr>
          <w:szCs w:val="24"/>
        </w:rPr>
        <w:t>o</w:t>
      </w:r>
      <w:r w:rsidRPr="00EC11EC">
        <w:rPr>
          <w:szCs w:val="24"/>
        </w:rPr>
        <w:t xml:space="preserve">vým vedením. Do 5m souběhu vedení vzdálenost nejméně 6 cm, od 5m nejméně 20 cm. Při křižování odstup min. 1 cm. </w:t>
      </w:r>
    </w:p>
    <w:p w:rsidR="00DE5372" w:rsidRPr="00EC11EC" w:rsidRDefault="00DE5372" w:rsidP="00603877">
      <w:pPr>
        <w:jc w:val="both"/>
        <w:rPr>
          <w:szCs w:val="24"/>
        </w:rPr>
      </w:pPr>
      <w:r w:rsidRPr="00EC11EC">
        <w:rPr>
          <w:szCs w:val="24"/>
        </w:rPr>
        <w:t xml:space="preserve">Pro napájení zdrojů jednotlivých technologických částí slaboproudých rozvodů zajistí část profese Elektroinstalace dle projektu </w:t>
      </w:r>
      <w:proofErr w:type="spellStart"/>
      <w:r w:rsidRPr="00EC11EC">
        <w:rPr>
          <w:szCs w:val="24"/>
        </w:rPr>
        <w:t>napojovací</w:t>
      </w:r>
      <w:proofErr w:type="spellEnd"/>
      <w:r w:rsidRPr="00EC11EC">
        <w:rPr>
          <w:szCs w:val="24"/>
        </w:rPr>
        <w:t xml:space="preserve"> body (vývody, zásuvky 230V) se samostatným jištěním.</w:t>
      </w:r>
    </w:p>
    <w:p w:rsidR="00DE5372" w:rsidRPr="00EC11EC" w:rsidRDefault="00DE5372" w:rsidP="00143B26">
      <w:pPr>
        <w:pStyle w:val="Nadpis5"/>
      </w:pPr>
      <w:r w:rsidRPr="00EC11EC">
        <w:t>Prostředí</w:t>
      </w:r>
    </w:p>
    <w:p w:rsidR="00DE5372" w:rsidRPr="00EC11EC" w:rsidRDefault="00DE5372" w:rsidP="00DE5372">
      <w:pPr>
        <w:jc w:val="both"/>
        <w:rPr>
          <w:szCs w:val="24"/>
        </w:rPr>
      </w:pPr>
      <w:r w:rsidRPr="00EC11EC">
        <w:rPr>
          <w:szCs w:val="24"/>
        </w:rPr>
        <w:t>dle ČSN 33 2000-3, ČSN 33 2000-5-51</w:t>
      </w:r>
    </w:p>
    <w:p w:rsidR="00DE5372" w:rsidRPr="00EC11EC" w:rsidRDefault="00DE5372" w:rsidP="00603877">
      <w:pPr>
        <w:jc w:val="both"/>
        <w:rPr>
          <w:szCs w:val="24"/>
        </w:rPr>
      </w:pPr>
      <w:r w:rsidRPr="00EC11EC">
        <w:rPr>
          <w:szCs w:val="24"/>
        </w:rPr>
        <w:t>vnitřní prostory</w:t>
      </w:r>
      <w:r w:rsidRPr="00EC11EC">
        <w:rPr>
          <w:szCs w:val="24"/>
        </w:rPr>
        <w:tab/>
        <w:t>AB5 (prostory normální)</w:t>
      </w:r>
    </w:p>
    <w:p w:rsidR="00DE5372" w:rsidRPr="00EC11EC" w:rsidRDefault="00DE5372" w:rsidP="00143B26">
      <w:pPr>
        <w:pStyle w:val="Nadpis5"/>
      </w:pPr>
      <w:r w:rsidRPr="00EC11EC">
        <w:t>Ochrana před nebezpečným dotykem</w:t>
      </w:r>
    </w:p>
    <w:p w:rsidR="00DE5372" w:rsidRPr="00EC11EC" w:rsidRDefault="00DE5372" w:rsidP="00DE5372">
      <w:pPr>
        <w:jc w:val="both"/>
        <w:rPr>
          <w:szCs w:val="24"/>
        </w:rPr>
      </w:pPr>
      <w:r w:rsidRPr="00EC11EC">
        <w:rPr>
          <w:szCs w:val="24"/>
        </w:rPr>
        <w:t>Ochrana před nebezpečným dotykovým napětím:</w:t>
      </w:r>
    </w:p>
    <w:p w:rsidR="00DE5372" w:rsidRPr="00EC11EC" w:rsidRDefault="00DE5372" w:rsidP="00DE5372">
      <w:pPr>
        <w:jc w:val="both"/>
        <w:rPr>
          <w:szCs w:val="24"/>
        </w:rPr>
      </w:pPr>
      <w:r w:rsidRPr="00EC11EC">
        <w:rPr>
          <w:szCs w:val="24"/>
        </w:rPr>
        <w:t>Dle ČSN 332000-4-41 Malým napětím SELV</w:t>
      </w:r>
    </w:p>
    <w:p w:rsidR="00DE5372" w:rsidRPr="00EC11EC" w:rsidRDefault="00DE5372" w:rsidP="003356D6">
      <w:pPr>
        <w:jc w:val="both"/>
        <w:rPr>
          <w:szCs w:val="24"/>
        </w:rPr>
      </w:pPr>
      <w:r w:rsidRPr="00EC11EC">
        <w:rPr>
          <w:szCs w:val="24"/>
        </w:rPr>
        <w:t>Dle ČSN 332000-4-41 Samočinným odpojením od zdroje</w:t>
      </w:r>
    </w:p>
    <w:p w:rsidR="00DE5372" w:rsidRPr="00EC11EC" w:rsidRDefault="00DE5372" w:rsidP="00143B26">
      <w:pPr>
        <w:pStyle w:val="Nadpis5"/>
      </w:pPr>
      <w:r w:rsidRPr="00EC11EC">
        <w:t>Ochrana před škodlivými vlivy na životní prostředí</w:t>
      </w:r>
    </w:p>
    <w:p w:rsidR="00DE5372" w:rsidRDefault="00DE5372" w:rsidP="00143B26">
      <w:pPr>
        <w:jc w:val="both"/>
        <w:rPr>
          <w:szCs w:val="24"/>
        </w:rPr>
      </w:pPr>
      <w:r w:rsidRPr="00EC11EC">
        <w:rPr>
          <w:szCs w:val="24"/>
        </w:rPr>
        <w:t xml:space="preserve">Při provozování i </w:t>
      </w:r>
      <w:proofErr w:type="spellStart"/>
      <w:r w:rsidRPr="00EC11EC">
        <w:rPr>
          <w:szCs w:val="24"/>
        </w:rPr>
        <w:t>ev</w:t>
      </w:r>
      <w:proofErr w:type="spellEnd"/>
      <w:r w:rsidRPr="00EC11EC">
        <w:rPr>
          <w:szCs w:val="24"/>
        </w:rPr>
        <w:t>. poruše zařízení nejsou žádné škodlivé vlivy na životní prostředí. Be</w:t>
      </w:r>
      <w:r w:rsidRPr="00EC11EC">
        <w:rPr>
          <w:szCs w:val="24"/>
        </w:rPr>
        <w:t>z</w:t>
      </w:r>
      <w:r w:rsidRPr="00EC11EC">
        <w:rPr>
          <w:szCs w:val="24"/>
        </w:rPr>
        <w:t>pečnost práce je zajištěna krytím, isolací a ochranou před nebezpečným dotykovým napětím.</w:t>
      </w:r>
    </w:p>
    <w:p w:rsidR="0028793B" w:rsidRDefault="0028793B" w:rsidP="00143B26">
      <w:pPr>
        <w:jc w:val="both"/>
        <w:rPr>
          <w:szCs w:val="24"/>
        </w:rPr>
      </w:pPr>
    </w:p>
    <w:p w:rsidR="0028793B" w:rsidRDefault="0028793B" w:rsidP="0028793B">
      <w:pPr>
        <w:pStyle w:val="Nadpis3"/>
      </w:pPr>
      <w:bookmarkStart w:id="198" w:name="_Toc530132422"/>
      <w:r>
        <w:lastRenderedPageBreak/>
        <w:t>stlačený vzduch</w:t>
      </w:r>
      <w:bookmarkEnd w:id="198"/>
    </w:p>
    <w:p w:rsidR="0028793B" w:rsidRDefault="0028793B" w:rsidP="0028793B">
      <w:r>
        <w:t>Cílem projektu je návrh rozšíření rozvodu stlačeného vzduchu ze stávajícího do nového o</w:t>
      </w:r>
      <w:r>
        <w:t>b</w:t>
      </w:r>
      <w:r>
        <w:t>jektu.</w:t>
      </w:r>
    </w:p>
    <w:p w:rsidR="0028793B" w:rsidRDefault="0028793B" w:rsidP="0028793B">
      <w:pPr>
        <w:pStyle w:val="Nadpis5"/>
      </w:pPr>
      <w:bookmarkStart w:id="199" w:name="_Toc448482499"/>
      <w:bookmarkStart w:id="200" w:name="_Toc448482666"/>
      <w:bookmarkStart w:id="201" w:name="_Toc491759708"/>
      <w:bookmarkStart w:id="202" w:name="_Toc527268268"/>
      <w:bookmarkStart w:id="203" w:name="_Toc4202990"/>
      <w:bookmarkStart w:id="204" w:name="_Toc11692882"/>
      <w:bookmarkStart w:id="205" w:name="_Toc528582231"/>
      <w:r w:rsidRPr="00EB22BE">
        <w:t>ROZVODU</w:t>
      </w:r>
      <w:bookmarkEnd w:id="199"/>
      <w:bookmarkEnd w:id="200"/>
      <w:bookmarkEnd w:id="201"/>
      <w:bookmarkEnd w:id="202"/>
      <w:bookmarkEnd w:id="203"/>
      <w:bookmarkEnd w:id="204"/>
      <w:r w:rsidRPr="00EB22BE">
        <w:t xml:space="preserve"> </w:t>
      </w:r>
      <w:r>
        <w:t>TALKOVÉHO VZDUCHU</w:t>
      </w:r>
      <w:bookmarkEnd w:id="205"/>
    </w:p>
    <w:p w:rsidR="0028793B" w:rsidRDefault="0028793B" w:rsidP="0028793B">
      <w:pPr>
        <w:pStyle w:val="Nadpis6"/>
      </w:pPr>
      <w:bookmarkStart w:id="206" w:name="_Toc294562246"/>
      <w:bookmarkStart w:id="207" w:name="_Toc528582232"/>
      <w:r>
        <w:t>Dispozice</w:t>
      </w:r>
      <w:bookmarkEnd w:id="206"/>
      <w:bookmarkEnd w:id="207"/>
    </w:p>
    <w:p w:rsidR="0028793B" w:rsidRDefault="0028793B" w:rsidP="0028793B">
      <w:r w:rsidRPr="00D17CC1">
        <w:t xml:space="preserve">Rozvod stlačeného vzduchu po </w:t>
      </w:r>
      <w:r>
        <w:t>hlavní laboratoři</w:t>
      </w:r>
      <w:r w:rsidRPr="00D17CC1">
        <w:t xml:space="preserve"> </w:t>
      </w:r>
      <w:r>
        <w:t>je navržen</w:t>
      </w:r>
      <w:r w:rsidRPr="00D17CC1">
        <w:t xml:space="preserve"> okruhovým rozvodem s odbo</w:t>
      </w:r>
      <w:r w:rsidRPr="00D17CC1">
        <w:t>č</w:t>
      </w:r>
      <w:r w:rsidRPr="00D17CC1">
        <w:t>kami k místům spotřeby. Rozvod bud</w:t>
      </w:r>
      <w:r>
        <w:t xml:space="preserve">e veden po stavební konstrukci potrubím </w:t>
      </w:r>
      <w:r w:rsidRPr="00D17CC1">
        <w:t>o světlosti DN 28. Z tohoto potrubí bude provedeno potřebný počet svodů stlačeného vzduchu o světlosti DN 18. Svody budou ukončeny ve výšce 1,2 m nad podlahou koncovou krabicí. Tlak v rozvodu stlač</w:t>
      </w:r>
      <w:r w:rsidRPr="00D17CC1">
        <w:t>e</w:t>
      </w:r>
      <w:r w:rsidRPr="00D17CC1">
        <w:t>ného vzduchu bude 10 bar</w:t>
      </w:r>
      <w:r>
        <w:t>.</w:t>
      </w:r>
    </w:p>
    <w:p w:rsidR="0028793B" w:rsidRDefault="0028793B" w:rsidP="0028793B">
      <w:pPr>
        <w:pStyle w:val="Nadpis6"/>
      </w:pPr>
      <w:bookmarkStart w:id="208" w:name="_Toc294562247"/>
      <w:bookmarkStart w:id="209" w:name="_Toc528582233"/>
      <w:r>
        <w:t>Trubní vedení</w:t>
      </w:r>
      <w:bookmarkEnd w:id="208"/>
      <w:bookmarkEnd w:id="209"/>
    </w:p>
    <w:p w:rsidR="0028793B" w:rsidRDefault="0028793B" w:rsidP="0028793B">
      <w:r>
        <w:t xml:space="preserve">Potrubní rozvod je navržen z trubek z </w:t>
      </w:r>
      <w:r w:rsidRPr="00EB22BE">
        <w:t>hliníkové slit</w:t>
      </w:r>
      <w:r>
        <w:t>iny spojovaných</w:t>
      </w:r>
      <w:r w:rsidRPr="00EB22BE">
        <w:t xml:space="preserve"> montážními prvky syst</w:t>
      </w:r>
      <w:r w:rsidRPr="00EB22BE">
        <w:t>é</w:t>
      </w:r>
      <w:r w:rsidRPr="00EB22BE">
        <w:t>mu rozvodu stlačeného vzduchu, které umožňují snadnou instalaci</w:t>
      </w:r>
      <w:r>
        <w:t xml:space="preserve"> a případné změny v rozvodu, dle potřeby provozu</w:t>
      </w:r>
      <w:r w:rsidRPr="00EB22BE">
        <w:t>. Uložení potrubí bude provedeno montážními prvky stejného systému a připevněné na nosné prvky budovy. Dodatečnou povrchovou ochranu rozvodů nátěry není nutno provádět, protože potrubí i upevňovací prvky jsou dodávány už povrchově upravené v šedém odstínu</w:t>
      </w:r>
      <w:r>
        <w:t>.</w:t>
      </w:r>
    </w:p>
    <w:p w:rsidR="0028793B" w:rsidRDefault="0028793B" w:rsidP="0028793B">
      <w:pPr>
        <w:pStyle w:val="Nadpis6"/>
      </w:pPr>
      <w:bookmarkStart w:id="210" w:name="_Toc294562248"/>
      <w:bookmarkStart w:id="211" w:name="_Toc528582234"/>
      <w:r>
        <w:t>Koncové prvky</w:t>
      </w:r>
      <w:bookmarkEnd w:id="210"/>
      <w:bookmarkEnd w:id="211"/>
    </w:p>
    <w:p w:rsidR="0028793B" w:rsidRDefault="0028793B" w:rsidP="0028793B">
      <w:r>
        <w:t>Jednotlivé svody budou ukončeny koncovými krabicemi. K</w:t>
      </w:r>
      <w:r w:rsidRPr="00EB22BE">
        <w:t>oncové krabice s</w:t>
      </w:r>
      <w:r>
        <w:t xml:space="preserve"> označením „V“ budou </w:t>
      </w:r>
      <w:r w:rsidRPr="00EB22BE">
        <w:t xml:space="preserve">na vývodu </w:t>
      </w:r>
      <w:r>
        <w:t>osazeny</w:t>
      </w:r>
      <w:r w:rsidRPr="00EB22BE">
        <w:t xml:space="preserve"> rychlospojkou a koncové krabice s označením „VR“ regulátorem </w:t>
      </w:r>
      <w:r>
        <w:t>př</w:t>
      </w:r>
      <w:r>
        <w:t>e</w:t>
      </w:r>
      <w:r w:rsidRPr="00EB22BE">
        <w:t xml:space="preserve">tlaku ½ “ a </w:t>
      </w:r>
      <w:r>
        <w:t>r</w:t>
      </w:r>
      <w:r w:rsidRPr="00EB22BE">
        <w:t xml:space="preserve">ychlospojkou. </w:t>
      </w:r>
      <w:r>
        <w:t>Koncové krabice umožní snadné připojení dalších prvků dle potřeby provozu.</w:t>
      </w:r>
    </w:p>
    <w:p w:rsidR="0028793B" w:rsidRDefault="0028793B" w:rsidP="0028793B">
      <w:pPr>
        <w:pStyle w:val="Nadpis5"/>
      </w:pPr>
      <w:bookmarkStart w:id="212" w:name="_Toc294562252"/>
      <w:bookmarkStart w:id="213" w:name="_Toc528582235"/>
      <w:r>
        <w:t>BEZPEČNOST</w:t>
      </w:r>
      <w:bookmarkEnd w:id="212"/>
      <w:bookmarkEnd w:id="213"/>
    </w:p>
    <w:p w:rsidR="0028793B" w:rsidRPr="000B4E70" w:rsidRDefault="0028793B" w:rsidP="0028793B">
      <w:pPr>
        <w:pStyle w:val="Nadpis6"/>
      </w:pPr>
      <w:bookmarkStart w:id="214" w:name="_Toc528582236"/>
      <w:r w:rsidRPr="000B4E70">
        <w:t>Požární ochrana</w:t>
      </w:r>
      <w:bookmarkEnd w:id="214"/>
    </w:p>
    <w:p w:rsidR="0028793B" w:rsidRPr="000B4E70" w:rsidRDefault="0028793B" w:rsidP="0028793B">
      <w:r w:rsidRPr="000B4E70">
        <w:t>Při instalaci a provozu zařízení nejsou kladeny zvláštní požadavky na požární ochranu.</w:t>
      </w:r>
    </w:p>
    <w:p w:rsidR="0028793B" w:rsidRPr="000B4E70" w:rsidRDefault="0028793B" w:rsidP="0028793B">
      <w:pPr>
        <w:pStyle w:val="Nadpis6"/>
      </w:pPr>
      <w:bookmarkStart w:id="215" w:name="_Toc528582237"/>
      <w:r w:rsidRPr="000B4E70">
        <w:t>Bezpečnost při realizaci díla</w:t>
      </w:r>
      <w:bookmarkEnd w:id="215"/>
    </w:p>
    <w:p w:rsidR="0028793B" w:rsidRPr="000B4E70" w:rsidRDefault="0028793B" w:rsidP="0028793B">
      <w:r w:rsidRPr="000B4E70">
        <w:t xml:space="preserve">Bezpečnost při realizací díla zajišťuje zhotovitel ve smyslu zák. </w:t>
      </w:r>
      <w:r>
        <w:t>262/2006</w:t>
      </w:r>
      <w:r w:rsidRPr="000B4E70">
        <w:t xml:space="preserve"> ve znění pozděj</w:t>
      </w:r>
      <w:r>
        <w:t>ších předpisů (Zákoník práce), zák</w:t>
      </w:r>
      <w:r w:rsidRPr="000B4E70">
        <w:t xml:space="preserve">. </w:t>
      </w:r>
      <w:r>
        <w:t>309/2006</w:t>
      </w:r>
      <w:r w:rsidRPr="000B4E70">
        <w:t xml:space="preserve"> </w:t>
      </w:r>
      <w:r>
        <w:t>o zajištění dalších podmínek bezpečnosti a ochrany zdraví při práci a NV 591/2006 o bližších minimálních požadavcích na bezpečnost a ochranu zdraví při práci na staveništích, případně NV 362/2005 o bližších požadavcích na bezpečnost a ochranu zdraví při práci na pracovištích s nebezpečím pádu z výšky nebo do hloubky.</w:t>
      </w:r>
    </w:p>
    <w:p w:rsidR="0028793B" w:rsidRPr="000B4E70" w:rsidRDefault="0028793B" w:rsidP="0028793B">
      <w:r w:rsidRPr="000B4E70">
        <w:t>Veškeré práce mohou provádět pouze osoby (fyzické i právnické) s odpovídající kvalifikací.</w:t>
      </w:r>
    </w:p>
    <w:p w:rsidR="0028793B" w:rsidRPr="000B4E70" w:rsidRDefault="0028793B" w:rsidP="0028793B">
      <w:pPr>
        <w:pStyle w:val="Nadpis6"/>
      </w:pPr>
      <w:bookmarkStart w:id="216" w:name="_Toc528582238"/>
      <w:r w:rsidRPr="000B4E70">
        <w:t>Bezpečnost při užívání zařízení</w:t>
      </w:r>
      <w:bookmarkEnd w:id="216"/>
    </w:p>
    <w:p w:rsidR="0028793B" w:rsidRPr="0028793B" w:rsidRDefault="0028793B" w:rsidP="0028793B">
      <w:pPr>
        <w:rPr>
          <w:sz w:val="24"/>
          <w:szCs w:val="20"/>
        </w:rPr>
      </w:pPr>
      <w:r>
        <w:t xml:space="preserve">Požadavky na zkoušky, potřebné revize, </w:t>
      </w:r>
      <w:r w:rsidRPr="00EB22BE">
        <w:t>periodické prohlídky, údržbu a opravy strojů a zař</w:t>
      </w:r>
      <w:r w:rsidRPr="00EB22BE">
        <w:t>í</w:t>
      </w:r>
      <w:r w:rsidRPr="00EB22BE">
        <w:t>zení a zejména požadavky na bezpečnost práce a technických zařízení (</w:t>
      </w:r>
      <w:r>
        <w:t>např.</w:t>
      </w:r>
      <w:r w:rsidRPr="00EB22BE">
        <w:t xml:space="preserve"> práce s ručním pneumatickým nářadím), a protipožární ochranu </w:t>
      </w:r>
      <w:r>
        <w:t xml:space="preserve">budou specifikovány </w:t>
      </w:r>
      <w:r w:rsidRPr="00EB22BE">
        <w:t>v průvodní technické d</w:t>
      </w:r>
      <w:r w:rsidRPr="00EB22BE">
        <w:t>o</w:t>
      </w:r>
      <w:r w:rsidRPr="00EB22BE">
        <w:t>kumentaci ke strojům.</w:t>
      </w:r>
    </w:p>
    <w:p w:rsidR="00EC1646" w:rsidRDefault="006753DD" w:rsidP="00EC1646">
      <w:pPr>
        <w:pStyle w:val="Nadpis2"/>
      </w:pPr>
      <w:bookmarkStart w:id="217" w:name="_Toc530132423"/>
      <w:r>
        <w:lastRenderedPageBreak/>
        <w:t>Zásady p</w:t>
      </w:r>
      <w:r w:rsidR="00EC1646">
        <w:t>ožárně bezpečnostní</w:t>
      </w:r>
      <w:r>
        <w:t>ho</w:t>
      </w:r>
      <w:r w:rsidR="00EC1646">
        <w:t xml:space="preserve"> řešení</w:t>
      </w:r>
      <w:bookmarkEnd w:id="217"/>
    </w:p>
    <w:p w:rsidR="004A531E" w:rsidRDefault="004A531E" w:rsidP="004A531E">
      <w:pPr>
        <w:jc w:val="both"/>
      </w:pPr>
      <w:r>
        <w:t>Nová přístavba bude z požárního hlediska řešena dle ČSN 73 0802 – Požární bezpečnost staveb. Nevýrobní objekty a dalších na ni navazujících norem.</w:t>
      </w:r>
    </w:p>
    <w:p w:rsidR="004A531E" w:rsidRDefault="004A531E" w:rsidP="004A531E">
      <w:pPr>
        <w:jc w:val="both"/>
      </w:pPr>
      <w:r>
        <w:t>Přístavba bude tvořit samostatný požární úsek. Od stávající části bude oddělena požárně d</w:t>
      </w:r>
      <w:r>
        <w:t>ě</w:t>
      </w:r>
      <w:r>
        <w:t>lícími stěnami a požárními uzávěry. Prosklené plochy (okna) ve stávající stěně objektu na spoj</w:t>
      </w:r>
      <w:r>
        <w:t>o</w:t>
      </w:r>
      <w:r>
        <w:t>vací krček budou zazděna nebo vyměněna za nová požární.</w:t>
      </w:r>
    </w:p>
    <w:p w:rsidR="004A531E" w:rsidRDefault="004A531E" w:rsidP="004A531E">
      <w:pPr>
        <w:jc w:val="both"/>
      </w:pPr>
      <w:r>
        <w:t>Nosná ocelová konstrukce bude požadována s požá</w:t>
      </w:r>
      <w:r w:rsidR="008A78AA">
        <w:t>rní odolností 30 minut</w:t>
      </w:r>
      <w:r>
        <w:t>. Bude nutná její ochrana požárním nátěrem nebo obkladem.</w:t>
      </w:r>
    </w:p>
    <w:p w:rsidR="004A531E" w:rsidRDefault="004A531E" w:rsidP="004A531E">
      <w:pPr>
        <w:jc w:val="both"/>
      </w:pPr>
      <w:r>
        <w:t>Úniková cesta z přístavby bude řešena jako nechráněná.</w:t>
      </w:r>
    </w:p>
    <w:p w:rsidR="004A531E" w:rsidRDefault="004A531E" w:rsidP="004A531E">
      <w:pPr>
        <w:jc w:val="both"/>
      </w:pPr>
      <w:proofErr w:type="spellStart"/>
      <w:r>
        <w:t>Odstupové</w:t>
      </w:r>
      <w:proofErr w:type="spellEnd"/>
      <w:r>
        <w:t xml:space="preserve"> vzdálenosti (požárně nebezpečný prostor) mezi stávajícím objektem a přístavbou se bude řešit tak, aby vzájemné </w:t>
      </w:r>
      <w:proofErr w:type="spellStart"/>
      <w:r>
        <w:t>odstupové</w:t>
      </w:r>
      <w:proofErr w:type="spellEnd"/>
      <w:r>
        <w:t xml:space="preserve"> vzdálenosti vyhovovaly. </w:t>
      </w:r>
    </w:p>
    <w:p w:rsidR="004A531E" w:rsidRDefault="004A531E" w:rsidP="004A531E">
      <w:pPr>
        <w:jc w:val="both"/>
      </w:pPr>
      <w:r>
        <w:t>Velikosti okenních otvorů v obvodových stěnách přístavby budou řešena tak, aby požárně nebezpečný prostor nezasahoval za hranici stavebního pozemku, případně budou použita p</w:t>
      </w:r>
      <w:r>
        <w:t>o</w:t>
      </w:r>
      <w:r>
        <w:t>žární okna.</w:t>
      </w:r>
    </w:p>
    <w:p w:rsidR="004A531E" w:rsidRDefault="004A531E" w:rsidP="004A531E">
      <w:pPr>
        <w:jc w:val="both"/>
      </w:pPr>
      <w:r>
        <w:t>V přístavbě bude požadován požární vodovod s hydrantovou skříní.</w:t>
      </w:r>
    </w:p>
    <w:p w:rsidR="004A531E" w:rsidRDefault="004A531E" w:rsidP="004A531E">
      <w:pPr>
        <w:jc w:val="both"/>
      </w:pPr>
      <w:r>
        <w:t xml:space="preserve">Žádná požárně bezpečnostní zařízení – elektrická požární signalizace, samočinné stabilní </w:t>
      </w:r>
      <w:proofErr w:type="gramStart"/>
      <w:r>
        <w:t>hasící</w:t>
      </w:r>
      <w:proofErr w:type="gramEnd"/>
      <w:r>
        <w:t xml:space="preserve"> zařízení a samočinné odvětrávací zařízení – nejsou požadována.</w:t>
      </w:r>
      <w:r w:rsidR="00E84BDB">
        <w:t xml:space="preserve"> </w:t>
      </w:r>
    </w:p>
    <w:p w:rsidR="00670756" w:rsidRDefault="00895C14" w:rsidP="00670756">
      <w:pPr>
        <w:pStyle w:val="Nadpis2"/>
      </w:pPr>
      <w:bookmarkStart w:id="218" w:name="_Toc530132424"/>
      <w:r>
        <w:t>Úspora</w:t>
      </w:r>
      <w:r w:rsidR="00670756">
        <w:t xml:space="preserve"> energie</w:t>
      </w:r>
      <w:r>
        <w:t xml:space="preserve"> a tepelná ochrana</w:t>
      </w:r>
      <w:bookmarkEnd w:id="218"/>
    </w:p>
    <w:p w:rsidR="005D1E57" w:rsidRPr="009A7E46" w:rsidRDefault="005D1E57" w:rsidP="00CA01D7">
      <w:r>
        <w:t>Při návrhu technických zařízení budovy bylo v maximální míře využito obnovitelných druhů energie. Míra využití byla dána technickými a prostorovými možnostmi daného staveniště. Ce</w:t>
      </w:r>
      <w:r>
        <w:t>l</w:t>
      </w:r>
      <w:r>
        <w:t xml:space="preserve">ková dodaná energie pro navrženou přístavbu je 213,6 </w:t>
      </w:r>
      <w:proofErr w:type="spellStart"/>
      <w:r>
        <w:t>MWh</w:t>
      </w:r>
      <w:proofErr w:type="spellEnd"/>
      <w:r>
        <w:t>/rok. Neobnovitelná primární ene</w:t>
      </w:r>
      <w:r>
        <w:t>r</w:t>
      </w:r>
      <w:r>
        <w:t xml:space="preserve">gie je 333,4 </w:t>
      </w:r>
      <w:proofErr w:type="spellStart"/>
      <w:r>
        <w:t>MWh</w:t>
      </w:r>
      <w:proofErr w:type="spellEnd"/>
      <w:r>
        <w:t xml:space="preserve">/rok. </w:t>
      </w:r>
      <w:r w:rsidR="009A7E46">
        <w:t xml:space="preserve">Pro obálku budovy platí </w:t>
      </w:r>
      <w:proofErr w:type="spellStart"/>
      <w:r w:rsidR="009A7E46">
        <w:t>U</w:t>
      </w:r>
      <w:r w:rsidR="009A7E46">
        <w:rPr>
          <w:vertAlign w:val="subscript"/>
        </w:rPr>
        <w:t>em</w:t>
      </w:r>
      <w:proofErr w:type="spellEnd"/>
      <w:r w:rsidR="009A7E46">
        <w:rPr>
          <w:vertAlign w:val="subscript"/>
        </w:rPr>
        <w:t xml:space="preserve"> </w:t>
      </w:r>
      <w:r w:rsidR="009A7E46">
        <w:t>W/(m</w:t>
      </w:r>
      <w:r w:rsidR="009A7E46">
        <w:rPr>
          <w:vertAlign w:val="superscript"/>
        </w:rPr>
        <w:t>2</w:t>
      </w:r>
      <w:r w:rsidR="009A7E46">
        <w:t xml:space="preserve">. K). Průkaz energetické náročnosti budovy je doložen v dokladové části projektu. </w:t>
      </w:r>
    </w:p>
    <w:p w:rsidR="00CD32DB" w:rsidRDefault="002B6B6E" w:rsidP="00CA01D7">
      <w:r>
        <w:t>D</w:t>
      </w:r>
      <w:r w:rsidR="00CA01D7">
        <w:t>le</w:t>
      </w:r>
      <w:r w:rsidR="00CD32DB">
        <w:t xml:space="preserve"> ČSN 73 0540–2 Tepelná ochrana </w:t>
      </w:r>
      <w:r>
        <w:t>budov,</w:t>
      </w:r>
      <w:r w:rsidR="009A7E46">
        <w:t xml:space="preserve"> </w:t>
      </w:r>
      <w:r>
        <w:t>p</w:t>
      </w:r>
      <w:r w:rsidR="00CA01D7">
        <w:t>ro součinitel</w:t>
      </w:r>
      <w:r>
        <w:t>e</w:t>
      </w:r>
      <w:r w:rsidR="00CA01D7">
        <w:t xml:space="preserve"> prostupu tepla stavebních ko</w:t>
      </w:r>
      <w:r w:rsidR="00CA01D7">
        <w:t>n</w:t>
      </w:r>
      <w:r w:rsidR="00CA01D7">
        <w:t>strukcí</w:t>
      </w:r>
      <w:r>
        <w:t xml:space="preserve"> byly převážně</w:t>
      </w:r>
      <w:r w:rsidR="00CA01D7">
        <w:t xml:space="preserve"> použity hodnoty doporučené.</w:t>
      </w:r>
    </w:p>
    <w:p w:rsidR="0029571D" w:rsidRDefault="0029571D" w:rsidP="00CA01D7"/>
    <w:p w:rsidR="0029571D" w:rsidRDefault="0029571D" w:rsidP="00CA01D7">
      <w:r>
        <w:t xml:space="preserve">Posouzením jednotlivých konstrukcí se věnuje PENB. </w:t>
      </w:r>
    </w:p>
    <w:p w:rsidR="0029571D" w:rsidRDefault="0029571D" w:rsidP="00CA01D7">
      <w:r>
        <w:t>Pro jednotlivé konstrukce byly vypočteny následující hodnoty</w:t>
      </w:r>
      <w:r w:rsidR="00664E20">
        <w:t xml:space="preserve"> (popis konstrukcí dle PENB)</w:t>
      </w:r>
      <w:r>
        <w:t xml:space="preserve">: </w:t>
      </w:r>
    </w:p>
    <w:p w:rsidR="00664E20" w:rsidRDefault="00664E20" w:rsidP="00CA01D7">
      <w:r>
        <w:tab/>
        <w:t xml:space="preserve">SO1 – stěna venkovní S6 </w:t>
      </w:r>
      <w:r>
        <w:tab/>
      </w:r>
      <w:r>
        <w:tab/>
      </w:r>
      <w:r>
        <w:tab/>
      </w:r>
      <w:r>
        <w:tab/>
      </w:r>
      <w:r>
        <w:tab/>
      </w:r>
      <w:r>
        <w:tab/>
        <w:t>U = 0,188 W/m²K</w:t>
      </w:r>
    </w:p>
    <w:p w:rsidR="00664E20" w:rsidRDefault="00664E20" w:rsidP="00CA01D7">
      <w:r>
        <w:tab/>
        <w:t xml:space="preserve">SO2 – stěna venkovní S2 </w:t>
      </w:r>
      <w:r>
        <w:tab/>
      </w:r>
      <w:r>
        <w:tab/>
      </w:r>
      <w:r>
        <w:tab/>
      </w:r>
      <w:r>
        <w:tab/>
      </w:r>
      <w:r>
        <w:tab/>
      </w:r>
      <w:r>
        <w:tab/>
        <w:t>U = 0,170 W/m²K</w:t>
      </w:r>
    </w:p>
    <w:p w:rsidR="00664E20" w:rsidRDefault="00664E20" w:rsidP="00CA01D7">
      <w:r>
        <w:tab/>
        <w:t>SO3 – stěna S4</w:t>
      </w:r>
      <w:r>
        <w:tab/>
        <w:t xml:space="preserve"> </w:t>
      </w:r>
      <w:r>
        <w:tab/>
      </w:r>
      <w:r>
        <w:tab/>
      </w:r>
      <w:r>
        <w:tab/>
      </w:r>
      <w:r>
        <w:tab/>
      </w:r>
      <w:r>
        <w:tab/>
      </w:r>
      <w:r>
        <w:tab/>
        <w:t>U = 0,167 W/m²K</w:t>
      </w:r>
    </w:p>
    <w:p w:rsidR="00664E20" w:rsidRDefault="00664E20" w:rsidP="00664E20">
      <w:r>
        <w:tab/>
        <w:t>SO4 – stěna venkovní sokl</w:t>
      </w:r>
      <w:r>
        <w:tab/>
      </w:r>
      <w:r>
        <w:tab/>
      </w:r>
      <w:r>
        <w:tab/>
      </w:r>
      <w:r>
        <w:tab/>
      </w:r>
      <w:r>
        <w:tab/>
      </w:r>
      <w:r>
        <w:tab/>
        <w:t>U = 0,176 W/m²K</w:t>
      </w:r>
    </w:p>
    <w:p w:rsidR="00664E20" w:rsidRDefault="00664E20" w:rsidP="00664E20">
      <w:r>
        <w:tab/>
        <w:t>PDL3 – podlaha pro prostor pro catering</w:t>
      </w:r>
      <w:r w:rsidR="00523FEB">
        <w:t xml:space="preserve"> V1</w:t>
      </w:r>
      <w:r>
        <w:tab/>
      </w:r>
      <w:r>
        <w:tab/>
      </w:r>
      <w:r>
        <w:tab/>
        <w:t>U = 0,</w:t>
      </w:r>
      <w:r w:rsidR="00523FEB">
        <w:t>232</w:t>
      </w:r>
      <w:r>
        <w:t xml:space="preserve"> W/m²K</w:t>
      </w:r>
    </w:p>
    <w:p w:rsidR="00664E20" w:rsidRDefault="00523FEB" w:rsidP="00CA01D7">
      <w:r>
        <w:tab/>
        <w:t>PDL5 – podlaha pro prostor pro schodiště V1</w:t>
      </w:r>
      <w:r>
        <w:tab/>
      </w:r>
      <w:r>
        <w:tab/>
      </w:r>
      <w:r>
        <w:tab/>
        <w:t>U = 0,232 W/m²K</w:t>
      </w:r>
    </w:p>
    <w:p w:rsidR="00523FEB" w:rsidRDefault="00523FEB" w:rsidP="00523FEB">
      <w:r>
        <w:tab/>
        <w:t>PDL1 – podlaha pro hlavní laboratoř</w:t>
      </w:r>
      <w:r>
        <w:tab/>
        <w:t xml:space="preserve"> V9</w:t>
      </w:r>
      <w:r>
        <w:tab/>
      </w:r>
      <w:r>
        <w:tab/>
      </w:r>
      <w:r>
        <w:tab/>
      </w:r>
      <w:r>
        <w:tab/>
        <w:t>U = 1,894 W/m²K</w:t>
      </w:r>
    </w:p>
    <w:p w:rsidR="00523FEB" w:rsidRPr="00B90678" w:rsidRDefault="00523FEB" w:rsidP="00523FEB">
      <w:r>
        <w:tab/>
        <w:t>PDL4 – podlaha pro spojovací krček</w:t>
      </w:r>
      <w:r>
        <w:tab/>
        <w:t xml:space="preserve"> V11</w:t>
      </w:r>
      <w:r>
        <w:tab/>
      </w:r>
      <w:r>
        <w:tab/>
      </w:r>
      <w:r>
        <w:tab/>
      </w:r>
      <w:r>
        <w:tab/>
        <w:t>U = 3,098 W/m²K</w:t>
      </w:r>
    </w:p>
    <w:p w:rsidR="00523FEB" w:rsidRPr="00B90678" w:rsidRDefault="00523FEB" w:rsidP="00523FEB">
      <w:r>
        <w:tab/>
        <w:t>PDL2 – podlaha pro sklad a průjezd</w:t>
      </w:r>
      <w:r>
        <w:tab/>
      </w:r>
      <w:r>
        <w:tab/>
      </w:r>
      <w:r>
        <w:tab/>
      </w:r>
      <w:r>
        <w:tab/>
      </w:r>
      <w:r>
        <w:tab/>
        <w:t>U = 3,098 W/m²K</w:t>
      </w:r>
    </w:p>
    <w:p w:rsidR="00523FEB" w:rsidRDefault="00523FEB" w:rsidP="00523FEB">
      <w:r>
        <w:tab/>
        <w:t>SCH1 – střecha V5</w:t>
      </w:r>
      <w:r>
        <w:tab/>
      </w:r>
      <w:r>
        <w:tab/>
      </w:r>
      <w:r>
        <w:tab/>
      </w:r>
      <w:r>
        <w:tab/>
      </w:r>
      <w:r>
        <w:tab/>
      </w:r>
      <w:r>
        <w:tab/>
      </w:r>
      <w:r>
        <w:tab/>
        <w:t>U = 0,158 W/m²K</w:t>
      </w:r>
      <w:r w:rsidRPr="00523FEB">
        <w:t xml:space="preserve"> </w:t>
      </w:r>
      <w:r>
        <w:tab/>
        <w:t>SCH2 – střecha V6</w:t>
      </w:r>
      <w:r>
        <w:tab/>
      </w:r>
      <w:r>
        <w:tab/>
      </w:r>
      <w:r>
        <w:tab/>
      </w:r>
      <w:r>
        <w:tab/>
      </w:r>
      <w:r>
        <w:tab/>
      </w:r>
      <w:r>
        <w:tab/>
      </w:r>
      <w:r>
        <w:tab/>
        <w:t>U = 0,158 W/m²K</w:t>
      </w:r>
    </w:p>
    <w:p w:rsidR="00523FEB" w:rsidRDefault="00523FEB" w:rsidP="00523FEB">
      <w:r>
        <w:tab/>
        <w:t>SCH2 – střecha V6</w:t>
      </w:r>
      <w:r>
        <w:tab/>
      </w:r>
      <w:r>
        <w:tab/>
      </w:r>
      <w:r>
        <w:tab/>
      </w:r>
      <w:r>
        <w:tab/>
      </w:r>
      <w:r>
        <w:tab/>
      </w:r>
      <w:r>
        <w:tab/>
      </w:r>
      <w:r>
        <w:tab/>
        <w:t>U = 0,158 W/m²K</w:t>
      </w:r>
    </w:p>
    <w:p w:rsidR="00A8659C" w:rsidRPr="00B90678" w:rsidRDefault="00A8659C" w:rsidP="00A8659C">
      <w:r>
        <w:tab/>
        <w:t>SCH3 – střecha V7</w:t>
      </w:r>
      <w:r>
        <w:tab/>
      </w:r>
      <w:r>
        <w:tab/>
      </w:r>
      <w:r>
        <w:tab/>
      </w:r>
      <w:r>
        <w:tab/>
      </w:r>
      <w:r>
        <w:tab/>
      </w:r>
      <w:r>
        <w:tab/>
      </w:r>
      <w:r>
        <w:tab/>
        <w:t>U = 0,156 W/m²K</w:t>
      </w:r>
    </w:p>
    <w:p w:rsidR="00A8659C" w:rsidRDefault="00A8659C" w:rsidP="00523FEB">
      <w:r>
        <w:tab/>
        <w:t>SCH4 – střecha V3</w:t>
      </w:r>
      <w:r>
        <w:tab/>
      </w:r>
      <w:r>
        <w:tab/>
      </w:r>
      <w:r>
        <w:tab/>
      </w:r>
      <w:r>
        <w:tab/>
      </w:r>
      <w:r>
        <w:tab/>
      </w:r>
      <w:r>
        <w:tab/>
      </w:r>
      <w:r>
        <w:tab/>
        <w:t>U = 0,151 W/m²K</w:t>
      </w:r>
    </w:p>
    <w:p w:rsidR="00A8659C" w:rsidRPr="00B90678" w:rsidRDefault="00A8659C" w:rsidP="00A8659C">
      <w:r>
        <w:tab/>
        <w:t>SCH5 – střecha V4</w:t>
      </w:r>
      <w:r>
        <w:tab/>
      </w:r>
      <w:r>
        <w:tab/>
      </w:r>
      <w:r>
        <w:tab/>
      </w:r>
      <w:r>
        <w:tab/>
      </w:r>
      <w:r>
        <w:tab/>
      </w:r>
      <w:r>
        <w:tab/>
      </w:r>
      <w:r>
        <w:tab/>
        <w:t>U = 0,149 W/m²K</w:t>
      </w:r>
    </w:p>
    <w:p w:rsidR="00670756" w:rsidRDefault="00670756" w:rsidP="00670756">
      <w:pPr>
        <w:pStyle w:val="Nadpis2"/>
      </w:pPr>
      <w:bookmarkStart w:id="219" w:name="_Toc530132425"/>
      <w:r>
        <w:lastRenderedPageBreak/>
        <w:t>Hygienické požadavky na stavby, požadavky na pracovní a komunální prostředí</w:t>
      </w:r>
      <w:bookmarkEnd w:id="219"/>
    </w:p>
    <w:p w:rsidR="00D216FC" w:rsidRDefault="00D216FC" w:rsidP="00D216FC">
      <w:pPr>
        <w:pStyle w:val="Nadpis3"/>
      </w:pPr>
      <w:bookmarkStart w:id="220" w:name="_Toc530132426"/>
      <w:r>
        <w:t>sociální zařízení</w:t>
      </w:r>
      <w:bookmarkEnd w:id="220"/>
    </w:p>
    <w:p w:rsidR="004D5D35" w:rsidRDefault="00E22359" w:rsidP="004D5D35">
      <w:r>
        <w:t xml:space="preserve">Šatny a umývárny jsou k dispozici ve stávající budově centra </w:t>
      </w:r>
      <w:proofErr w:type="spellStart"/>
      <w:r>
        <w:t>Intemac</w:t>
      </w:r>
      <w:proofErr w:type="spellEnd"/>
      <w:r>
        <w:t>. Budou sloužit i pro př</w:t>
      </w:r>
      <w:r>
        <w:t>i</w:t>
      </w:r>
      <w:r>
        <w:t xml:space="preserve">stavovaný objekt, který je </w:t>
      </w:r>
      <w:r w:rsidR="00467F08">
        <w:t>předmětem projektu, zejména pro pracovníky v hlavní laboratoři. Př</w:t>
      </w:r>
      <w:r w:rsidR="00467F08">
        <w:t>e</w:t>
      </w:r>
      <w:r w:rsidR="00467F08">
        <w:t>vážná část činnosti v hlavní laboratoři probíhá ve velké čistotě a stálé teplotě.</w:t>
      </w:r>
    </w:p>
    <w:p w:rsidR="00467F08" w:rsidRDefault="00467F08" w:rsidP="004D5D35">
      <w:r>
        <w:t>Stávající vybavení:</w:t>
      </w:r>
    </w:p>
    <w:p w:rsidR="00467F08" w:rsidRDefault="00467F08" w:rsidP="004D5D35">
      <w:r>
        <w:t>šatna muži: 11 skříněk</w:t>
      </w:r>
    </w:p>
    <w:p w:rsidR="00467F08" w:rsidRDefault="00467F08" w:rsidP="004D5D35">
      <w:r>
        <w:t>šatna ženy: 3 skříňky</w:t>
      </w:r>
    </w:p>
    <w:p w:rsidR="00467F08" w:rsidRDefault="00467F08" w:rsidP="004D5D35">
      <w:r>
        <w:t>Umývárny zahrnují sprchový kout s umyvadlem.</w:t>
      </w:r>
    </w:p>
    <w:p w:rsidR="00467F08" w:rsidRDefault="00467F08" w:rsidP="004D5D35">
      <w:r>
        <w:t>Toalety jsou v obou podlažích</w:t>
      </w:r>
      <w:r w:rsidR="003B058C">
        <w:t xml:space="preserve"> stávající budovy. Opět budou sloužit i pro přistavovaný objekt, který bude propojen se stávajícím centrem </w:t>
      </w:r>
      <w:proofErr w:type="spellStart"/>
      <w:r w:rsidR="003B058C">
        <w:t>Intemac</w:t>
      </w:r>
      <w:proofErr w:type="spellEnd"/>
      <w:r w:rsidR="003B058C">
        <w:t xml:space="preserve"> v obou podlažích. </w:t>
      </w:r>
    </w:p>
    <w:p w:rsidR="003B058C" w:rsidRDefault="003B058C" w:rsidP="003B058C">
      <w:r>
        <w:t>Stávající vybavení je v obou podlažích shodné:</w:t>
      </w:r>
    </w:p>
    <w:p w:rsidR="003B058C" w:rsidRDefault="00DD14F3" w:rsidP="003B058C">
      <w:r>
        <w:t>WC muži: dva klozety, dva piso</w:t>
      </w:r>
      <w:r w:rsidR="003B058C">
        <w:t>áry, dvě umyvadla</w:t>
      </w:r>
    </w:p>
    <w:p w:rsidR="003B058C" w:rsidRDefault="003B058C" w:rsidP="003B058C">
      <w:r>
        <w:t>WC ženy: dva klozety, dvě umyvadla</w:t>
      </w:r>
    </w:p>
    <w:p w:rsidR="00DD14F3" w:rsidRDefault="00DD14F3" w:rsidP="003B058C">
      <w:r>
        <w:t xml:space="preserve">Úklidové komory jsou vedle sociálního zařízení v obou podlažích. </w:t>
      </w:r>
      <w:r w:rsidR="003D281A">
        <w:t xml:space="preserve">Nová úklidová komora je </w:t>
      </w:r>
      <w:proofErr w:type="gramStart"/>
      <w:r w:rsidR="003D281A">
        <w:t>navržena  v prostorách</w:t>
      </w:r>
      <w:proofErr w:type="gramEnd"/>
      <w:r w:rsidR="003D281A">
        <w:t xml:space="preserve"> hlavní laboratoře.</w:t>
      </w:r>
    </w:p>
    <w:p w:rsidR="00DD14F3" w:rsidRDefault="00DD14F3" w:rsidP="003B058C">
      <w:r>
        <w:t xml:space="preserve">V novém přistavovaném objektu bude umístěno umyvadlo v hlavní laboratoři a </w:t>
      </w:r>
      <w:r w:rsidR="003D281A">
        <w:t xml:space="preserve">v třetím </w:t>
      </w:r>
      <w:r>
        <w:t>po</w:t>
      </w:r>
      <w:r>
        <w:t>d</w:t>
      </w:r>
      <w:r>
        <w:t>laží pří</w:t>
      </w:r>
      <w:r w:rsidR="003D281A">
        <w:t>stavku</w:t>
      </w:r>
      <w:r>
        <w:t xml:space="preserve">. V stávající budově je v každém podlaží denní místnost. Tyto místnosti zahrnují čajové kuchyňky. Opět jsou k dispozici pro novou přístavbu. Nová přístavba zahrnuje místnost pro catering v přízemí, která opět zahrnuje čajovou kuchyňku. </w:t>
      </w:r>
    </w:p>
    <w:p w:rsidR="00DD14F3" w:rsidRDefault="00DD14F3" w:rsidP="003B058C">
      <w:r>
        <w:t>Stravování zaměstnanců je možné v centrální kuchyni s jídelnou, která je součástí průmysl</w:t>
      </w:r>
      <w:r>
        <w:t>o</w:t>
      </w:r>
      <w:r>
        <w:t xml:space="preserve">vé zóny, přesněji její </w:t>
      </w:r>
      <w:proofErr w:type="spellStart"/>
      <w:r>
        <w:t>předzávodní</w:t>
      </w:r>
      <w:proofErr w:type="spellEnd"/>
      <w:r>
        <w:t xml:space="preserve"> části podél ulice Blanenské.</w:t>
      </w:r>
    </w:p>
    <w:p w:rsidR="00DD14F3" w:rsidRPr="004D5D35" w:rsidRDefault="00DD14F3" w:rsidP="003B058C">
      <w:r>
        <w:t xml:space="preserve">Posouzení kapacity sociálního zařízení bylo provedeno podle Nařízení vlády č. 361/2007 Sb., kterým se stanoví podmínky ochrany zdraví při práci ve znění pozdějších předpisů. </w:t>
      </w:r>
      <w:r w:rsidR="002F483B">
        <w:t>Počty pr</w:t>
      </w:r>
      <w:r w:rsidR="002F483B">
        <w:t>a</w:t>
      </w:r>
      <w:r w:rsidR="002F483B">
        <w:t>covníků zůstávají stávající.</w:t>
      </w:r>
    </w:p>
    <w:p w:rsidR="00D216FC" w:rsidRDefault="00D216FC" w:rsidP="00D216FC">
      <w:pPr>
        <w:pStyle w:val="Nadpis3"/>
      </w:pPr>
      <w:bookmarkStart w:id="221" w:name="_Toc530132427"/>
      <w:r>
        <w:t>větrání</w:t>
      </w:r>
      <w:bookmarkEnd w:id="221"/>
    </w:p>
    <w:p w:rsidR="008C3F63" w:rsidRDefault="002B6B6E" w:rsidP="008C3F63">
      <w:r>
        <w:t>Většina místností</w:t>
      </w:r>
      <w:r w:rsidR="00AC5416">
        <w:t xml:space="preserve"> nové přístavb</w:t>
      </w:r>
      <w:r>
        <w:t>y má</w:t>
      </w:r>
      <w:r w:rsidR="00AC5416">
        <w:t xml:space="preserve"> navrženo n</w:t>
      </w:r>
      <w:r w:rsidR="002C06E7">
        <w:t>ucené větrání. Současně všechny mají</w:t>
      </w:r>
      <w:r w:rsidR="00AC5416">
        <w:t xml:space="preserve"> i možnost přirozeného větrání okny. Hlavní laboratoř bude vybavena větráním a klimatizací s možností udržování stálé teploty.</w:t>
      </w:r>
      <w:r>
        <w:t xml:space="preserve"> </w:t>
      </w:r>
      <w:r w:rsidR="0006075B">
        <w:t>Současně má i možnost větrání okny, která jsou umístěna nad jeřábovou drahou.</w:t>
      </w:r>
      <w:r w:rsidR="00AC5416">
        <w:t xml:space="preserve"> Podrobný popis je v kapitole B.2.7b.</w:t>
      </w:r>
    </w:p>
    <w:p w:rsidR="00D216FC" w:rsidRDefault="00D216FC" w:rsidP="00D216FC">
      <w:pPr>
        <w:pStyle w:val="Nadpis3"/>
      </w:pPr>
      <w:bookmarkStart w:id="222" w:name="_Toc530132428"/>
      <w:r>
        <w:t>vytápění</w:t>
      </w:r>
      <w:bookmarkEnd w:id="222"/>
    </w:p>
    <w:p w:rsidR="004A05E9" w:rsidRDefault="004A05E9" w:rsidP="004A05E9">
      <w:pPr>
        <w:jc w:val="both"/>
      </w:pPr>
      <w:r>
        <w:t>Hlavní laboratoř je vytápěna a větrána výhradně vzduchotechnickým zařízením.</w:t>
      </w:r>
    </w:p>
    <w:p w:rsidR="004A05E9" w:rsidRDefault="004A05E9" w:rsidP="004A05E9">
      <w:pPr>
        <w:jc w:val="both"/>
      </w:pPr>
      <w:r>
        <w:t>V pobytových místnostech je navrženo podlahové vytápění o teplotním spádu 35/30°C, které je ve vybraných místnostech doplněno vytápěním pomocí chladicích/topných vzduchotechni</w:t>
      </w:r>
      <w:r>
        <w:t>c</w:t>
      </w:r>
      <w:r>
        <w:t>kých jednotek.</w:t>
      </w:r>
    </w:p>
    <w:p w:rsidR="00D216FC" w:rsidRDefault="004A05E9" w:rsidP="004A05E9">
      <w:pPr>
        <w:jc w:val="both"/>
      </w:pPr>
      <w:r>
        <w:t>Pro vytápění skladu</w:t>
      </w:r>
      <w:r w:rsidR="00D00888">
        <w:t xml:space="preserve"> a průjezdu</w:t>
      </w:r>
      <w:r>
        <w:t xml:space="preserve"> je navrženo teplovodní vzduchové topidlo, prostor pro vzd</w:t>
      </w:r>
      <w:r>
        <w:t>u</w:t>
      </w:r>
      <w:r>
        <w:t>chotechnickou jednot</w:t>
      </w:r>
      <w:r w:rsidR="00D00888">
        <w:t>k</w:t>
      </w:r>
      <w:r>
        <w:t>u</w:t>
      </w:r>
      <w:r w:rsidR="00D00888">
        <w:t xml:space="preserve"> (2NP)</w:t>
      </w:r>
      <w:r>
        <w:t xml:space="preserve"> bude temperován deskovým topným t</w:t>
      </w:r>
      <w:r w:rsidR="00D00888">
        <w:t>ělesem. Jako zdroj energie bude</w:t>
      </w:r>
      <w:r>
        <w:t xml:space="preserve"> sloužit plyno</w:t>
      </w:r>
      <w:r w:rsidR="00D00888">
        <w:t>vý zdvojený kondenzační kotel</w:t>
      </w:r>
      <w:r>
        <w:t>.</w:t>
      </w:r>
      <w:r w:rsidR="00D00888">
        <w:t xml:space="preserve"> </w:t>
      </w:r>
    </w:p>
    <w:p w:rsidR="00D216FC" w:rsidRDefault="00D216FC" w:rsidP="00D216FC">
      <w:pPr>
        <w:pStyle w:val="Nadpis3"/>
      </w:pPr>
      <w:bookmarkStart w:id="223" w:name="_Toc530132429"/>
      <w:r>
        <w:t>osvětlení</w:t>
      </w:r>
      <w:bookmarkEnd w:id="223"/>
    </w:p>
    <w:p w:rsidR="00CE2CF3" w:rsidRDefault="00CE2CF3" w:rsidP="00CE2CF3">
      <w:r>
        <w:t>Všechny pobytové místnosti mají přirozené osvětlení okny. Osvětlení hlavní laboratoře je p</w:t>
      </w:r>
      <w:r>
        <w:t>á</w:t>
      </w:r>
      <w:r>
        <w:t>sem oken šířky 15 m, výšky 2,2 m ze severovýchodní strany pod střechou nad jeřábovou dr</w:t>
      </w:r>
      <w:r>
        <w:t>á</w:t>
      </w:r>
      <w:r>
        <w:lastRenderedPageBreak/>
        <w:t xml:space="preserve">hou, část otvíravá. Všude je zajištěno stínění před slunečními paprsky. V hlavní laboratoři nejsou trvalá pracoviště. Výzkumní pracovníci mají trvalá pracoviště v kancelářích. </w:t>
      </w:r>
    </w:p>
    <w:p w:rsidR="00CE2CF3" w:rsidRDefault="00CE2CF3" w:rsidP="00CE2CF3">
      <w:r>
        <w:t xml:space="preserve">Novou přístavbou budou částečně ovlivněny plochy ve stávající budově centra </w:t>
      </w:r>
      <w:proofErr w:type="spellStart"/>
      <w:r>
        <w:t>Intemac</w:t>
      </w:r>
      <w:proofErr w:type="spellEnd"/>
      <w:r>
        <w:t xml:space="preserve">, která sousedí se spojovacím krčkem přistavované budovy. </w:t>
      </w:r>
    </w:p>
    <w:p w:rsidR="00CE2CF3" w:rsidRDefault="00CE2CF3" w:rsidP="00CE2CF3">
      <w:r>
        <w:t xml:space="preserve">V 1NP se jedná o místnost č. 126 lehká laboratoř. Vzhledem k umístění automatizovaného pracoviště – obráběcího stroje zde není trvalé pracoviště. </w:t>
      </w:r>
    </w:p>
    <w:p w:rsidR="00CE2CF3" w:rsidRDefault="00CE2CF3" w:rsidP="00CE2CF3">
      <w:r>
        <w:t>Místnost č. 125 lehká laboratoř. Zde je trvalé pracoviště. Vzhledem ke stávajíc</w:t>
      </w:r>
      <w:r>
        <w:t>í</w:t>
      </w:r>
      <w:r>
        <w:t>mu přirozenému osvětlení okny ze severozápadní nezastíněné strany budou mít pracoviště n</w:t>
      </w:r>
      <w:r>
        <w:t>a</w:t>
      </w:r>
      <w:r>
        <w:t xml:space="preserve">dále denní osvětlení. Na přistavované straně bude pás oken, který se nachází pod stropem místnosti z ½ zazděn a z ½ zůstane. </w:t>
      </w:r>
    </w:p>
    <w:p w:rsidR="00CE2CF3" w:rsidRDefault="00CE2CF3" w:rsidP="00CE2CF3">
      <w:r>
        <w:t>Ve 2NP: Místnosti 216 a 225 nebudou ovlivněny vzhledem k instalovanému technickému z</w:t>
      </w:r>
      <w:r>
        <w:t>a</w:t>
      </w:r>
      <w:r>
        <w:t xml:space="preserve">řízení, kde není přítomnost žádných osob. </w:t>
      </w:r>
    </w:p>
    <w:p w:rsidR="00CE2CF3" w:rsidRDefault="00CE2CF3" w:rsidP="00CE2CF3">
      <w:r>
        <w:t>V </w:t>
      </w:r>
      <w:proofErr w:type="spellStart"/>
      <w:r>
        <w:t>místn</w:t>
      </w:r>
      <w:proofErr w:type="spellEnd"/>
      <w:r>
        <w:t>. č. 224 kancelář zůstanou dvě pracoviště. Zde je přirozené nezastíněné osvětlení oken ze severozápadní strany. Z jihozápadní strany bude 1/3 pásového okna zazděna, 1/3 z</w:t>
      </w:r>
      <w:r>
        <w:t>ů</w:t>
      </w:r>
      <w:r>
        <w:t>stává.</w:t>
      </w:r>
    </w:p>
    <w:p w:rsidR="00CE2CF3" w:rsidRDefault="00CE2CF3" w:rsidP="00CE2CF3">
      <w:r>
        <w:t>Návrh osvětlení byl proveden na základě výpočtu osvětlenosti v jednotlivých místnostech sv</w:t>
      </w:r>
      <w:r>
        <w:t>í</w:t>
      </w:r>
      <w:r>
        <w:t>tidly osazenými zdroji LED. Hlavní laboratoř má navrženou osvětlenost 750 lux.</w:t>
      </w:r>
    </w:p>
    <w:p w:rsidR="00CE2CF3" w:rsidRPr="00AF4D23" w:rsidRDefault="00CE2CF3" w:rsidP="00CE2CF3">
      <w:r>
        <w:t xml:space="preserve">Projektová dokumentace </w:t>
      </w:r>
      <w:proofErr w:type="spellStart"/>
      <w:r>
        <w:t>elekroinstalace</w:t>
      </w:r>
      <w:proofErr w:type="spellEnd"/>
      <w:r>
        <w:t xml:space="preserve"> zahrnuje knihu svítidel, kde jsou uvedeny základní technické parametry a požadovaný design. </w:t>
      </w:r>
    </w:p>
    <w:p w:rsidR="00CE2CF3" w:rsidRDefault="00CE2CF3" w:rsidP="00CE2CF3"/>
    <w:p w:rsidR="0053500C" w:rsidRDefault="0053500C" w:rsidP="0053500C">
      <w:pPr>
        <w:pStyle w:val="Nadpis3"/>
      </w:pPr>
      <w:bookmarkStart w:id="224" w:name="_Toc530132430"/>
      <w:r>
        <w:t>hluk, vibrace</w:t>
      </w:r>
      <w:bookmarkEnd w:id="224"/>
    </w:p>
    <w:p w:rsidR="004E0028" w:rsidRDefault="004E0028" w:rsidP="004E0028">
      <w:r>
        <w:t>Navržené architektonicko stavební řešení důsledně dbá na eliminaci hlukem od vzduch</w:t>
      </w:r>
      <w:r>
        <w:t>o</w:t>
      </w:r>
      <w:r>
        <w:t>technických zařízení do okolí.</w:t>
      </w:r>
      <w:r w:rsidR="001E6C92">
        <w:t xml:space="preserve"> </w:t>
      </w:r>
      <w:r>
        <w:t>Proto je přístavek s technickým vybavením – strojovnou vzduch</w:t>
      </w:r>
      <w:r>
        <w:t>o</w:t>
      </w:r>
      <w:r>
        <w:t>techniky, situován směrem k vnitrozávodní komunikaci průmyslového areálu.</w:t>
      </w:r>
    </w:p>
    <w:p w:rsidR="004E0028" w:rsidRDefault="004E0028" w:rsidP="004E0028">
      <w:r>
        <w:t>V nejbližším okolí se nacházejí kromě výrobních objektů dvě budovy občanské vybavenosti.</w:t>
      </w:r>
      <w:r w:rsidR="001E6C92">
        <w:t xml:space="preserve"> </w:t>
      </w:r>
      <w:r>
        <w:t xml:space="preserve">Na jihovýchodě straně je to ubytovna pro zaměstnance průmyslové </w:t>
      </w:r>
      <w:proofErr w:type="gramStart"/>
      <w:r>
        <w:t>zóny.Přesněji</w:t>
      </w:r>
      <w:proofErr w:type="gramEnd"/>
      <w:r>
        <w:t xml:space="preserve"> její št</w:t>
      </w:r>
      <w:r w:rsidR="005925B1">
        <w:t xml:space="preserve">ítová stěna, kde jsou umístěna chodbová okna. Na jihozápadní straně je to budova SOŠ a SOU </w:t>
      </w:r>
      <w:proofErr w:type="spellStart"/>
      <w:proofErr w:type="gramStart"/>
      <w:r w:rsidR="005925B1">
        <w:t>K</w:t>
      </w:r>
      <w:r w:rsidR="005925B1">
        <w:t>u</w:t>
      </w:r>
      <w:r w:rsidR="005925B1">
        <w:t>řim.Původně</w:t>
      </w:r>
      <w:proofErr w:type="spellEnd"/>
      <w:proofErr w:type="gramEnd"/>
      <w:r w:rsidR="005925B1">
        <w:t xml:space="preserve"> se jednalo o domov mládeže SOŠ a SOU </w:t>
      </w:r>
      <w:proofErr w:type="spellStart"/>
      <w:r w:rsidR="005925B1">
        <w:t>Kuřim</w:t>
      </w:r>
      <w:proofErr w:type="spellEnd"/>
      <w:r w:rsidR="005925B1">
        <w:t>. Po prozkoumání skutečného st</w:t>
      </w:r>
      <w:r w:rsidR="005925B1">
        <w:t>a</w:t>
      </w:r>
      <w:r w:rsidR="005925B1">
        <w:t>vu za účasti majitelky soukromé školy byly zjištěny aktu</w:t>
      </w:r>
      <w:r w:rsidR="003F33DC">
        <w:t>ální skutečnosti využití budovy:</w:t>
      </w:r>
    </w:p>
    <w:p w:rsidR="003F33DC" w:rsidRDefault="003F33DC" w:rsidP="004E0028">
      <w:r>
        <w:t>1NP – dílny,</w:t>
      </w:r>
    </w:p>
    <w:p w:rsidR="003F33DC" w:rsidRDefault="003F33DC" w:rsidP="004E0028">
      <w:r>
        <w:t>2NP – kanceláře na straně k projektované přístavbě, 1 pokoj pro ubytování dospělých, sch</w:t>
      </w:r>
      <w:r>
        <w:t>o</w:t>
      </w:r>
      <w:r>
        <w:t>diště, WC, koupelna, kuchyňka, přes chodbu 2 kanceláře a 7 pokojů pro ubytování dospělých.</w:t>
      </w:r>
    </w:p>
    <w:p w:rsidR="003F33DC" w:rsidRDefault="003F33DC" w:rsidP="004E0028">
      <w:r>
        <w:t xml:space="preserve">3NP – ubytování pro dospělé na straně k projektované přístavbě, </w:t>
      </w:r>
      <w:r w:rsidR="00695AA1">
        <w:t xml:space="preserve">schodiště, WC, koupelna, kuchyňka, přes chodbu ubytování pro studenty. V okolí se nenacházejí venkovní ani vnitřní chráněné prostory. </w:t>
      </w:r>
      <w:r w:rsidR="0069317B">
        <w:t>Učebny se v této budově nenacházejí.</w:t>
      </w:r>
      <w:r w:rsidR="001E6C92">
        <w:t xml:space="preserve"> </w:t>
      </w:r>
      <w:r w:rsidR="00283E48">
        <w:t>Učebny se nenacházejí ani ve vzd</w:t>
      </w:r>
      <w:r w:rsidR="00283E48">
        <w:t>á</w:t>
      </w:r>
      <w:r w:rsidR="00283E48">
        <w:t>lenější budově SOŠ a SOU. V této budově jsou situovány rovněž dílny.</w:t>
      </w:r>
    </w:p>
    <w:p w:rsidR="00695AA1" w:rsidRPr="004E0028" w:rsidRDefault="00695AA1" w:rsidP="004E0028">
      <w:r>
        <w:t xml:space="preserve">K samotnému umístění vzduchotechnických zařízení: všechna hlavní zařízení jsou umístěna ve strojovně vzduchotechniky, ve vzdálenosti 20 až 40 metrů od budov občanské vybavenosti. </w:t>
      </w:r>
      <w:r w:rsidR="006817A9">
        <w:t>Samotná střecha nad strojovnou je navržena s atikou přes 1m z důvodu maximální zábrany i z hlediska akustického tlaku do okolí.</w:t>
      </w:r>
      <w:r w:rsidR="0069317B">
        <w:t xml:space="preserve"> </w:t>
      </w:r>
      <w:r>
        <w:t xml:space="preserve">Chladící zařízení pro hlavní laboratoř na střeše strojovny vzduchotechniky bude v provozu v dopolední </w:t>
      </w:r>
      <w:r w:rsidR="008D0620">
        <w:t>pracovní směně. Zbývající</w:t>
      </w:r>
      <w:r w:rsidR="00AD2684">
        <w:t xml:space="preserve"> chladící zařízení na </w:t>
      </w:r>
      <w:r w:rsidR="008D0620">
        <w:t xml:space="preserve">stávající střeše centra </w:t>
      </w:r>
      <w:proofErr w:type="spellStart"/>
      <w:r w:rsidR="008D0620">
        <w:t>Intemac</w:t>
      </w:r>
      <w:proofErr w:type="spellEnd"/>
      <w:r w:rsidR="008D0620">
        <w:t xml:space="preserve"> je zvoleno</w:t>
      </w:r>
      <w:r w:rsidR="00AD2684">
        <w:t xml:space="preserve"> podle přípustné hodnoty akustického tlaku do okolí. </w:t>
      </w:r>
      <w:r w:rsidR="008D0620">
        <w:t>Jeho poloha je na nižší střeše centra.</w:t>
      </w:r>
    </w:p>
    <w:p w:rsidR="00AA04C6" w:rsidRDefault="008D0620" w:rsidP="004C3933">
      <w:r>
        <w:t>Při návrhu bylo</w:t>
      </w:r>
      <w:r w:rsidR="00F361CF">
        <w:t xml:space="preserve"> důsledně dbáno na ochranu proti šíření hluku a vibrací vzduchotechnickým zařízením. Větrací jednotky budou pro minimalizaci hlučnosti v rozvodech opatřeny tlumiči hluku do potrubí. Napojení jednotek na rozvod vzduchu bude provedeno přes tlumící manžety. Vzd</w:t>
      </w:r>
      <w:r w:rsidR="00F361CF">
        <w:t>u</w:t>
      </w:r>
      <w:r w:rsidR="00F361CF">
        <w:t>chotechnika bude vybavena regulací otáček. Montáž ventilátorů, jedno</w:t>
      </w:r>
      <w:r w:rsidR="00DA6C58">
        <w:t>tek a vzduchovodů bude provedena</w:t>
      </w:r>
      <w:r w:rsidR="00F361CF">
        <w:t xml:space="preserve"> s pryžovými tlumícími prvky, které zamezí pře</w:t>
      </w:r>
      <w:r w:rsidR="00AD2684">
        <w:t>nosu vibrací do systému stavby.</w:t>
      </w:r>
      <w:r w:rsidR="00510DFD">
        <w:t xml:space="preserve"> Vnitřní </w:t>
      </w:r>
      <w:proofErr w:type="spellStart"/>
      <w:r w:rsidR="00510DFD">
        <w:lastRenderedPageBreak/>
        <w:t>klimajednotky</w:t>
      </w:r>
      <w:proofErr w:type="spellEnd"/>
      <w:r w:rsidR="00510DFD">
        <w:t xml:space="preserve"> jsou zdrojem akustického tlaku měřeného ve vzdálenosti 3 m od jednotky. Je předpoklad 22-40 dB (A) dle nastavitelných otáček. </w:t>
      </w:r>
    </w:p>
    <w:p w:rsidR="00402610" w:rsidRPr="00641A72" w:rsidRDefault="00402610" w:rsidP="004C3933">
      <w:r>
        <w:t>Akustické parametry pro venkovní i vnitř</w:t>
      </w:r>
      <w:r w:rsidR="00DA6C58">
        <w:t>ní prostor jsou popsány na závěr</w:t>
      </w:r>
      <w:r>
        <w:t xml:space="preserve"> </w:t>
      </w:r>
      <w:proofErr w:type="gramStart"/>
      <w:r>
        <w:t>kapitoly B.2.7</w:t>
      </w:r>
      <w:proofErr w:type="gramEnd"/>
      <w:r>
        <w:t>.b</w:t>
      </w:r>
    </w:p>
    <w:p w:rsidR="00670756" w:rsidRDefault="00670756" w:rsidP="00670756">
      <w:pPr>
        <w:pStyle w:val="Nadpis2"/>
      </w:pPr>
      <w:bookmarkStart w:id="225" w:name="_Toc530132431"/>
      <w:r>
        <w:t>Zásady ochrany stavby před negativními účinky vnějšího prostředí</w:t>
      </w:r>
      <w:bookmarkEnd w:id="225"/>
    </w:p>
    <w:p w:rsidR="00A14C2D" w:rsidRDefault="00A14C2D" w:rsidP="00A14C2D">
      <w:pPr>
        <w:pStyle w:val="Nadpis3"/>
        <w:rPr>
          <w:shd w:val="clear" w:color="auto" w:fill="FFFFFF"/>
        </w:rPr>
      </w:pPr>
      <w:bookmarkStart w:id="226" w:name="_Toc530132432"/>
      <w:r w:rsidRPr="00A14C2D">
        <w:rPr>
          <w:shd w:val="clear" w:color="auto" w:fill="FFFFFF"/>
        </w:rPr>
        <w:t>ochrana před pronikáním radonu z podloží</w:t>
      </w:r>
      <w:bookmarkEnd w:id="226"/>
    </w:p>
    <w:p w:rsidR="00A14C2D" w:rsidRPr="00510DFD" w:rsidRDefault="00510DFD" w:rsidP="00A14C2D">
      <w:r>
        <w:t xml:space="preserve">Podle radonového průzkumu z roku 2010 ve stávající budově není nutno provádět dodatečná opatření. Byly naměřeny nízké hodnoty od 107 do 158 </w:t>
      </w:r>
      <w:proofErr w:type="spellStart"/>
      <w:r>
        <w:t>Bq.m</w:t>
      </w:r>
      <w:proofErr w:type="spellEnd"/>
      <w:r>
        <w:rPr>
          <w:vertAlign w:val="superscript"/>
        </w:rPr>
        <w:t>-3</w:t>
      </w:r>
      <w:r>
        <w:t xml:space="preserve">. </w:t>
      </w:r>
    </w:p>
    <w:p w:rsidR="00A14C2D" w:rsidRDefault="00A14C2D" w:rsidP="00A14C2D">
      <w:pPr>
        <w:pStyle w:val="Nadpis3"/>
        <w:rPr>
          <w:shd w:val="clear" w:color="auto" w:fill="FFFFFF"/>
        </w:rPr>
      </w:pPr>
      <w:bookmarkStart w:id="227" w:name="_Toc530132433"/>
      <w:r>
        <w:rPr>
          <w:shd w:val="clear" w:color="auto" w:fill="FFFFFF"/>
        </w:rPr>
        <w:t>ochrana před bludnými proudy</w:t>
      </w:r>
      <w:bookmarkEnd w:id="227"/>
    </w:p>
    <w:p w:rsidR="00A14C2D" w:rsidRDefault="00510DFD" w:rsidP="00A14C2D">
      <w:r>
        <w:t>Není potřebné chránit</w:t>
      </w:r>
      <w:r w:rsidR="00F142DE">
        <w:t>.</w:t>
      </w:r>
    </w:p>
    <w:p w:rsidR="00A14C2D" w:rsidRDefault="00A14C2D" w:rsidP="00A14C2D">
      <w:pPr>
        <w:pStyle w:val="Nadpis3"/>
        <w:rPr>
          <w:shd w:val="clear" w:color="auto" w:fill="FFFFFF"/>
        </w:rPr>
      </w:pPr>
      <w:bookmarkStart w:id="228" w:name="_Toc530132434"/>
      <w:r>
        <w:rPr>
          <w:shd w:val="clear" w:color="auto" w:fill="FFFFFF"/>
        </w:rPr>
        <w:t>ochrana před technickou seizmicitou</w:t>
      </w:r>
      <w:bookmarkEnd w:id="228"/>
    </w:p>
    <w:p w:rsidR="00A14C2D" w:rsidRDefault="00F142DE" w:rsidP="00A14C2D">
      <w:r>
        <w:t xml:space="preserve">Stavba bude zabezpečena od dynamických účinků jeřábu a jeřábové dráhy. </w:t>
      </w:r>
      <w:r w:rsidR="00DC2605">
        <w:t>Způsobem řeš</w:t>
      </w:r>
      <w:r w:rsidR="00DC2605">
        <w:t>e</w:t>
      </w:r>
      <w:r w:rsidR="00DC2605">
        <w:t>ní je dilatace v podlaze hlavní laboratoře.</w:t>
      </w:r>
    </w:p>
    <w:p w:rsidR="00A14C2D" w:rsidRDefault="00381305" w:rsidP="00381305">
      <w:pPr>
        <w:pStyle w:val="Nadpis3"/>
        <w:rPr>
          <w:shd w:val="clear" w:color="auto" w:fill="FFFFFF"/>
        </w:rPr>
      </w:pPr>
      <w:bookmarkStart w:id="229" w:name="_Toc530132435"/>
      <w:r>
        <w:rPr>
          <w:shd w:val="clear" w:color="auto" w:fill="FFFFFF"/>
        </w:rPr>
        <w:t>ochrana před hlukem</w:t>
      </w:r>
      <w:bookmarkEnd w:id="229"/>
    </w:p>
    <w:p w:rsidR="00874EF6" w:rsidRDefault="00F142DE" w:rsidP="004C3933">
      <w:r>
        <w:t>V </w:t>
      </w:r>
      <w:proofErr w:type="spellStart"/>
      <w:r>
        <w:t>předzávodní</w:t>
      </w:r>
      <w:proofErr w:type="spellEnd"/>
      <w:r>
        <w:t xml:space="preserve"> zóně průmyslového areálu nejsou rušivé vlivy.</w:t>
      </w:r>
    </w:p>
    <w:p w:rsidR="00381305" w:rsidRDefault="00381305" w:rsidP="00381305">
      <w:pPr>
        <w:pStyle w:val="Nadpis3"/>
        <w:rPr>
          <w:shd w:val="clear" w:color="auto" w:fill="FFFFFF"/>
        </w:rPr>
      </w:pPr>
      <w:bookmarkStart w:id="230" w:name="_Toc530132436"/>
      <w:r>
        <w:rPr>
          <w:shd w:val="clear" w:color="auto" w:fill="FFFFFF"/>
        </w:rPr>
        <w:t>protipovodňová opatření</w:t>
      </w:r>
      <w:bookmarkEnd w:id="230"/>
    </w:p>
    <w:p w:rsidR="00F4621D" w:rsidRDefault="00050017" w:rsidP="00F4621D">
      <w:r>
        <w:t xml:space="preserve">Není potřebné řešit. </w:t>
      </w:r>
    </w:p>
    <w:p w:rsidR="00F4621D" w:rsidRDefault="00F4621D" w:rsidP="00F4621D">
      <w:pPr>
        <w:pStyle w:val="Nadpis3"/>
        <w:rPr>
          <w:shd w:val="clear" w:color="auto" w:fill="FFFFFF"/>
        </w:rPr>
      </w:pPr>
      <w:r>
        <w:rPr>
          <w:shd w:val="clear" w:color="auto" w:fill="FFFFFF"/>
        </w:rPr>
        <w:t> </w:t>
      </w:r>
      <w:bookmarkStart w:id="231" w:name="_Toc530132437"/>
      <w:r>
        <w:rPr>
          <w:shd w:val="clear" w:color="auto" w:fill="FFFFFF"/>
        </w:rPr>
        <w:t xml:space="preserve">ostatní účinky </w:t>
      </w:r>
      <w:r w:rsidR="0074272F">
        <w:rPr>
          <w:shd w:val="clear" w:color="auto" w:fill="FFFFFF"/>
        </w:rPr>
        <w:t>–</w:t>
      </w:r>
      <w:r>
        <w:rPr>
          <w:shd w:val="clear" w:color="auto" w:fill="FFFFFF"/>
        </w:rPr>
        <w:t xml:space="preserve"> vliv poddolování, výskyt metanu apod.</w:t>
      </w:r>
      <w:bookmarkEnd w:id="231"/>
    </w:p>
    <w:p w:rsidR="00F4621D" w:rsidRPr="00F4621D" w:rsidRDefault="009E2540" w:rsidP="00F4621D">
      <w:r>
        <w:t>Nevyskytuje se.</w:t>
      </w:r>
    </w:p>
    <w:p w:rsidR="00FA2639" w:rsidRDefault="00670756" w:rsidP="00F57ADB">
      <w:pPr>
        <w:pStyle w:val="Nadpis1"/>
      </w:pPr>
      <w:bookmarkStart w:id="232" w:name="_Toc530132438"/>
      <w:r>
        <w:t>Připojení na technickou infrastrukturu</w:t>
      </w:r>
      <w:bookmarkEnd w:id="232"/>
    </w:p>
    <w:p w:rsidR="00F142DE" w:rsidRDefault="00EE2429" w:rsidP="0055448A">
      <w:pPr>
        <w:jc w:val="both"/>
      </w:pPr>
      <w:r>
        <w:t xml:space="preserve">Přístavba centra </w:t>
      </w:r>
      <w:proofErr w:type="spellStart"/>
      <w:r>
        <w:t>Intemac</w:t>
      </w:r>
      <w:proofErr w:type="spellEnd"/>
      <w:r>
        <w:t xml:space="preserve"> bude připojena na stávající technickou infrastrukturu sloužící v současnosti pro stávající budovu centra. Některá vedení inženýrských sítí a energetických rozvodů budou přeložena vzhledem k situování přímo v místě stavby. Přehledně je seznam př</w:t>
      </w:r>
      <w:r>
        <w:t>e</w:t>
      </w:r>
      <w:r>
        <w:t>l</w:t>
      </w:r>
      <w:r w:rsidR="00722965">
        <w:t>ožek vypsán v objektové sestavě a v pop</w:t>
      </w:r>
      <w:r w:rsidR="00782D78">
        <w:t>isu technického zařízení budovy a celkovém vodoho</w:t>
      </w:r>
      <w:r w:rsidR="00782D78">
        <w:t>s</w:t>
      </w:r>
      <w:r w:rsidR="00782D78">
        <w:t>podářské řešení.</w:t>
      </w:r>
      <w:r>
        <w:t xml:space="preserve"> </w:t>
      </w:r>
    </w:p>
    <w:p w:rsidR="007252AE" w:rsidRDefault="007252AE" w:rsidP="00902AAE">
      <w:pPr>
        <w:jc w:val="both"/>
      </w:pPr>
    </w:p>
    <w:p w:rsidR="00670756" w:rsidRDefault="0055448A" w:rsidP="00F57ADB">
      <w:pPr>
        <w:pStyle w:val="Nadpis1"/>
      </w:pPr>
      <w:bookmarkStart w:id="233" w:name="_Toc530132439"/>
      <w:r>
        <w:lastRenderedPageBreak/>
        <w:t>Dopravní řešen</w:t>
      </w:r>
      <w:r w:rsidR="00670756">
        <w:t>í</w:t>
      </w:r>
      <w:bookmarkEnd w:id="233"/>
    </w:p>
    <w:p w:rsidR="00670756" w:rsidRDefault="00670756" w:rsidP="00670756">
      <w:pPr>
        <w:pStyle w:val="Nadpis3"/>
      </w:pPr>
      <w:bookmarkStart w:id="234" w:name="_Toc530132440"/>
      <w:r>
        <w:t>popis dopravního řešení</w:t>
      </w:r>
      <w:r w:rsidR="0074272F">
        <w:t xml:space="preserve"> vč. bezbariérových opatření</w:t>
      </w:r>
      <w:bookmarkEnd w:id="234"/>
    </w:p>
    <w:p w:rsidR="000B0630" w:rsidRPr="00961E80" w:rsidRDefault="00902AAE" w:rsidP="00961E80">
      <w:r>
        <w:t>Dopravní řešení vzhledem k</w:t>
      </w:r>
      <w:r w:rsidR="008E10DB">
        <w:t> zastavěnosti pozemku, představuje dopravu uvnitř nového o</w:t>
      </w:r>
      <w:r w:rsidR="008E10DB">
        <w:t>b</w:t>
      </w:r>
      <w:r w:rsidR="008E10DB">
        <w:t xml:space="preserve">jektu, směrem k původním vratům stávajícího objektu. Tato řešení umožňují vrata o velikosti 4,7 x 4,5 m. Na vnitřní komunikaci může vjíždět nákladní vozidlo. První podlaží je bezbariérové. </w:t>
      </w:r>
    </w:p>
    <w:p w:rsidR="00146B68" w:rsidRPr="00D04B61" w:rsidRDefault="00670756" w:rsidP="00605F2F">
      <w:pPr>
        <w:pStyle w:val="Nadpis3"/>
      </w:pPr>
      <w:bookmarkStart w:id="235" w:name="_Toc530132441"/>
      <w:r>
        <w:t>napojení území na stávající dopravní infrastrukturu</w:t>
      </w:r>
      <w:bookmarkEnd w:id="235"/>
    </w:p>
    <w:p w:rsidR="00FD46D3" w:rsidRDefault="008E10DB" w:rsidP="00961E80">
      <w:r>
        <w:t xml:space="preserve">Nová přístavba je připojena na stávající vnitrozávodní komunikaci. Toto připojení je řešeno obdobně jako stávající připojení stávajícího centra INTEMAC. Jedná se o posun 10 m. Vnitro závodní – vnitro areálová komunikace je rovnoběžná s ulicí Blanenskou. </w:t>
      </w:r>
    </w:p>
    <w:p w:rsidR="00670756" w:rsidRDefault="00ED5AC8" w:rsidP="00670756">
      <w:pPr>
        <w:pStyle w:val="Nadpis3"/>
      </w:pPr>
      <w:bookmarkStart w:id="236" w:name="_Toc530132442"/>
      <w:r>
        <w:t>doprava v klidu</w:t>
      </w:r>
      <w:bookmarkEnd w:id="236"/>
    </w:p>
    <w:p w:rsidR="00DB1D30" w:rsidRPr="008A65AB" w:rsidRDefault="008A65AB" w:rsidP="007C72B0">
      <w:r>
        <w:t>Výpočet potřeby</w:t>
      </w:r>
    </w:p>
    <w:p w:rsidR="00665219" w:rsidRPr="008A65AB" w:rsidRDefault="00665219" w:rsidP="007C72B0"/>
    <w:p w:rsidR="006F1463" w:rsidRDefault="006F1463" w:rsidP="007C72B0">
      <w:r w:rsidRPr="008E10DB">
        <w:t>Výpočet posuzuje</w:t>
      </w:r>
      <w:r w:rsidR="008E10DB">
        <w:t xml:space="preserve"> </w:t>
      </w:r>
      <w:r w:rsidR="008E10DB" w:rsidRPr="008E10DB">
        <w:t>½ plochy jednací místnosti</w:t>
      </w:r>
      <w:r w:rsidR="008E10DB">
        <w:t xml:space="preserve"> a</w:t>
      </w:r>
      <w:r w:rsidR="008A65AB" w:rsidRPr="008E10DB">
        <w:t xml:space="preserve"> ½ plo</w:t>
      </w:r>
      <w:r w:rsidR="008E10DB">
        <w:t xml:space="preserve">chy </w:t>
      </w:r>
      <w:r w:rsidR="008A65AB" w:rsidRPr="008E10DB">
        <w:t>místnosti</w:t>
      </w:r>
      <w:r w:rsidR="008E10DB">
        <w:t xml:space="preserve"> pro catering</w:t>
      </w:r>
      <w:r w:rsidR="008A65AB" w:rsidRPr="008E10DB">
        <w:t xml:space="preserve">. </w:t>
      </w:r>
      <w:r w:rsidRPr="008E10DB">
        <w:t xml:space="preserve">Výpočet je proveden dle ČSN 736110 včetně změn. </w:t>
      </w:r>
    </w:p>
    <w:p w:rsidR="008E10DB" w:rsidRPr="008E10DB" w:rsidRDefault="008E10DB" w:rsidP="007C72B0"/>
    <w:p w:rsidR="000D1FE0" w:rsidRPr="008E10DB" w:rsidRDefault="000D1FE0" w:rsidP="000D1FE0">
      <w:r w:rsidRPr="008E10DB">
        <w:rPr>
          <w:i/>
        </w:rPr>
        <w:t>O</w:t>
      </w:r>
      <w:r w:rsidRPr="008E10DB">
        <w:rPr>
          <w:i/>
          <w:vertAlign w:val="subscript"/>
        </w:rPr>
        <w:t>0</w:t>
      </w:r>
      <w:r w:rsidRPr="008E10DB">
        <w:tab/>
        <w:t>základní počet odstavných stání:</w:t>
      </w:r>
      <w:r w:rsidRPr="008E10DB">
        <w:tab/>
      </w:r>
      <w:r w:rsidR="004D19F1">
        <w:t>0</w:t>
      </w:r>
    </w:p>
    <w:p w:rsidR="000D1FE0" w:rsidRPr="008E10DB" w:rsidRDefault="000D1FE0" w:rsidP="000D1FE0">
      <w:pPr>
        <w:ind w:left="709" w:hanging="425"/>
      </w:pPr>
      <w:r w:rsidRPr="008E10DB">
        <w:rPr>
          <w:i/>
        </w:rPr>
        <w:t>P</w:t>
      </w:r>
      <w:r w:rsidRPr="008E10DB">
        <w:rPr>
          <w:i/>
          <w:vertAlign w:val="subscript"/>
        </w:rPr>
        <w:t>0</w:t>
      </w:r>
      <w:r w:rsidRPr="008E10DB">
        <w:tab/>
        <w:t>základní počet parkovacích stání (dle čl. 14.1.6 a tab. 34): 0,2</w:t>
      </w:r>
      <w:r w:rsidR="00514B89" w:rsidRPr="008E10DB">
        <w:t xml:space="preserve"> stání</w:t>
      </w:r>
      <w:r w:rsidR="00FD46D3" w:rsidRPr="008E10DB">
        <w:t xml:space="preserve"> </w:t>
      </w:r>
      <w:r w:rsidRPr="008E10DB">
        <w:t>(dle tab. 34)</w:t>
      </w:r>
    </w:p>
    <w:p w:rsidR="005E3ED7" w:rsidRPr="008E10DB" w:rsidRDefault="005E3ED7" w:rsidP="005E3ED7">
      <w:pPr>
        <w:ind w:left="709" w:firstLine="0"/>
      </w:pPr>
      <w:r w:rsidRPr="008E10DB">
        <w:t>→ kancelářské plochy s malou návštěvností 35 m</w:t>
      </w:r>
      <w:r w:rsidRPr="008E10DB">
        <w:rPr>
          <w:vertAlign w:val="superscript"/>
        </w:rPr>
        <w:t>2</w:t>
      </w:r>
      <w:r w:rsidRPr="008E10DB">
        <w:t xml:space="preserve"> na 1 stání: </w:t>
      </w:r>
      <w:r w:rsidR="004D19F1">
        <w:t>93:35</w:t>
      </w:r>
      <w:r w:rsidRPr="008E10DB">
        <w:t xml:space="preserve"> = </w:t>
      </w:r>
      <w:r w:rsidR="004D19F1">
        <w:t>2,66</w:t>
      </w:r>
      <w:r w:rsidRPr="008E10DB">
        <w:t xml:space="preserve"> stání</w:t>
      </w:r>
    </w:p>
    <w:p w:rsidR="005E3ED7" w:rsidRPr="008E10DB" w:rsidRDefault="005E3ED7" w:rsidP="004D19F1">
      <w:pPr>
        <w:ind w:firstLine="0"/>
      </w:pPr>
    </w:p>
    <w:p w:rsidR="000D1FE0" w:rsidRPr="008E10DB" w:rsidRDefault="000D1FE0" w:rsidP="000D1FE0">
      <w:proofErr w:type="spellStart"/>
      <w:r w:rsidRPr="008E10DB">
        <w:rPr>
          <w:i/>
        </w:rPr>
        <w:t>k</w:t>
      </w:r>
      <w:r w:rsidRPr="008E10DB">
        <w:rPr>
          <w:i/>
          <w:vertAlign w:val="subscript"/>
        </w:rPr>
        <w:t>a</w:t>
      </w:r>
      <w:proofErr w:type="spellEnd"/>
      <w:r w:rsidRPr="008E10DB">
        <w:tab/>
        <w:t>součinitel vlivu stupně automobilizace = 1,25</w:t>
      </w:r>
    </w:p>
    <w:p w:rsidR="000D1FE0" w:rsidRPr="008E10DB" w:rsidRDefault="000D1FE0" w:rsidP="000D1FE0">
      <w:proofErr w:type="spellStart"/>
      <w:r w:rsidRPr="008E10DB">
        <w:rPr>
          <w:i/>
        </w:rPr>
        <w:t>k</w:t>
      </w:r>
      <w:r w:rsidRPr="008E10DB">
        <w:rPr>
          <w:i/>
          <w:vertAlign w:val="subscript"/>
        </w:rPr>
        <w:t>p</w:t>
      </w:r>
      <w:proofErr w:type="spellEnd"/>
      <w:r w:rsidRPr="008E10DB">
        <w:tab/>
        <w:t xml:space="preserve">součinitel redukce počtu stání = </w:t>
      </w:r>
      <w:r w:rsidR="00F64E53" w:rsidRPr="008E10DB">
        <w:t>1</w:t>
      </w:r>
    </w:p>
    <w:p w:rsidR="005E3ED7" w:rsidRPr="008E10DB" w:rsidRDefault="005E3ED7" w:rsidP="000D1FE0"/>
    <w:p w:rsidR="000D1FE0" w:rsidRPr="008E10DB" w:rsidRDefault="000D1FE0" w:rsidP="000D1FE0">
      <w:r w:rsidRPr="008E10DB">
        <w:t>Celkový počet stání dle ČSN 73 6110:</w:t>
      </w:r>
    </w:p>
    <w:p w:rsidR="000D1FE0" w:rsidRPr="008E10DB" w:rsidRDefault="000D1FE0" w:rsidP="000D1FE0">
      <w:pPr>
        <w:ind w:left="567" w:firstLine="0"/>
      </w:pPr>
      <w:r w:rsidRPr="008E10DB">
        <w:rPr>
          <w:i/>
        </w:rPr>
        <w:t>N</w:t>
      </w:r>
      <w:r w:rsidRPr="008E10DB">
        <w:t xml:space="preserve"> = </w:t>
      </w:r>
      <w:r w:rsidRPr="008E10DB">
        <w:rPr>
          <w:i/>
        </w:rPr>
        <w:t>O</w:t>
      </w:r>
      <w:r w:rsidRPr="008E10DB">
        <w:rPr>
          <w:i/>
          <w:vertAlign w:val="subscript"/>
        </w:rPr>
        <w:t>0</w:t>
      </w:r>
      <w:r w:rsidRPr="008E10DB">
        <w:t xml:space="preserve"> × </w:t>
      </w:r>
      <w:proofErr w:type="spellStart"/>
      <w:r w:rsidRPr="008E10DB">
        <w:rPr>
          <w:i/>
        </w:rPr>
        <w:t>k</w:t>
      </w:r>
      <w:r w:rsidRPr="008E10DB">
        <w:rPr>
          <w:i/>
          <w:vertAlign w:val="subscript"/>
        </w:rPr>
        <w:t>a</w:t>
      </w:r>
      <w:proofErr w:type="spellEnd"/>
      <w:r w:rsidRPr="008E10DB">
        <w:t xml:space="preserve"> + </w:t>
      </w:r>
      <w:r w:rsidRPr="008E10DB">
        <w:rPr>
          <w:i/>
        </w:rPr>
        <w:t>P</w:t>
      </w:r>
      <w:r w:rsidRPr="008E10DB">
        <w:rPr>
          <w:i/>
          <w:vertAlign w:val="subscript"/>
        </w:rPr>
        <w:t>0</w:t>
      </w:r>
      <w:r w:rsidRPr="008E10DB">
        <w:t xml:space="preserve"> × </w:t>
      </w:r>
      <w:proofErr w:type="spellStart"/>
      <w:r w:rsidRPr="008E10DB">
        <w:rPr>
          <w:i/>
        </w:rPr>
        <w:t>k</w:t>
      </w:r>
      <w:r w:rsidRPr="008E10DB">
        <w:rPr>
          <w:i/>
          <w:vertAlign w:val="subscript"/>
        </w:rPr>
        <w:t>a</w:t>
      </w:r>
      <w:proofErr w:type="spellEnd"/>
      <w:r w:rsidRPr="008E10DB">
        <w:t xml:space="preserve"> × </w:t>
      </w:r>
      <w:proofErr w:type="spellStart"/>
      <w:r w:rsidRPr="008E10DB">
        <w:rPr>
          <w:i/>
        </w:rPr>
        <w:t>k</w:t>
      </w:r>
      <w:r w:rsidRPr="008E10DB">
        <w:rPr>
          <w:i/>
          <w:vertAlign w:val="subscript"/>
        </w:rPr>
        <w:t>p</w:t>
      </w:r>
      <w:proofErr w:type="spellEnd"/>
      <w:r w:rsidRPr="008E10DB">
        <w:t xml:space="preserve"> = </w:t>
      </w:r>
      <w:r w:rsidR="004D19F1">
        <w:t>0</w:t>
      </w:r>
      <w:r w:rsidRPr="008E10DB">
        <w:t xml:space="preserve"> + </w:t>
      </w:r>
      <w:r w:rsidR="004D19F1">
        <w:t>2,66</w:t>
      </w:r>
      <w:r w:rsidRPr="008E10DB">
        <w:t xml:space="preserve"> × 1,25 × </w:t>
      </w:r>
      <w:r w:rsidR="00F64E53" w:rsidRPr="008E10DB">
        <w:t>1</w:t>
      </w:r>
      <w:r w:rsidRPr="008E10DB">
        <w:t xml:space="preserve"> = </w:t>
      </w:r>
      <w:r w:rsidR="004D19F1">
        <w:t>3,33</w:t>
      </w:r>
    </w:p>
    <w:p w:rsidR="006F1463" w:rsidRPr="008E10DB" w:rsidRDefault="000D1FE0" w:rsidP="000D2F18">
      <w:pPr>
        <w:ind w:left="567" w:firstLine="0"/>
        <w:rPr>
          <w:b/>
        </w:rPr>
      </w:pPr>
      <w:r w:rsidRPr="008E10DB">
        <w:rPr>
          <w:i/>
        </w:rPr>
        <w:t xml:space="preserve">to znamená: </w:t>
      </w:r>
      <w:r w:rsidR="004D19F1">
        <w:t xml:space="preserve"> 4</w:t>
      </w:r>
      <w:r w:rsidRPr="008E10DB">
        <w:t xml:space="preserve"> stání</w:t>
      </w:r>
    </w:p>
    <w:p w:rsidR="00B17AA3" w:rsidRPr="008E10DB" w:rsidRDefault="00B17AA3" w:rsidP="000D2F18">
      <w:pPr>
        <w:ind w:left="567" w:firstLine="0"/>
        <w:rPr>
          <w:b/>
        </w:rPr>
      </w:pPr>
    </w:p>
    <w:p w:rsidR="004D19F1" w:rsidRDefault="005E3ED7" w:rsidP="007252AE">
      <w:pPr>
        <w:suppressAutoHyphens/>
        <w:spacing w:line="276" w:lineRule="auto"/>
        <w:rPr>
          <w:rFonts w:eastAsiaTheme="minorHAnsi"/>
          <w:lang w:eastAsia="en-US"/>
        </w:rPr>
      </w:pPr>
      <w:r w:rsidRPr="008E10DB">
        <w:rPr>
          <w:rFonts w:eastAsiaTheme="minorHAnsi"/>
          <w:lang w:eastAsia="en-US"/>
        </w:rPr>
        <w:t>Parkova</w:t>
      </w:r>
      <w:r w:rsidR="004D19F1">
        <w:rPr>
          <w:rFonts w:eastAsiaTheme="minorHAnsi"/>
          <w:lang w:eastAsia="en-US"/>
        </w:rPr>
        <w:t>cí</w:t>
      </w:r>
      <w:r w:rsidRPr="008E10DB">
        <w:rPr>
          <w:rFonts w:eastAsiaTheme="minorHAnsi"/>
          <w:lang w:eastAsia="en-US"/>
        </w:rPr>
        <w:t xml:space="preserve"> stání</w:t>
      </w:r>
      <w:r w:rsidR="002567C5" w:rsidRPr="008E10DB">
        <w:rPr>
          <w:rFonts w:eastAsiaTheme="minorHAnsi"/>
          <w:lang w:eastAsia="en-US"/>
        </w:rPr>
        <w:t xml:space="preserve"> pro osobní automobily v počtu </w:t>
      </w:r>
      <w:r w:rsidR="004D19F1">
        <w:rPr>
          <w:rFonts w:eastAsiaTheme="minorHAnsi"/>
          <w:lang w:eastAsia="en-US"/>
        </w:rPr>
        <w:t>4</w:t>
      </w:r>
      <w:r w:rsidR="002567C5" w:rsidRPr="008E10DB">
        <w:rPr>
          <w:rFonts w:eastAsiaTheme="minorHAnsi"/>
          <w:lang w:eastAsia="en-US"/>
        </w:rPr>
        <w:t xml:space="preserve"> stání stanovených</w:t>
      </w:r>
      <w:r w:rsidRPr="008E10DB">
        <w:rPr>
          <w:rFonts w:eastAsiaTheme="minorHAnsi"/>
          <w:lang w:eastAsia="en-US"/>
        </w:rPr>
        <w:t xml:space="preserve"> výpočtem podle ČSN 73 6110 </w:t>
      </w:r>
      <w:r w:rsidR="002567C5" w:rsidRPr="008E10DB">
        <w:rPr>
          <w:rFonts w:eastAsiaTheme="minorHAnsi"/>
          <w:lang w:eastAsia="en-US"/>
        </w:rPr>
        <w:t>je možné zajistit na plochá</w:t>
      </w:r>
      <w:r w:rsidR="004D19F1">
        <w:rPr>
          <w:rFonts w:eastAsiaTheme="minorHAnsi"/>
          <w:lang w:eastAsia="en-US"/>
        </w:rPr>
        <w:t>ch, které patří k centru INTEMAC.</w:t>
      </w:r>
    </w:p>
    <w:p w:rsidR="005E3ED7" w:rsidRDefault="004D19F1" w:rsidP="007252AE">
      <w:pPr>
        <w:suppressAutoHyphens/>
        <w:spacing w:line="276" w:lineRule="auto"/>
        <w:rPr>
          <w:rFonts w:eastAsiaTheme="minorHAnsi"/>
          <w:lang w:eastAsia="en-US"/>
        </w:rPr>
      </w:pPr>
      <w:r>
        <w:rPr>
          <w:rFonts w:eastAsiaTheme="minorHAnsi"/>
          <w:lang w:eastAsia="en-US"/>
        </w:rPr>
        <w:t>Novou přístavbou</w:t>
      </w:r>
      <w:r w:rsidR="005E3ED7" w:rsidRPr="008E10DB">
        <w:rPr>
          <w:rFonts w:eastAsiaTheme="minorHAnsi"/>
          <w:lang w:eastAsia="en-US"/>
        </w:rPr>
        <w:t xml:space="preserve"> </w:t>
      </w:r>
      <w:r>
        <w:rPr>
          <w:rFonts w:eastAsiaTheme="minorHAnsi"/>
          <w:lang w:eastAsia="en-US"/>
        </w:rPr>
        <w:t>budou zrušena 3 parkovací stání. Ta budou v plném počtu nahrazena. Celkový p</w:t>
      </w:r>
      <w:r w:rsidR="001E344E">
        <w:rPr>
          <w:rFonts w:eastAsiaTheme="minorHAnsi"/>
          <w:lang w:eastAsia="en-US"/>
        </w:rPr>
        <w:t>očet nově navržených stání je 9</w:t>
      </w:r>
      <w:r>
        <w:rPr>
          <w:rFonts w:eastAsiaTheme="minorHAnsi"/>
          <w:lang w:eastAsia="en-US"/>
        </w:rPr>
        <w:t>. Tento počet převyšuje</w:t>
      </w:r>
      <w:r w:rsidRPr="004D19F1">
        <w:rPr>
          <w:rFonts w:eastAsiaTheme="minorHAnsi"/>
          <w:lang w:eastAsia="en-US"/>
        </w:rPr>
        <w:t xml:space="preserve"> </w:t>
      </w:r>
      <w:r>
        <w:rPr>
          <w:rFonts w:eastAsiaTheme="minorHAnsi"/>
          <w:lang w:eastAsia="en-US"/>
        </w:rPr>
        <w:t xml:space="preserve">požadavek ČSN. </w:t>
      </w:r>
    </w:p>
    <w:p w:rsidR="00A902FD" w:rsidRPr="008E10DB" w:rsidRDefault="00A902FD" w:rsidP="007252AE">
      <w:pPr>
        <w:suppressAutoHyphens/>
        <w:spacing w:line="276" w:lineRule="auto"/>
        <w:rPr>
          <w:rFonts w:eastAsiaTheme="minorHAnsi"/>
          <w:lang w:eastAsia="en-US"/>
        </w:rPr>
      </w:pPr>
      <w:r>
        <w:rPr>
          <w:rFonts w:eastAsiaTheme="minorHAnsi"/>
          <w:lang w:eastAsia="en-US"/>
        </w:rPr>
        <w:t xml:space="preserve">Příjezdová komunikace a parkoviště - podrobně řešeno v samostatné části projektu SO 03 Komunikace a parkoviště. </w:t>
      </w:r>
    </w:p>
    <w:p w:rsidR="00ED5AC8" w:rsidRPr="006F5C1F" w:rsidRDefault="00ED5AC8" w:rsidP="00F57ADB">
      <w:pPr>
        <w:pStyle w:val="Nadpis1"/>
      </w:pPr>
      <w:bookmarkStart w:id="237" w:name="_Toc530132443"/>
      <w:r w:rsidRPr="006F5C1F">
        <w:t>Řešení vegetace a souvisejících terénních úprav</w:t>
      </w:r>
      <w:bookmarkEnd w:id="237"/>
    </w:p>
    <w:p w:rsidR="007252AE" w:rsidRDefault="004D19F1" w:rsidP="00532E31">
      <w:r>
        <w:t>Stávající vegetace bude chráněna. Jedná se o stromy těsně za</w:t>
      </w:r>
      <w:r w:rsidR="001D53A9">
        <w:t xml:space="preserve"> hranicí oplocení na pozemku SPŠ</w:t>
      </w:r>
      <w:r>
        <w:t xml:space="preserve"> a SOU </w:t>
      </w:r>
      <w:proofErr w:type="spellStart"/>
      <w:r>
        <w:t>Kuřim</w:t>
      </w:r>
      <w:proofErr w:type="spellEnd"/>
      <w:r>
        <w:t xml:space="preserve">. Dále jsou to stromy podél nově navrženého parkoviště. </w:t>
      </w:r>
      <w:r w:rsidR="00BC481A">
        <w:t xml:space="preserve">Konečné terénní úpravy budou provedeny včetně sadových úprav. Sadové úpravy v podobě výsadby </w:t>
      </w:r>
      <w:proofErr w:type="gramStart"/>
      <w:r w:rsidR="00BC481A">
        <w:t>záhonů  budou</w:t>
      </w:r>
      <w:proofErr w:type="gramEnd"/>
      <w:r w:rsidR="00BC481A">
        <w:t xml:space="preserve"> provedeny v návaznosti na vjezd do přístavby a v návaznosti na přístřešek na kola. </w:t>
      </w:r>
      <w:r w:rsidR="00824CE8">
        <w:t>Jsou navrženy v rámci SO 04 mobiliář a sadové úpravy.</w:t>
      </w:r>
    </w:p>
    <w:p w:rsidR="00ED5AC8" w:rsidRPr="006F5C1F" w:rsidRDefault="00ED5AC8" w:rsidP="00F57ADB">
      <w:pPr>
        <w:pStyle w:val="Nadpis1"/>
      </w:pPr>
      <w:bookmarkStart w:id="238" w:name="_Toc530132444"/>
      <w:r w:rsidRPr="006F5C1F">
        <w:lastRenderedPageBreak/>
        <w:t>Popis vlivů stavby na životní prostředí a jeho ochranu</w:t>
      </w:r>
      <w:bookmarkEnd w:id="238"/>
    </w:p>
    <w:p w:rsidR="00ED5AC8" w:rsidRPr="006F5C1F" w:rsidRDefault="00ED5AC8" w:rsidP="00ED5AC8">
      <w:pPr>
        <w:pStyle w:val="Nadpis3"/>
      </w:pPr>
      <w:bookmarkStart w:id="239" w:name="_Toc530132445"/>
      <w:r w:rsidRPr="006F5C1F">
        <w:t>vliv na životní prostředí – ovzduší, hluk, voda, odpady a půda</w:t>
      </w:r>
      <w:bookmarkEnd w:id="239"/>
    </w:p>
    <w:p w:rsidR="002904A2" w:rsidRPr="00626B4D" w:rsidRDefault="002904A2" w:rsidP="00B17AA3">
      <w:r w:rsidRPr="00626B4D">
        <w:t>Stavba nebude mít negativní vliv na životní prostředí.</w:t>
      </w:r>
    </w:p>
    <w:p w:rsidR="006F5C1F" w:rsidRPr="00626B4D" w:rsidRDefault="006F5C1F" w:rsidP="006F5C1F"/>
    <w:p w:rsidR="00BC481A" w:rsidRDefault="006311BF" w:rsidP="00BC481A">
      <w:pPr>
        <w:rPr>
          <w:i/>
        </w:rPr>
      </w:pPr>
      <w:r w:rsidRPr="00626B4D">
        <w:rPr>
          <w:i/>
        </w:rPr>
        <w:t>Odpa</w:t>
      </w:r>
      <w:r w:rsidR="00626B4D" w:rsidRPr="00626B4D">
        <w:rPr>
          <w:i/>
        </w:rPr>
        <w:t>dy z</w:t>
      </w:r>
      <w:r w:rsidR="00BC481A">
        <w:rPr>
          <w:i/>
        </w:rPr>
        <w:t> </w:t>
      </w:r>
      <w:r w:rsidR="00626B4D" w:rsidRPr="00626B4D">
        <w:rPr>
          <w:i/>
        </w:rPr>
        <w:t>provozu</w:t>
      </w:r>
      <w:r w:rsidR="00BC481A">
        <w:rPr>
          <w:i/>
        </w:rPr>
        <w:t>. Jedná se o odpady</w:t>
      </w:r>
    </w:p>
    <w:p w:rsidR="00BC481A" w:rsidRDefault="00BC481A" w:rsidP="000C5226">
      <w:pPr>
        <w:numPr>
          <w:ilvl w:val="0"/>
          <w:numId w:val="15"/>
        </w:numPr>
      </w:pPr>
      <w:r>
        <w:t>směsný komunální odpad</w:t>
      </w:r>
    </w:p>
    <w:p w:rsidR="00BC481A" w:rsidRDefault="00BC481A" w:rsidP="000C5226">
      <w:pPr>
        <w:numPr>
          <w:ilvl w:val="0"/>
          <w:numId w:val="15"/>
        </w:numPr>
      </w:pPr>
      <w:r>
        <w:t>kovový odpad</w:t>
      </w:r>
    </w:p>
    <w:p w:rsidR="00BC481A" w:rsidRDefault="00BC481A" w:rsidP="000C5226">
      <w:pPr>
        <w:numPr>
          <w:ilvl w:val="0"/>
          <w:numId w:val="15"/>
        </w:numPr>
      </w:pPr>
      <w:proofErr w:type="spellStart"/>
      <w:r>
        <w:t>elektroodpad</w:t>
      </w:r>
      <w:proofErr w:type="spellEnd"/>
    </w:p>
    <w:p w:rsidR="00BC481A" w:rsidRDefault="00BC481A" w:rsidP="000C5226">
      <w:pPr>
        <w:numPr>
          <w:ilvl w:val="0"/>
          <w:numId w:val="15"/>
        </w:numPr>
      </w:pPr>
      <w:r>
        <w:t>plasty</w:t>
      </w:r>
    </w:p>
    <w:p w:rsidR="00BC481A" w:rsidRDefault="00BC481A" w:rsidP="000C5226">
      <w:pPr>
        <w:numPr>
          <w:ilvl w:val="0"/>
          <w:numId w:val="15"/>
        </w:numPr>
      </w:pPr>
      <w:r>
        <w:t>papír</w:t>
      </w:r>
    </w:p>
    <w:p w:rsidR="00BC481A" w:rsidRDefault="00BC481A" w:rsidP="000C5226">
      <w:pPr>
        <w:numPr>
          <w:ilvl w:val="0"/>
          <w:numId w:val="15"/>
        </w:numPr>
      </w:pPr>
      <w:r>
        <w:t>oleje a provozní kapaliny</w:t>
      </w:r>
    </w:p>
    <w:p w:rsidR="00BC481A" w:rsidRDefault="00BC481A" w:rsidP="000C5226">
      <w:pPr>
        <w:numPr>
          <w:ilvl w:val="0"/>
          <w:numId w:val="15"/>
        </w:numPr>
      </w:pPr>
      <w:r>
        <w:t>barvy a ředidla</w:t>
      </w:r>
    </w:p>
    <w:p w:rsidR="006F67AF" w:rsidRDefault="006F67AF" w:rsidP="006F67AF">
      <w:pPr>
        <w:ind w:left="1004" w:firstLine="0"/>
      </w:pPr>
    </w:p>
    <w:p w:rsidR="006311BF" w:rsidRPr="00626B4D" w:rsidRDefault="006311BF" w:rsidP="006311BF">
      <w:r w:rsidRPr="00626B4D">
        <w:t>Provozní náplně budou vráceny z místa použití. Materiály budou skladovány v originálních obalech. Odpady budou skladovány ve vyhra</w:t>
      </w:r>
      <w:r w:rsidR="004D5C56" w:rsidRPr="00626B4D">
        <w:t xml:space="preserve">zených obalech. </w:t>
      </w:r>
    </w:p>
    <w:p w:rsidR="006311BF" w:rsidRDefault="006311BF" w:rsidP="003D2B70">
      <w:r w:rsidRPr="00626B4D">
        <w:t>Tříděný odpad bude ukládán do popel</w:t>
      </w:r>
      <w:r w:rsidR="003D2B70">
        <w:t>nic a kontejnerů</w:t>
      </w:r>
      <w:r w:rsidR="004D5C56" w:rsidRPr="00626B4D">
        <w:t>.</w:t>
      </w:r>
      <w:r w:rsidR="003D2B70">
        <w:t xml:space="preserve"> </w:t>
      </w:r>
    </w:p>
    <w:p w:rsidR="003D2B70" w:rsidRPr="00626B4D" w:rsidRDefault="003D2B70" w:rsidP="003D2B70">
      <w:r>
        <w:t xml:space="preserve">V stávající budově centra INTEMAC jsou již pro tyto odpady vyhrazeny nádoby a místa. </w:t>
      </w:r>
      <w:r w:rsidR="0081146C">
        <w:t>Je vypracován plán odpadového hospodářství.</w:t>
      </w:r>
    </w:p>
    <w:p w:rsidR="006311BF" w:rsidRPr="00626B4D" w:rsidRDefault="006311BF" w:rsidP="006311BF"/>
    <w:p w:rsidR="006311BF" w:rsidRPr="00626B4D" w:rsidRDefault="006311BF" w:rsidP="006311BF">
      <w:pPr>
        <w:rPr>
          <w:i/>
        </w:rPr>
      </w:pPr>
      <w:r w:rsidRPr="00626B4D">
        <w:rPr>
          <w:i/>
        </w:rPr>
        <w:t>Odpady ze stavebních prací</w:t>
      </w:r>
    </w:p>
    <w:p w:rsidR="007252AE" w:rsidRPr="00626B4D" w:rsidRDefault="006311BF" w:rsidP="007252AE">
      <w:r w:rsidRPr="00626B4D">
        <w:t xml:space="preserve">Odpady vzniklé při realizaci výše uvedené akce musí být využity nebo zneškodněny v souladu se zákonem č.185/2001Sb., v platném znění, doklady budou předloženy ke kolaudaci. </w:t>
      </w:r>
    </w:p>
    <w:p w:rsidR="006311BF" w:rsidRDefault="006311BF" w:rsidP="006311BF">
      <w:r>
        <w:t>Odpady vznikající při stavbě budou zařazeny podle postupu uvedeného v §2 a §3 vyhlášky č.9</w:t>
      </w:r>
      <w:r w:rsidR="00DC17FF">
        <w:t>3</w:t>
      </w:r>
      <w:r>
        <w:t>/2016 Sb., Katalog odpadů.</w:t>
      </w:r>
    </w:p>
    <w:p w:rsidR="008A2F3E" w:rsidRDefault="008A2F3E" w:rsidP="006311BF"/>
    <w:p w:rsidR="008A2F3E" w:rsidRPr="008A2F3E" w:rsidRDefault="008A2F3E" w:rsidP="006311BF">
      <w:pPr>
        <w:rPr>
          <w:b/>
        </w:rPr>
      </w:pPr>
      <w:r w:rsidRPr="008A2F3E">
        <w:rPr>
          <w:b/>
        </w:rPr>
        <w:t xml:space="preserve">Bilance odpadů a způsob využití </w:t>
      </w:r>
    </w:p>
    <w:p w:rsidR="006F67AF" w:rsidRPr="008A2F3E" w:rsidRDefault="006F67AF" w:rsidP="00862F05">
      <w:pPr>
        <w:rPr>
          <w:b/>
        </w:rPr>
      </w:pPr>
    </w:p>
    <w:tbl>
      <w:tblPr>
        <w:tblStyle w:val="Mkatabulky"/>
        <w:tblW w:w="0" w:type="auto"/>
        <w:tblLayout w:type="fixed"/>
        <w:tblLook w:val="04A0"/>
      </w:tblPr>
      <w:tblGrid>
        <w:gridCol w:w="1526"/>
        <w:gridCol w:w="3118"/>
        <w:gridCol w:w="1701"/>
        <w:gridCol w:w="1560"/>
        <w:gridCol w:w="1647"/>
      </w:tblGrid>
      <w:tr w:rsidR="00705EBE" w:rsidRPr="00DB6973" w:rsidTr="00DB6973">
        <w:tc>
          <w:tcPr>
            <w:tcW w:w="1526" w:type="dxa"/>
          </w:tcPr>
          <w:p w:rsidR="00705EBE" w:rsidRPr="00DB6973" w:rsidRDefault="00705EBE" w:rsidP="00862F05">
            <w:pPr>
              <w:ind w:firstLine="0"/>
              <w:rPr>
                <w:b/>
              </w:rPr>
            </w:pPr>
            <w:r w:rsidRPr="00DB6973">
              <w:rPr>
                <w:b/>
              </w:rPr>
              <w:t>Katalogové číslo odp</w:t>
            </w:r>
            <w:r w:rsidRPr="00DB6973">
              <w:rPr>
                <w:b/>
              </w:rPr>
              <w:t>a</w:t>
            </w:r>
            <w:r w:rsidRPr="00DB6973">
              <w:rPr>
                <w:b/>
              </w:rPr>
              <w:t>du*</w:t>
            </w:r>
          </w:p>
        </w:tc>
        <w:tc>
          <w:tcPr>
            <w:tcW w:w="3118" w:type="dxa"/>
          </w:tcPr>
          <w:p w:rsidR="00705EBE" w:rsidRPr="00DB6973" w:rsidRDefault="00705EBE" w:rsidP="00862F05">
            <w:pPr>
              <w:ind w:firstLine="0"/>
              <w:rPr>
                <w:b/>
              </w:rPr>
            </w:pPr>
            <w:r w:rsidRPr="00DB6973">
              <w:rPr>
                <w:b/>
              </w:rPr>
              <w:t xml:space="preserve">Název odpadu </w:t>
            </w:r>
          </w:p>
        </w:tc>
        <w:tc>
          <w:tcPr>
            <w:tcW w:w="1701" w:type="dxa"/>
          </w:tcPr>
          <w:p w:rsidR="00705EBE" w:rsidRPr="00DB6973" w:rsidRDefault="00705EBE" w:rsidP="00862F05">
            <w:pPr>
              <w:ind w:firstLine="0"/>
              <w:rPr>
                <w:b/>
              </w:rPr>
            </w:pPr>
            <w:r w:rsidRPr="00DB6973">
              <w:rPr>
                <w:b/>
              </w:rPr>
              <w:t>Výpočet o</w:t>
            </w:r>
            <w:r w:rsidRPr="00DB6973">
              <w:rPr>
                <w:b/>
              </w:rPr>
              <w:t>d</w:t>
            </w:r>
            <w:r w:rsidRPr="00DB6973">
              <w:rPr>
                <w:b/>
              </w:rPr>
              <w:t xml:space="preserve">hadovaného </w:t>
            </w:r>
            <w:r w:rsidR="00BD60E8" w:rsidRPr="00DB6973">
              <w:rPr>
                <w:b/>
              </w:rPr>
              <w:t>množství</w:t>
            </w:r>
          </w:p>
        </w:tc>
        <w:tc>
          <w:tcPr>
            <w:tcW w:w="1560" w:type="dxa"/>
          </w:tcPr>
          <w:p w:rsidR="00705EBE" w:rsidRPr="00DB6973" w:rsidRDefault="00DB6973" w:rsidP="00862F05">
            <w:pPr>
              <w:ind w:firstLine="0"/>
              <w:rPr>
                <w:b/>
              </w:rPr>
            </w:pPr>
            <w:r w:rsidRPr="00DB6973">
              <w:rPr>
                <w:b/>
              </w:rPr>
              <w:t>K</w:t>
            </w:r>
            <w:r w:rsidR="00705EBE" w:rsidRPr="00DB6973">
              <w:rPr>
                <w:b/>
              </w:rPr>
              <w:t>ategorie odpadu</w:t>
            </w:r>
          </w:p>
        </w:tc>
        <w:tc>
          <w:tcPr>
            <w:tcW w:w="1647" w:type="dxa"/>
          </w:tcPr>
          <w:p w:rsidR="00705EBE" w:rsidRPr="00DB6973" w:rsidRDefault="00705EBE" w:rsidP="00862F05">
            <w:pPr>
              <w:ind w:firstLine="0"/>
              <w:rPr>
                <w:b/>
              </w:rPr>
            </w:pPr>
            <w:r w:rsidRPr="00DB6973">
              <w:rPr>
                <w:b/>
              </w:rPr>
              <w:t>Způsob n</w:t>
            </w:r>
            <w:r w:rsidRPr="00DB6973">
              <w:rPr>
                <w:b/>
              </w:rPr>
              <w:t>a</w:t>
            </w:r>
            <w:r w:rsidRPr="00DB6973">
              <w:rPr>
                <w:b/>
              </w:rPr>
              <w:t>kládání s</w:t>
            </w:r>
            <w:r w:rsidR="00DB6973" w:rsidRPr="00DB6973">
              <w:rPr>
                <w:b/>
              </w:rPr>
              <w:t> </w:t>
            </w:r>
            <w:r w:rsidRPr="00DB6973">
              <w:rPr>
                <w:b/>
              </w:rPr>
              <w:t>odpadem</w:t>
            </w:r>
            <w:r w:rsidR="00DB6973" w:rsidRPr="00DB6973">
              <w:rPr>
                <w:b/>
              </w:rPr>
              <w:t>**</w:t>
            </w:r>
          </w:p>
        </w:tc>
      </w:tr>
      <w:tr w:rsidR="008519BB" w:rsidTr="00DB6973">
        <w:tc>
          <w:tcPr>
            <w:tcW w:w="1526" w:type="dxa"/>
          </w:tcPr>
          <w:p w:rsidR="008519BB" w:rsidRDefault="008519BB" w:rsidP="00862F05">
            <w:pPr>
              <w:ind w:firstLine="0"/>
            </w:pPr>
            <w:r>
              <w:t>12 01 05</w:t>
            </w:r>
          </w:p>
        </w:tc>
        <w:tc>
          <w:tcPr>
            <w:tcW w:w="3118" w:type="dxa"/>
          </w:tcPr>
          <w:p w:rsidR="008519BB" w:rsidRDefault="001C5573" w:rsidP="001C5573">
            <w:pPr>
              <w:ind w:firstLine="0"/>
            </w:pPr>
            <w:r>
              <w:t>Plastové hobliny a třísky</w:t>
            </w:r>
          </w:p>
        </w:tc>
        <w:tc>
          <w:tcPr>
            <w:tcW w:w="1701" w:type="dxa"/>
          </w:tcPr>
          <w:p w:rsidR="008519BB" w:rsidRDefault="001C5573" w:rsidP="00DA1CAF">
            <w:pPr>
              <w:ind w:firstLine="0"/>
              <w:jc w:val="center"/>
            </w:pPr>
            <w:r>
              <w:t>500 kg</w:t>
            </w:r>
          </w:p>
        </w:tc>
        <w:tc>
          <w:tcPr>
            <w:tcW w:w="1560" w:type="dxa"/>
          </w:tcPr>
          <w:p w:rsidR="008519BB" w:rsidRDefault="001C5573" w:rsidP="00BD60E8">
            <w:pPr>
              <w:ind w:firstLine="0"/>
              <w:jc w:val="center"/>
            </w:pPr>
            <w:r>
              <w:t>O</w:t>
            </w:r>
          </w:p>
        </w:tc>
        <w:tc>
          <w:tcPr>
            <w:tcW w:w="1647" w:type="dxa"/>
          </w:tcPr>
          <w:p w:rsidR="008519BB" w:rsidRDefault="001C5573" w:rsidP="00BD60E8">
            <w:pPr>
              <w:ind w:firstLine="0"/>
              <w:jc w:val="center"/>
            </w:pPr>
            <w:r>
              <w:t>R1, R5</w:t>
            </w:r>
          </w:p>
        </w:tc>
      </w:tr>
      <w:tr w:rsidR="00705EBE" w:rsidTr="00DB6973">
        <w:tc>
          <w:tcPr>
            <w:tcW w:w="1526" w:type="dxa"/>
          </w:tcPr>
          <w:p w:rsidR="00705EBE" w:rsidRDefault="00705EBE" w:rsidP="00862F05">
            <w:pPr>
              <w:ind w:firstLine="0"/>
            </w:pPr>
            <w:r>
              <w:t xml:space="preserve">15 01 </w:t>
            </w:r>
            <w:proofErr w:type="spellStart"/>
            <w:r>
              <w:t>01</w:t>
            </w:r>
            <w:proofErr w:type="spellEnd"/>
          </w:p>
        </w:tc>
        <w:tc>
          <w:tcPr>
            <w:tcW w:w="3118" w:type="dxa"/>
          </w:tcPr>
          <w:p w:rsidR="00705EBE" w:rsidRDefault="00DB6973" w:rsidP="00862F05">
            <w:pPr>
              <w:ind w:firstLine="0"/>
            </w:pPr>
            <w:r>
              <w:t>Papírové a lepenkové obaly</w:t>
            </w:r>
          </w:p>
        </w:tc>
        <w:tc>
          <w:tcPr>
            <w:tcW w:w="1701" w:type="dxa"/>
          </w:tcPr>
          <w:p w:rsidR="00705EBE" w:rsidRDefault="00DA1CAF" w:rsidP="00DA1CAF">
            <w:pPr>
              <w:ind w:firstLine="0"/>
              <w:jc w:val="center"/>
            </w:pPr>
            <w:r>
              <w:t>100 kg</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R1, R5</w:t>
            </w:r>
          </w:p>
        </w:tc>
      </w:tr>
      <w:tr w:rsidR="00705EBE" w:rsidTr="00DB6973">
        <w:tc>
          <w:tcPr>
            <w:tcW w:w="1526" w:type="dxa"/>
          </w:tcPr>
          <w:p w:rsidR="00705EBE" w:rsidRDefault="00705EBE" w:rsidP="00862F05">
            <w:pPr>
              <w:ind w:firstLine="0"/>
            </w:pPr>
            <w:r>
              <w:t>15 01 02</w:t>
            </w:r>
          </w:p>
        </w:tc>
        <w:tc>
          <w:tcPr>
            <w:tcW w:w="3118" w:type="dxa"/>
          </w:tcPr>
          <w:p w:rsidR="00705EBE" w:rsidRDefault="00DB6973" w:rsidP="00862F05">
            <w:pPr>
              <w:ind w:firstLine="0"/>
            </w:pPr>
            <w:r>
              <w:t>Plastové odpady</w:t>
            </w:r>
          </w:p>
        </w:tc>
        <w:tc>
          <w:tcPr>
            <w:tcW w:w="1701" w:type="dxa"/>
          </w:tcPr>
          <w:p w:rsidR="00705EBE" w:rsidRDefault="008519BB" w:rsidP="00DA1CAF">
            <w:pPr>
              <w:ind w:firstLine="0"/>
              <w:jc w:val="center"/>
            </w:pPr>
            <w:r>
              <w:t>50</w:t>
            </w:r>
            <w:r w:rsidR="00DA1CAF">
              <w:t>0 kg</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R1, R5</w:t>
            </w:r>
          </w:p>
        </w:tc>
      </w:tr>
      <w:tr w:rsidR="00705EBE" w:rsidTr="00DB6973">
        <w:tc>
          <w:tcPr>
            <w:tcW w:w="1526" w:type="dxa"/>
          </w:tcPr>
          <w:p w:rsidR="00705EBE" w:rsidRDefault="00705EBE" w:rsidP="00862F05">
            <w:pPr>
              <w:ind w:firstLine="0"/>
            </w:pPr>
            <w:r>
              <w:t>15 01 13</w:t>
            </w:r>
          </w:p>
        </w:tc>
        <w:tc>
          <w:tcPr>
            <w:tcW w:w="3118" w:type="dxa"/>
          </w:tcPr>
          <w:p w:rsidR="00705EBE" w:rsidRDefault="00DB6973" w:rsidP="00862F05">
            <w:pPr>
              <w:ind w:firstLine="0"/>
            </w:pPr>
            <w:r>
              <w:t>Dřevěné obaly</w:t>
            </w:r>
          </w:p>
        </w:tc>
        <w:tc>
          <w:tcPr>
            <w:tcW w:w="1701" w:type="dxa"/>
          </w:tcPr>
          <w:p w:rsidR="00705EBE" w:rsidRDefault="00060E47" w:rsidP="00DA1CAF">
            <w:pPr>
              <w:ind w:firstLine="0"/>
              <w:jc w:val="center"/>
            </w:pPr>
            <w:r>
              <w:t>5</w:t>
            </w:r>
            <w:r w:rsidR="00DA1CAF">
              <w:t>00 kg</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R5</w:t>
            </w:r>
          </w:p>
        </w:tc>
      </w:tr>
      <w:tr w:rsidR="008519BB" w:rsidTr="00DB6973">
        <w:tc>
          <w:tcPr>
            <w:tcW w:w="1526" w:type="dxa"/>
          </w:tcPr>
          <w:p w:rsidR="008519BB" w:rsidRDefault="008519BB" w:rsidP="00862F05">
            <w:pPr>
              <w:ind w:firstLine="0"/>
            </w:pPr>
            <w:r>
              <w:t>15 01 04</w:t>
            </w:r>
          </w:p>
        </w:tc>
        <w:tc>
          <w:tcPr>
            <w:tcW w:w="3118" w:type="dxa"/>
          </w:tcPr>
          <w:p w:rsidR="008519BB" w:rsidRDefault="008519BB" w:rsidP="00862F05">
            <w:pPr>
              <w:ind w:firstLine="0"/>
            </w:pPr>
            <w:r>
              <w:t>Kovový odpad</w:t>
            </w:r>
          </w:p>
        </w:tc>
        <w:tc>
          <w:tcPr>
            <w:tcW w:w="1701" w:type="dxa"/>
          </w:tcPr>
          <w:p w:rsidR="008519BB" w:rsidRDefault="008519BB" w:rsidP="00DA1CAF">
            <w:pPr>
              <w:ind w:firstLine="0"/>
              <w:jc w:val="center"/>
            </w:pPr>
            <w:r>
              <w:t>9 t</w:t>
            </w:r>
          </w:p>
        </w:tc>
        <w:tc>
          <w:tcPr>
            <w:tcW w:w="1560" w:type="dxa"/>
          </w:tcPr>
          <w:p w:rsidR="008519BB" w:rsidRDefault="008519BB" w:rsidP="00BD60E8">
            <w:pPr>
              <w:ind w:firstLine="0"/>
              <w:jc w:val="center"/>
            </w:pPr>
            <w:r>
              <w:t>O</w:t>
            </w:r>
          </w:p>
        </w:tc>
        <w:tc>
          <w:tcPr>
            <w:tcW w:w="1647" w:type="dxa"/>
          </w:tcPr>
          <w:p w:rsidR="008519BB" w:rsidRDefault="008519BB" w:rsidP="00BD60E8">
            <w:pPr>
              <w:ind w:firstLine="0"/>
              <w:jc w:val="center"/>
            </w:pPr>
            <w:r>
              <w:t>R4</w:t>
            </w:r>
          </w:p>
        </w:tc>
      </w:tr>
      <w:tr w:rsidR="00705EBE" w:rsidTr="00DB6973">
        <w:tc>
          <w:tcPr>
            <w:tcW w:w="1526" w:type="dxa"/>
          </w:tcPr>
          <w:p w:rsidR="00705EBE" w:rsidRDefault="00705EBE" w:rsidP="00862F05">
            <w:pPr>
              <w:ind w:firstLine="0"/>
            </w:pPr>
            <w:r>
              <w:t>15 01 10*</w:t>
            </w:r>
          </w:p>
        </w:tc>
        <w:tc>
          <w:tcPr>
            <w:tcW w:w="3118" w:type="dxa"/>
          </w:tcPr>
          <w:p w:rsidR="00705EBE" w:rsidRDefault="00DB6973" w:rsidP="00DB6973">
            <w:pPr>
              <w:ind w:firstLine="0"/>
            </w:pPr>
            <w:r>
              <w:t>Obaly obsahující zbytky n</w:t>
            </w:r>
            <w:r>
              <w:t>e</w:t>
            </w:r>
            <w:r>
              <w:t>bezpečných látek nebo obaly těmito látkami znečištěné</w:t>
            </w:r>
          </w:p>
        </w:tc>
        <w:tc>
          <w:tcPr>
            <w:tcW w:w="1701" w:type="dxa"/>
          </w:tcPr>
          <w:p w:rsidR="00705EBE" w:rsidRDefault="00DA1CAF" w:rsidP="00DA1CAF">
            <w:pPr>
              <w:ind w:firstLine="0"/>
              <w:jc w:val="center"/>
            </w:pPr>
            <w:r>
              <w:t>5 kg</w:t>
            </w:r>
          </w:p>
        </w:tc>
        <w:tc>
          <w:tcPr>
            <w:tcW w:w="1560" w:type="dxa"/>
          </w:tcPr>
          <w:p w:rsidR="00705EBE" w:rsidRDefault="00DB6973" w:rsidP="00BD60E8">
            <w:pPr>
              <w:ind w:firstLine="0"/>
              <w:jc w:val="center"/>
            </w:pPr>
            <w:r>
              <w:t>N</w:t>
            </w:r>
          </w:p>
        </w:tc>
        <w:tc>
          <w:tcPr>
            <w:tcW w:w="1647" w:type="dxa"/>
          </w:tcPr>
          <w:p w:rsidR="00705EBE" w:rsidRDefault="00DB6973" w:rsidP="00BD60E8">
            <w:pPr>
              <w:ind w:firstLine="0"/>
              <w:jc w:val="center"/>
            </w:pPr>
            <w:r>
              <w:t>D1, D 10</w:t>
            </w:r>
          </w:p>
        </w:tc>
      </w:tr>
      <w:tr w:rsidR="001C5573" w:rsidTr="00DB6973">
        <w:tc>
          <w:tcPr>
            <w:tcW w:w="1526" w:type="dxa"/>
          </w:tcPr>
          <w:p w:rsidR="001C5573" w:rsidRDefault="001C5573" w:rsidP="00862F05">
            <w:pPr>
              <w:ind w:firstLine="0"/>
            </w:pPr>
            <w:r>
              <w:t xml:space="preserve">15 02 </w:t>
            </w:r>
            <w:proofErr w:type="spellStart"/>
            <w:r>
              <w:t>02</w:t>
            </w:r>
            <w:proofErr w:type="spellEnd"/>
            <w:r>
              <w:t>*</w:t>
            </w:r>
          </w:p>
        </w:tc>
        <w:tc>
          <w:tcPr>
            <w:tcW w:w="3118" w:type="dxa"/>
          </w:tcPr>
          <w:p w:rsidR="001C5573" w:rsidRDefault="001C5573" w:rsidP="001C5573">
            <w:pPr>
              <w:ind w:firstLine="0"/>
            </w:pPr>
            <w:r>
              <w:t>absorpční činidla, filtrační materiály (včetně olejových filtrů blíže neurčených), čistící tkaniny a ochranné oděvy znečištěné nebezpečnými látkami</w:t>
            </w:r>
          </w:p>
        </w:tc>
        <w:tc>
          <w:tcPr>
            <w:tcW w:w="1701" w:type="dxa"/>
          </w:tcPr>
          <w:p w:rsidR="001C5573" w:rsidRDefault="001C5573" w:rsidP="00DA1CAF">
            <w:pPr>
              <w:ind w:firstLine="0"/>
              <w:jc w:val="center"/>
            </w:pPr>
            <w:r>
              <w:t>10 kg</w:t>
            </w:r>
          </w:p>
        </w:tc>
        <w:tc>
          <w:tcPr>
            <w:tcW w:w="1560" w:type="dxa"/>
          </w:tcPr>
          <w:p w:rsidR="001C5573" w:rsidRDefault="001C5573" w:rsidP="00BD60E8">
            <w:pPr>
              <w:ind w:firstLine="0"/>
              <w:jc w:val="center"/>
            </w:pPr>
            <w:r>
              <w:t>N</w:t>
            </w:r>
          </w:p>
        </w:tc>
        <w:tc>
          <w:tcPr>
            <w:tcW w:w="1647" w:type="dxa"/>
          </w:tcPr>
          <w:p w:rsidR="001C5573" w:rsidRDefault="001C5573" w:rsidP="00BD60E8">
            <w:pPr>
              <w:ind w:firstLine="0"/>
              <w:jc w:val="center"/>
            </w:pPr>
            <w:r>
              <w:t>D1, D10</w:t>
            </w:r>
          </w:p>
        </w:tc>
      </w:tr>
      <w:tr w:rsidR="00705EBE" w:rsidTr="00DB6973">
        <w:tc>
          <w:tcPr>
            <w:tcW w:w="1526" w:type="dxa"/>
          </w:tcPr>
          <w:p w:rsidR="00705EBE" w:rsidRDefault="00705EBE" w:rsidP="00862F05">
            <w:pPr>
              <w:ind w:firstLine="0"/>
            </w:pPr>
            <w:r>
              <w:t xml:space="preserve">17 01 </w:t>
            </w:r>
            <w:proofErr w:type="spellStart"/>
            <w:r>
              <w:t>01</w:t>
            </w:r>
            <w:proofErr w:type="spellEnd"/>
          </w:p>
        </w:tc>
        <w:tc>
          <w:tcPr>
            <w:tcW w:w="3118" w:type="dxa"/>
          </w:tcPr>
          <w:p w:rsidR="00705EBE" w:rsidRDefault="00DB6973" w:rsidP="00862F05">
            <w:pPr>
              <w:ind w:firstLine="0"/>
            </w:pPr>
            <w:r>
              <w:t>Beton</w:t>
            </w:r>
          </w:p>
        </w:tc>
        <w:tc>
          <w:tcPr>
            <w:tcW w:w="1701" w:type="dxa"/>
          </w:tcPr>
          <w:p w:rsidR="00705EBE" w:rsidRDefault="000C44EA" w:rsidP="00DA1CAF">
            <w:pPr>
              <w:ind w:firstLine="0"/>
              <w:jc w:val="center"/>
            </w:pPr>
            <w:r>
              <w:t>21,5</w:t>
            </w:r>
            <w:r w:rsidR="003E7417">
              <w:t xml:space="preserve"> t</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R5</w:t>
            </w:r>
          </w:p>
        </w:tc>
      </w:tr>
      <w:tr w:rsidR="00705EBE" w:rsidTr="00DB6973">
        <w:tc>
          <w:tcPr>
            <w:tcW w:w="1526" w:type="dxa"/>
          </w:tcPr>
          <w:p w:rsidR="00705EBE" w:rsidRDefault="00705EBE" w:rsidP="00862F05">
            <w:pPr>
              <w:ind w:firstLine="0"/>
            </w:pPr>
            <w:r>
              <w:t>17 01 02</w:t>
            </w:r>
          </w:p>
        </w:tc>
        <w:tc>
          <w:tcPr>
            <w:tcW w:w="3118" w:type="dxa"/>
          </w:tcPr>
          <w:p w:rsidR="00705EBE" w:rsidRDefault="00DB6973" w:rsidP="00862F05">
            <w:pPr>
              <w:ind w:firstLine="0"/>
            </w:pPr>
            <w:r>
              <w:t>Cihly</w:t>
            </w:r>
          </w:p>
        </w:tc>
        <w:tc>
          <w:tcPr>
            <w:tcW w:w="1701" w:type="dxa"/>
          </w:tcPr>
          <w:p w:rsidR="00705EBE" w:rsidRDefault="00DA1CAF" w:rsidP="00DA1CAF">
            <w:pPr>
              <w:ind w:firstLine="0"/>
              <w:jc w:val="center"/>
            </w:pPr>
            <w:r>
              <w:t>2000 kg</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R5</w:t>
            </w:r>
          </w:p>
        </w:tc>
      </w:tr>
      <w:tr w:rsidR="00705EBE" w:rsidTr="00DB6973">
        <w:tc>
          <w:tcPr>
            <w:tcW w:w="1526" w:type="dxa"/>
          </w:tcPr>
          <w:p w:rsidR="00705EBE" w:rsidRDefault="00DB6973" w:rsidP="00862F05">
            <w:pPr>
              <w:ind w:firstLine="0"/>
            </w:pPr>
            <w:r>
              <w:lastRenderedPageBreak/>
              <w:t>17 02 01</w:t>
            </w:r>
          </w:p>
        </w:tc>
        <w:tc>
          <w:tcPr>
            <w:tcW w:w="3118" w:type="dxa"/>
          </w:tcPr>
          <w:p w:rsidR="00705EBE" w:rsidRDefault="00DB6973" w:rsidP="00862F05">
            <w:pPr>
              <w:ind w:firstLine="0"/>
            </w:pPr>
            <w:r>
              <w:t>Dřevo</w:t>
            </w:r>
          </w:p>
        </w:tc>
        <w:tc>
          <w:tcPr>
            <w:tcW w:w="1701" w:type="dxa"/>
          </w:tcPr>
          <w:p w:rsidR="00705EBE" w:rsidRDefault="007F5A7A" w:rsidP="00DD36D5">
            <w:pPr>
              <w:ind w:firstLine="0"/>
              <w:jc w:val="center"/>
            </w:pPr>
            <w:r>
              <w:t>6,5 t</w:t>
            </w:r>
          </w:p>
        </w:tc>
        <w:tc>
          <w:tcPr>
            <w:tcW w:w="1560" w:type="dxa"/>
          </w:tcPr>
          <w:p w:rsidR="00705EBE" w:rsidRDefault="00DB6973" w:rsidP="00BD60E8">
            <w:pPr>
              <w:ind w:firstLine="0"/>
              <w:jc w:val="center"/>
            </w:pPr>
            <w:r>
              <w:t>O</w:t>
            </w:r>
          </w:p>
        </w:tc>
        <w:tc>
          <w:tcPr>
            <w:tcW w:w="1647" w:type="dxa"/>
          </w:tcPr>
          <w:p w:rsidR="00705EBE" w:rsidRDefault="00DB6973" w:rsidP="00BD60E8">
            <w:pPr>
              <w:ind w:firstLine="0"/>
              <w:jc w:val="center"/>
            </w:pPr>
            <w:r>
              <w:t>R5</w:t>
            </w:r>
          </w:p>
        </w:tc>
      </w:tr>
      <w:tr w:rsidR="00DB6973" w:rsidTr="00DB6973">
        <w:tc>
          <w:tcPr>
            <w:tcW w:w="1526" w:type="dxa"/>
          </w:tcPr>
          <w:p w:rsidR="00DB6973" w:rsidRDefault="00DB6973" w:rsidP="00862F05">
            <w:pPr>
              <w:ind w:firstLine="0"/>
            </w:pPr>
            <w:r>
              <w:t xml:space="preserve">17 02 </w:t>
            </w:r>
            <w:proofErr w:type="spellStart"/>
            <w:r>
              <w:t>02</w:t>
            </w:r>
            <w:proofErr w:type="spellEnd"/>
          </w:p>
        </w:tc>
        <w:tc>
          <w:tcPr>
            <w:tcW w:w="3118" w:type="dxa"/>
          </w:tcPr>
          <w:p w:rsidR="00DB6973" w:rsidRDefault="00DB6973" w:rsidP="00862F05">
            <w:pPr>
              <w:ind w:firstLine="0"/>
            </w:pPr>
            <w:r>
              <w:t>Sklo</w:t>
            </w:r>
          </w:p>
        </w:tc>
        <w:tc>
          <w:tcPr>
            <w:tcW w:w="1701" w:type="dxa"/>
          </w:tcPr>
          <w:p w:rsidR="00DB6973" w:rsidRDefault="00DD36D5" w:rsidP="00DD36D5">
            <w:pPr>
              <w:ind w:firstLine="0"/>
              <w:jc w:val="center"/>
            </w:pPr>
            <w:r>
              <w:t>1750 kg</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R5</w:t>
            </w:r>
          </w:p>
        </w:tc>
      </w:tr>
      <w:tr w:rsidR="00DB6973" w:rsidTr="00DB6973">
        <w:tc>
          <w:tcPr>
            <w:tcW w:w="1526" w:type="dxa"/>
          </w:tcPr>
          <w:p w:rsidR="00DB6973" w:rsidRDefault="00DB6973" w:rsidP="00862F05">
            <w:pPr>
              <w:ind w:firstLine="0"/>
            </w:pPr>
            <w:r>
              <w:t>17 02 03</w:t>
            </w:r>
          </w:p>
        </w:tc>
        <w:tc>
          <w:tcPr>
            <w:tcW w:w="3118" w:type="dxa"/>
          </w:tcPr>
          <w:p w:rsidR="00DB6973" w:rsidRDefault="00DB6973" w:rsidP="00862F05">
            <w:pPr>
              <w:ind w:firstLine="0"/>
            </w:pPr>
            <w:r>
              <w:t>Plasty</w:t>
            </w:r>
          </w:p>
        </w:tc>
        <w:tc>
          <w:tcPr>
            <w:tcW w:w="1701" w:type="dxa"/>
          </w:tcPr>
          <w:p w:rsidR="00DB6973" w:rsidRDefault="000C2074" w:rsidP="00DD36D5">
            <w:pPr>
              <w:ind w:firstLine="0"/>
              <w:jc w:val="center"/>
            </w:pPr>
            <w:r>
              <w:t>40 kg</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R1, R5</w:t>
            </w:r>
          </w:p>
        </w:tc>
      </w:tr>
      <w:tr w:rsidR="00DB6973" w:rsidTr="00DB6973">
        <w:tc>
          <w:tcPr>
            <w:tcW w:w="1526" w:type="dxa"/>
          </w:tcPr>
          <w:p w:rsidR="00DB6973" w:rsidRDefault="00DB6973" w:rsidP="00862F05">
            <w:pPr>
              <w:ind w:firstLine="0"/>
            </w:pPr>
            <w:r>
              <w:t>17 04 05</w:t>
            </w:r>
          </w:p>
        </w:tc>
        <w:tc>
          <w:tcPr>
            <w:tcW w:w="3118" w:type="dxa"/>
          </w:tcPr>
          <w:p w:rsidR="00DB6973" w:rsidRDefault="00DB6973" w:rsidP="00862F05">
            <w:pPr>
              <w:ind w:firstLine="0"/>
            </w:pPr>
            <w:r>
              <w:t>Železo a ocel</w:t>
            </w:r>
          </w:p>
        </w:tc>
        <w:tc>
          <w:tcPr>
            <w:tcW w:w="1701" w:type="dxa"/>
          </w:tcPr>
          <w:p w:rsidR="00DB6973" w:rsidRDefault="000C2074" w:rsidP="00DD36D5">
            <w:pPr>
              <w:ind w:firstLine="0"/>
              <w:jc w:val="center"/>
            </w:pPr>
            <w:r>
              <w:t>18 t</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R4</w:t>
            </w:r>
          </w:p>
        </w:tc>
      </w:tr>
      <w:tr w:rsidR="000C44EA" w:rsidTr="00DB6973">
        <w:tc>
          <w:tcPr>
            <w:tcW w:w="1526" w:type="dxa"/>
          </w:tcPr>
          <w:p w:rsidR="000C44EA" w:rsidRDefault="000C44EA" w:rsidP="00862F05">
            <w:pPr>
              <w:ind w:firstLine="0"/>
            </w:pPr>
            <w:r>
              <w:t>17 04 11</w:t>
            </w:r>
          </w:p>
        </w:tc>
        <w:tc>
          <w:tcPr>
            <w:tcW w:w="3118" w:type="dxa"/>
          </w:tcPr>
          <w:p w:rsidR="000C44EA" w:rsidRDefault="000C44EA" w:rsidP="000C44EA">
            <w:pPr>
              <w:ind w:firstLine="0"/>
            </w:pPr>
            <w:r>
              <w:t>Kabely neuvedené pod čí</w:t>
            </w:r>
            <w:r>
              <w:t>s</w:t>
            </w:r>
            <w:r>
              <w:t>lem 17 04 10</w:t>
            </w:r>
          </w:p>
        </w:tc>
        <w:tc>
          <w:tcPr>
            <w:tcW w:w="1701" w:type="dxa"/>
          </w:tcPr>
          <w:p w:rsidR="000C44EA" w:rsidRDefault="000C44EA" w:rsidP="00DD36D5">
            <w:pPr>
              <w:ind w:firstLine="0"/>
              <w:jc w:val="center"/>
            </w:pPr>
            <w:r>
              <w:t>13,7 t</w:t>
            </w:r>
          </w:p>
        </w:tc>
        <w:tc>
          <w:tcPr>
            <w:tcW w:w="1560" w:type="dxa"/>
          </w:tcPr>
          <w:p w:rsidR="000C44EA" w:rsidRDefault="000C44EA" w:rsidP="00BD60E8">
            <w:pPr>
              <w:ind w:firstLine="0"/>
              <w:jc w:val="center"/>
            </w:pPr>
            <w:r>
              <w:t>O</w:t>
            </w:r>
          </w:p>
        </w:tc>
        <w:tc>
          <w:tcPr>
            <w:tcW w:w="1647" w:type="dxa"/>
          </w:tcPr>
          <w:p w:rsidR="000C44EA" w:rsidRDefault="000C44EA" w:rsidP="00BD60E8">
            <w:pPr>
              <w:ind w:firstLine="0"/>
              <w:jc w:val="center"/>
            </w:pPr>
            <w:r>
              <w:t>R4</w:t>
            </w:r>
          </w:p>
        </w:tc>
      </w:tr>
      <w:tr w:rsidR="00DB6973" w:rsidTr="00DB6973">
        <w:tc>
          <w:tcPr>
            <w:tcW w:w="1526" w:type="dxa"/>
          </w:tcPr>
          <w:p w:rsidR="00DB6973" w:rsidRDefault="00DB6973" w:rsidP="00862F05">
            <w:pPr>
              <w:ind w:firstLine="0"/>
            </w:pPr>
            <w:r>
              <w:t>17 05 04</w:t>
            </w:r>
          </w:p>
        </w:tc>
        <w:tc>
          <w:tcPr>
            <w:tcW w:w="3118" w:type="dxa"/>
          </w:tcPr>
          <w:p w:rsidR="00DB6973" w:rsidRDefault="00DB6973" w:rsidP="00862F05">
            <w:pPr>
              <w:ind w:firstLine="0"/>
            </w:pPr>
            <w:r>
              <w:t>Zemina a kamení neuvedené pod číslem 17 05 03</w:t>
            </w:r>
          </w:p>
        </w:tc>
        <w:tc>
          <w:tcPr>
            <w:tcW w:w="1701" w:type="dxa"/>
          </w:tcPr>
          <w:p w:rsidR="00DB6973" w:rsidRDefault="007F5A7A" w:rsidP="00DD36D5">
            <w:pPr>
              <w:ind w:firstLine="0"/>
              <w:jc w:val="center"/>
            </w:pPr>
            <w:r>
              <w:t>2 300 t</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R5</w:t>
            </w:r>
          </w:p>
        </w:tc>
      </w:tr>
      <w:tr w:rsidR="001C5573" w:rsidTr="00DB6973">
        <w:tc>
          <w:tcPr>
            <w:tcW w:w="1526" w:type="dxa"/>
          </w:tcPr>
          <w:p w:rsidR="001C5573" w:rsidRDefault="001C5573" w:rsidP="00862F05">
            <w:pPr>
              <w:ind w:firstLine="0"/>
            </w:pPr>
            <w:r>
              <w:t>20 01 40</w:t>
            </w:r>
          </w:p>
        </w:tc>
        <w:tc>
          <w:tcPr>
            <w:tcW w:w="3118" w:type="dxa"/>
          </w:tcPr>
          <w:p w:rsidR="001C5573" w:rsidRDefault="001C5573" w:rsidP="00862F05">
            <w:pPr>
              <w:ind w:firstLine="0"/>
            </w:pPr>
            <w:r>
              <w:t xml:space="preserve">Kovy </w:t>
            </w:r>
          </w:p>
        </w:tc>
        <w:tc>
          <w:tcPr>
            <w:tcW w:w="1701" w:type="dxa"/>
          </w:tcPr>
          <w:p w:rsidR="001C5573" w:rsidRDefault="001C5573" w:rsidP="00DD36D5">
            <w:pPr>
              <w:ind w:firstLine="0"/>
              <w:jc w:val="center"/>
            </w:pPr>
            <w:r>
              <w:t>83,3 kg</w:t>
            </w:r>
          </w:p>
        </w:tc>
        <w:tc>
          <w:tcPr>
            <w:tcW w:w="1560" w:type="dxa"/>
          </w:tcPr>
          <w:p w:rsidR="001C5573" w:rsidRDefault="001C5573" w:rsidP="00BD60E8">
            <w:pPr>
              <w:ind w:firstLine="0"/>
              <w:jc w:val="center"/>
            </w:pPr>
            <w:r>
              <w:t>O</w:t>
            </w:r>
          </w:p>
        </w:tc>
        <w:tc>
          <w:tcPr>
            <w:tcW w:w="1647" w:type="dxa"/>
          </w:tcPr>
          <w:p w:rsidR="001C5573" w:rsidRDefault="001C5573" w:rsidP="00BD60E8">
            <w:pPr>
              <w:ind w:firstLine="0"/>
              <w:jc w:val="center"/>
            </w:pPr>
            <w:r>
              <w:t>R4</w:t>
            </w:r>
          </w:p>
        </w:tc>
      </w:tr>
      <w:tr w:rsidR="00DB6973" w:rsidTr="00DB6973">
        <w:tc>
          <w:tcPr>
            <w:tcW w:w="1526" w:type="dxa"/>
          </w:tcPr>
          <w:p w:rsidR="00DB6973" w:rsidRDefault="00DB6973" w:rsidP="00862F05">
            <w:pPr>
              <w:ind w:firstLine="0"/>
            </w:pPr>
            <w:r>
              <w:t>20 02 01</w:t>
            </w:r>
          </w:p>
        </w:tc>
        <w:tc>
          <w:tcPr>
            <w:tcW w:w="3118" w:type="dxa"/>
          </w:tcPr>
          <w:p w:rsidR="00DB6973" w:rsidRDefault="00DB6973" w:rsidP="00862F05">
            <w:pPr>
              <w:ind w:firstLine="0"/>
            </w:pPr>
            <w:r>
              <w:t>Biologický rozložitelný odpad</w:t>
            </w:r>
          </w:p>
        </w:tc>
        <w:tc>
          <w:tcPr>
            <w:tcW w:w="1701" w:type="dxa"/>
          </w:tcPr>
          <w:p w:rsidR="00DB6973" w:rsidRDefault="000C2074" w:rsidP="00DD36D5">
            <w:pPr>
              <w:ind w:firstLine="0"/>
              <w:jc w:val="center"/>
            </w:pPr>
            <w:r>
              <w:t>60 kg</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R3</w:t>
            </w:r>
          </w:p>
        </w:tc>
      </w:tr>
      <w:tr w:rsidR="00DB6973" w:rsidTr="00DB6973">
        <w:tc>
          <w:tcPr>
            <w:tcW w:w="1526" w:type="dxa"/>
          </w:tcPr>
          <w:p w:rsidR="00DB6973" w:rsidRDefault="00DB6973" w:rsidP="00862F05">
            <w:pPr>
              <w:ind w:firstLine="0"/>
            </w:pPr>
            <w:r>
              <w:t>20 03 01</w:t>
            </w:r>
          </w:p>
        </w:tc>
        <w:tc>
          <w:tcPr>
            <w:tcW w:w="3118" w:type="dxa"/>
          </w:tcPr>
          <w:p w:rsidR="00DB6973" w:rsidRDefault="00DB6973" w:rsidP="00862F05">
            <w:pPr>
              <w:ind w:firstLine="0"/>
            </w:pPr>
            <w:r>
              <w:t>Směsný komunální odpad</w:t>
            </w:r>
          </w:p>
        </w:tc>
        <w:tc>
          <w:tcPr>
            <w:tcW w:w="1701" w:type="dxa"/>
          </w:tcPr>
          <w:p w:rsidR="00DB6973" w:rsidRDefault="000C44EA" w:rsidP="00DD36D5">
            <w:pPr>
              <w:ind w:firstLine="0"/>
              <w:jc w:val="center"/>
            </w:pPr>
            <w:r>
              <w:t>2100 kg</w:t>
            </w:r>
          </w:p>
        </w:tc>
        <w:tc>
          <w:tcPr>
            <w:tcW w:w="1560" w:type="dxa"/>
          </w:tcPr>
          <w:p w:rsidR="00DB6973" w:rsidRDefault="00DB6973" w:rsidP="00BD60E8">
            <w:pPr>
              <w:ind w:firstLine="0"/>
              <w:jc w:val="center"/>
            </w:pPr>
            <w:r>
              <w:t>O</w:t>
            </w:r>
          </w:p>
        </w:tc>
        <w:tc>
          <w:tcPr>
            <w:tcW w:w="1647" w:type="dxa"/>
          </w:tcPr>
          <w:p w:rsidR="00DB6973" w:rsidRDefault="00DB6973" w:rsidP="00BD60E8">
            <w:pPr>
              <w:ind w:firstLine="0"/>
              <w:jc w:val="center"/>
            </w:pPr>
            <w:r>
              <w:t>R1</w:t>
            </w:r>
          </w:p>
        </w:tc>
      </w:tr>
    </w:tbl>
    <w:p w:rsidR="006F67AF" w:rsidRDefault="006F67AF" w:rsidP="00862F05"/>
    <w:p w:rsidR="001C5573" w:rsidRDefault="001C5573" w:rsidP="00862F05"/>
    <w:tbl>
      <w:tblPr>
        <w:tblStyle w:val="Mkatabulky"/>
        <w:tblW w:w="0" w:type="auto"/>
        <w:tblLook w:val="04A0"/>
      </w:tblPr>
      <w:tblGrid>
        <w:gridCol w:w="1526"/>
        <w:gridCol w:w="8026"/>
      </w:tblGrid>
      <w:tr w:rsidR="00BD60E8" w:rsidTr="00BD60E8">
        <w:tc>
          <w:tcPr>
            <w:tcW w:w="1526" w:type="dxa"/>
          </w:tcPr>
          <w:p w:rsidR="00BD60E8" w:rsidRDefault="00BD60E8" w:rsidP="00862F05">
            <w:pPr>
              <w:ind w:firstLine="0"/>
            </w:pPr>
            <w:r>
              <w:t>R1</w:t>
            </w:r>
          </w:p>
        </w:tc>
        <w:tc>
          <w:tcPr>
            <w:tcW w:w="8026" w:type="dxa"/>
          </w:tcPr>
          <w:p w:rsidR="00BD60E8" w:rsidRDefault="00BD60E8" w:rsidP="00862F05">
            <w:pPr>
              <w:ind w:firstLine="0"/>
            </w:pPr>
            <w:r>
              <w:t>Využití odpadu způsobem obdobným jako paliva nebo jiným způsobem k výr</w:t>
            </w:r>
            <w:r>
              <w:t>o</w:t>
            </w:r>
            <w:r>
              <w:t>bě energie</w:t>
            </w:r>
          </w:p>
        </w:tc>
      </w:tr>
      <w:tr w:rsidR="00BD60E8" w:rsidTr="00BD60E8">
        <w:tc>
          <w:tcPr>
            <w:tcW w:w="1526" w:type="dxa"/>
          </w:tcPr>
          <w:p w:rsidR="00BD60E8" w:rsidRDefault="00BD60E8" w:rsidP="00862F05">
            <w:pPr>
              <w:ind w:firstLine="0"/>
            </w:pPr>
            <w:r>
              <w:t>R3</w:t>
            </w:r>
          </w:p>
        </w:tc>
        <w:tc>
          <w:tcPr>
            <w:tcW w:w="8026" w:type="dxa"/>
          </w:tcPr>
          <w:p w:rsidR="00BD60E8" w:rsidRDefault="00BD60E8" w:rsidP="00862F05">
            <w:pPr>
              <w:ind w:firstLine="0"/>
            </w:pPr>
            <w:r>
              <w:t xml:space="preserve">Recyklace nebo zpětné získávání organických látek, které se nepoužívají jako rozpouštědla (včetně kompostování a dalších biologických </w:t>
            </w:r>
            <w:r w:rsidR="00E21F4D">
              <w:t>transformačních</w:t>
            </w:r>
            <w:r>
              <w:t xml:space="preserve"> pr</w:t>
            </w:r>
            <w:r>
              <w:t>o</w:t>
            </w:r>
            <w:r>
              <w:t>cesů</w:t>
            </w:r>
            <w:r w:rsidR="00E21F4D">
              <w:t xml:space="preserve">) </w:t>
            </w:r>
          </w:p>
        </w:tc>
      </w:tr>
      <w:tr w:rsidR="00BD60E8" w:rsidTr="00BD60E8">
        <w:tc>
          <w:tcPr>
            <w:tcW w:w="1526" w:type="dxa"/>
          </w:tcPr>
          <w:p w:rsidR="00BD60E8" w:rsidRDefault="00BD60E8" w:rsidP="00862F05">
            <w:pPr>
              <w:ind w:firstLine="0"/>
            </w:pPr>
            <w:r>
              <w:t>R4</w:t>
            </w:r>
          </w:p>
        </w:tc>
        <w:tc>
          <w:tcPr>
            <w:tcW w:w="8026" w:type="dxa"/>
          </w:tcPr>
          <w:p w:rsidR="00BD60E8" w:rsidRDefault="00E21F4D" w:rsidP="00862F05">
            <w:pPr>
              <w:ind w:firstLine="0"/>
            </w:pPr>
            <w:r>
              <w:t>Recyklace nebo zpětné získávání kovů a sloučenin kovů</w:t>
            </w:r>
          </w:p>
        </w:tc>
      </w:tr>
      <w:tr w:rsidR="00BD60E8" w:rsidTr="00BD60E8">
        <w:tc>
          <w:tcPr>
            <w:tcW w:w="1526" w:type="dxa"/>
          </w:tcPr>
          <w:p w:rsidR="00BD60E8" w:rsidRDefault="00BD60E8" w:rsidP="00862F05">
            <w:pPr>
              <w:ind w:firstLine="0"/>
            </w:pPr>
            <w:r>
              <w:t>R5</w:t>
            </w:r>
          </w:p>
        </w:tc>
        <w:tc>
          <w:tcPr>
            <w:tcW w:w="8026" w:type="dxa"/>
          </w:tcPr>
          <w:p w:rsidR="00BD60E8" w:rsidRDefault="00E21F4D" w:rsidP="00862F05">
            <w:pPr>
              <w:ind w:firstLine="0"/>
            </w:pPr>
            <w:r>
              <w:t>Recyklace nebo zpětné získávání ostatních anorganických materiálů</w:t>
            </w:r>
          </w:p>
        </w:tc>
      </w:tr>
    </w:tbl>
    <w:p w:rsidR="00BD60E8" w:rsidRDefault="00BD60E8" w:rsidP="00862F05"/>
    <w:p w:rsidR="001C5573" w:rsidRDefault="001C5573" w:rsidP="00862F05"/>
    <w:tbl>
      <w:tblPr>
        <w:tblStyle w:val="Mkatabulky"/>
        <w:tblW w:w="0" w:type="auto"/>
        <w:tblLook w:val="04A0"/>
      </w:tblPr>
      <w:tblGrid>
        <w:gridCol w:w="1526"/>
        <w:gridCol w:w="8026"/>
      </w:tblGrid>
      <w:tr w:rsidR="00BD60E8" w:rsidTr="00BD60E8">
        <w:tc>
          <w:tcPr>
            <w:tcW w:w="1526" w:type="dxa"/>
          </w:tcPr>
          <w:p w:rsidR="00BD60E8" w:rsidRDefault="00BD60E8" w:rsidP="00862F05">
            <w:pPr>
              <w:ind w:firstLine="0"/>
            </w:pPr>
            <w:r>
              <w:t>D1</w:t>
            </w:r>
          </w:p>
        </w:tc>
        <w:tc>
          <w:tcPr>
            <w:tcW w:w="8026" w:type="dxa"/>
          </w:tcPr>
          <w:p w:rsidR="00BD60E8" w:rsidRDefault="00E21F4D" w:rsidP="00862F05">
            <w:pPr>
              <w:ind w:firstLine="0"/>
            </w:pPr>
            <w:r>
              <w:t xml:space="preserve">Ukládání v úrovni nebo pod úrovní terénu (např. skládkování) </w:t>
            </w:r>
          </w:p>
        </w:tc>
      </w:tr>
      <w:tr w:rsidR="00BD60E8" w:rsidTr="00BD60E8">
        <w:tc>
          <w:tcPr>
            <w:tcW w:w="1526" w:type="dxa"/>
          </w:tcPr>
          <w:p w:rsidR="00BD60E8" w:rsidRDefault="00BD60E8" w:rsidP="00862F05">
            <w:pPr>
              <w:ind w:firstLine="0"/>
            </w:pPr>
            <w:r>
              <w:t>D10</w:t>
            </w:r>
          </w:p>
        </w:tc>
        <w:tc>
          <w:tcPr>
            <w:tcW w:w="8026" w:type="dxa"/>
          </w:tcPr>
          <w:p w:rsidR="00BD60E8" w:rsidRDefault="00E21F4D" w:rsidP="00862F05">
            <w:pPr>
              <w:ind w:firstLine="0"/>
            </w:pPr>
            <w:r>
              <w:t>Spalování na pevnině</w:t>
            </w:r>
          </w:p>
        </w:tc>
      </w:tr>
    </w:tbl>
    <w:p w:rsidR="00BD60E8" w:rsidRPr="00DC17FF" w:rsidRDefault="00BD60E8" w:rsidP="00862F05"/>
    <w:p w:rsidR="00DC17FF" w:rsidRPr="00453BC6" w:rsidRDefault="00DC17FF" w:rsidP="00DC17FF"/>
    <w:p w:rsidR="00ED5AC8" w:rsidRDefault="00F564BA" w:rsidP="00632312">
      <w:pPr>
        <w:pStyle w:val="Nadpis3"/>
        <w:spacing w:before="0"/>
      </w:pPr>
      <w:bookmarkStart w:id="240" w:name="_Toc530132446"/>
      <w:r>
        <w:t>vliv na přírodu a krajinu</w:t>
      </w:r>
      <w:bookmarkEnd w:id="240"/>
    </w:p>
    <w:p w:rsidR="00D40A48" w:rsidRDefault="002904A2" w:rsidP="002904A2">
      <w:r>
        <w:t>Nemá vliv.</w:t>
      </w:r>
    </w:p>
    <w:p w:rsidR="00D40A48" w:rsidRDefault="00D40A48" w:rsidP="00D40A48">
      <w:pPr>
        <w:pStyle w:val="Nadpis3"/>
      </w:pPr>
      <w:bookmarkStart w:id="241" w:name="_Toc530132447"/>
      <w:r>
        <w:t>vliv na soustavu chráněných území Natura 2000</w:t>
      </w:r>
      <w:bookmarkEnd w:id="241"/>
    </w:p>
    <w:p w:rsidR="00D40A48" w:rsidRDefault="002904A2" w:rsidP="00D40A48">
      <w:r>
        <w:t>Nemá vliv.</w:t>
      </w:r>
    </w:p>
    <w:p w:rsidR="00F4621D" w:rsidRDefault="00F4621D" w:rsidP="00F4621D">
      <w:pPr>
        <w:pStyle w:val="Nadpis3"/>
        <w:rPr>
          <w:shd w:val="clear" w:color="auto" w:fill="FFFFFF"/>
        </w:rPr>
      </w:pPr>
      <w:bookmarkStart w:id="242" w:name="_Toc530132448"/>
      <w:r w:rsidRPr="00F4621D">
        <w:t>způsob</w:t>
      </w:r>
      <w:r w:rsidR="00D40A48" w:rsidRPr="00F4621D">
        <w:t xml:space="preserve"> zohlednění </w:t>
      </w:r>
      <w:r w:rsidR="00F96615" w:rsidRPr="00F4621D">
        <w:t xml:space="preserve">podmínek </w:t>
      </w:r>
      <w:r w:rsidRPr="00F4621D">
        <w:rPr>
          <w:shd w:val="clear" w:color="auto" w:fill="FFFFFF"/>
        </w:rPr>
        <w:t> závazného stanoviska posouzení vlivu záměru na životní prostředí, je-li podkladem</w:t>
      </w:r>
      <w:bookmarkEnd w:id="242"/>
    </w:p>
    <w:p w:rsidR="004D5C56" w:rsidRPr="004D5C56" w:rsidRDefault="004D5C56" w:rsidP="004D5C56">
      <w:r>
        <w:t>Není podkladem.</w:t>
      </w:r>
    </w:p>
    <w:p w:rsidR="00F4621D" w:rsidRDefault="00F4621D" w:rsidP="00F4621D">
      <w:pPr>
        <w:pStyle w:val="Nadpis3"/>
        <w:rPr>
          <w:shd w:val="clear" w:color="auto" w:fill="FFFFFF"/>
        </w:rPr>
      </w:pPr>
      <w:r w:rsidRPr="00F4621D">
        <w:rPr>
          <w:shd w:val="clear" w:color="auto" w:fill="FFFFFF"/>
        </w:rPr>
        <w:t> </w:t>
      </w:r>
      <w:bookmarkStart w:id="243" w:name="_Toc530132449"/>
      <w:r w:rsidRPr="00F4621D">
        <w:rPr>
          <w:shd w:val="clear" w:color="auto" w:fill="FFFFFF"/>
        </w:rPr>
        <w:t>v případě záměrů spadajících do režimu zákona o integrované prevenci základní parametry způsobu naplnění závěrů o nejlepších dostupných technikách nebo integrované povolení, bylo-li vydáno</w:t>
      </w:r>
      <w:bookmarkEnd w:id="243"/>
    </w:p>
    <w:p w:rsidR="004D5C56" w:rsidRPr="004D5C56" w:rsidRDefault="004D5C56" w:rsidP="004D5C56">
      <w:r>
        <w:t>Nebylo vydáno.</w:t>
      </w:r>
    </w:p>
    <w:p w:rsidR="00D40A48" w:rsidRDefault="003A43DC" w:rsidP="003A43DC">
      <w:pPr>
        <w:pStyle w:val="Nadpis3"/>
      </w:pPr>
      <w:bookmarkStart w:id="244" w:name="_Toc530132450"/>
      <w:r>
        <w:t>navrhovaná ochranná a bezpečnostní pásma, rozsah omezení a podmínky ochrany podle jiných právních předpisů</w:t>
      </w:r>
      <w:bookmarkEnd w:id="244"/>
    </w:p>
    <w:p w:rsidR="00632312" w:rsidRDefault="006311BF" w:rsidP="0074272F">
      <w:r>
        <w:t>Nejsou navržena.</w:t>
      </w:r>
    </w:p>
    <w:p w:rsidR="00BB294B" w:rsidRPr="00BB294B" w:rsidRDefault="003A43DC" w:rsidP="00476E10">
      <w:pPr>
        <w:pStyle w:val="Nadpis1"/>
      </w:pPr>
      <w:bookmarkStart w:id="245" w:name="_Toc530132451"/>
      <w:r>
        <w:lastRenderedPageBreak/>
        <w:t>Ochrana obyvatelstva</w:t>
      </w:r>
      <w:bookmarkEnd w:id="245"/>
    </w:p>
    <w:p w:rsidR="003A43DC" w:rsidRDefault="002904A2" w:rsidP="003A43DC">
      <w:r>
        <w:t>Nejsou speciální požadavky.</w:t>
      </w:r>
      <w:r w:rsidR="00862F05">
        <w:t xml:space="preserve"> </w:t>
      </w:r>
    </w:p>
    <w:p w:rsidR="003A43DC" w:rsidRDefault="003A43DC" w:rsidP="00F57ADB">
      <w:pPr>
        <w:pStyle w:val="Nadpis1"/>
      </w:pPr>
      <w:bookmarkStart w:id="246" w:name="_Toc530132452"/>
      <w:r>
        <w:t>Zásady organizace výstavby</w:t>
      </w:r>
      <w:bookmarkEnd w:id="246"/>
    </w:p>
    <w:p w:rsidR="00A52719" w:rsidRDefault="00A52719" w:rsidP="00396804">
      <w:pPr>
        <w:pStyle w:val="Nadpis3"/>
      </w:pPr>
      <w:bookmarkStart w:id="247" w:name="_Toc530132453"/>
      <w:r>
        <w:t>potřeby a spotřeby rozhodujících médií a hmot, jejích zajištění</w:t>
      </w:r>
      <w:bookmarkEnd w:id="247"/>
    </w:p>
    <w:p w:rsidR="00413D92" w:rsidRPr="00413D92" w:rsidRDefault="00413D92" w:rsidP="00413D92">
      <w:r>
        <w:t xml:space="preserve">Pro stavbu bude provedeno připojení NN z přeložky sítě od stávajícího objektu. Přípojková skříň je na pozemku stavebníka. </w:t>
      </w:r>
    </w:p>
    <w:p w:rsidR="00A52719" w:rsidRDefault="00A52719" w:rsidP="00396804">
      <w:pPr>
        <w:pStyle w:val="Nadpis3"/>
      </w:pPr>
      <w:bookmarkStart w:id="248" w:name="_Toc530132454"/>
      <w:r>
        <w:t>odvodnění staveniště</w:t>
      </w:r>
      <w:bookmarkEnd w:id="248"/>
    </w:p>
    <w:p w:rsidR="007D00DE" w:rsidRDefault="008D0D78" w:rsidP="007D00DE">
      <w:r>
        <w:t>Staveniště bude odvodněno do stávající dešťové kanalizace.</w:t>
      </w:r>
    </w:p>
    <w:p w:rsidR="00396804" w:rsidRDefault="00396804" w:rsidP="00396804">
      <w:pPr>
        <w:pStyle w:val="Nadpis3"/>
      </w:pPr>
      <w:bookmarkStart w:id="249" w:name="_Toc530132455"/>
      <w:r>
        <w:t>napojení staveniště na stávající dopravní a technickou infrastrukturu</w:t>
      </w:r>
      <w:bookmarkEnd w:id="249"/>
    </w:p>
    <w:p w:rsidR="00A52719" w:rsidRPr="00344DD4" w:rsidRDefault="00396804" w:rsidP="00A52719">
      <w:r>
        <w:t>Staveniště má všechny podmínky k napojení na stávající dopravní a technickou infrastruktu</w:t>
      </w:r>
      <w:r w:rsidR="00AD201A">
        <w:t xml:space="preserve">ru v areálu a v návaznosti na stávající budovu. </w:t>
      </w:r>
      <w:r w:rsidR="00413D92">
        <w:t xml:space="preserve">Z přeložky NN bude připojeno staveniště. </w:t>
      </w:r>
    </w:p>
    <w:p w:rsidR="00A52719" w:rsidRDefault="00A52719" w:rsidP="007C7347">
      <w:pPr>
        <w:pStyle w:val="Nadpis3"/>
      </w:pPr>
      <w:bookmarkStart w:id="250" w:name="_Toc530132456"/>
      <w:r>
        <w:t>vliv provádění stavby na okolí stavby a pozemky</w:t>
      </w:r>
      <w:bookmarkEnd w:id="250"/>
    </w:p>
    <w:p w:rsidR="00C2230F" w:rsidRDefault="00C2230F" w:rsidP="00C2230F">
      <w:r>
        <w:t>Staveniště je vymezeno rozsahem stávajících pozemků stavebníka.</w:t>
      </w:r>
      <w:r w:rsidR="00413D92">
        <w:t xml:space="preserve"> Vliv bude na potřebný dočasný zábor pozemků souvisejících se stavbou.</w:t>
      </w:r>
      <w:r>
        <w:t xml:space="preserve"> Příjezd na staveniště je z komunikace v </w:t>
      </w:r>
      <w:r w:rsidR="00413D92">
        <w:t>areálu</w:t>
      </w:r>
      <w:r>
        <w:t xml:space="preserve">. </w:t>
      </w:r>
    </w:p>
    <w:p w:rsidR="00C2230F" w:rsidRDefault="00C2230F" w:rsidP="00C2230F">
      <w:r>
        <w:t>Nesmí docházet k ohrožování a nadměrnému obtěžování okolí zvl. hlukem, prachem, k ohr</w:t>
      </w:r>
      <w:r>
        <w:t>o</w:t>
      </w:r>
      <w:r>
        <w:t xml:space="preserve">žování provozu na pozemních komunikacích, dále k znečišťování pozemních komunikací, ovzduší a vod, k omezování přístupu k přilehlým stavbám nebo pozemkům, k sítím technického vybavení a požárním zařízením. </w:t>
      </w:r>
    </w:p>
    <w:p w:rsidR="007C7347" w:rsidRDefault="00396804" w:rsidP="007C7347">
      <w:pPr>
        <w:pStyle w:val="Nadpis3"/>
      </w:pPr>
      <w:bookmarkStart w:id="251" w:name="_Toc530132457"/>
      <w:r>
        <w:t>ochrana okolí staveniště a požadavky na související asanace, demolice, kácení dřevin</w:t>
      </w:r>
      <w:bookmarkEnd w:id="251"/>
    </w:p>
    <w:p w:rsidR="0077717A" w:rsidRDefault="00396804" w:rsidP="0077717A">
      <w:r>
        <w:t xml:space="preserve">V okolí staveniště bude chráněna stávající budova a vzrostlé stromy. </w:t>
      </w:r>
      <w:r w:rsidR="0077717A">
        <w:t>Budou odstraněny n</w:t>
      </w:r>
      <w:r w:rsidR="0077717A">
        <w:t>e</w:t>
      </w:r>
      <w:r w:rsidR="0077717A">
        <w:t xml:space="preserve">vhodně umístěné náletové dřeviny a keře na hranici parcel pro posun oplocení. Stávající dřeviny budou ošetřeny a prořezány. </w:t>
      </w:r>
    </w:p>
    <w:p w:rsidR="007C7347" w:rsidRDefault="00396804" w:rsidP="007C7347">
      <w:pPr>
        <w:pStyle w:val="Nadpis3"/>
      </w:pPr>
      <w:bookmarkStart w:id="252" w:name="_Toc530132458"/>
      <w:r>
        <w:t>maximální dočasné a trvalé zábory pro</w:t>
      </w:r>
      <w:r w:rsidR="007649EE">
        <w:t xml:space="preserve"> staveniště</w:t>
      </w:r>
      <w:bookmarkEnd w:id="252"/>
    </w:p>
    <w:p w:rsidR="00A52719" w:rsidRDefault="00413D92" w:rsidP="00396804">
      <w:r>
        <w:t>Jako doča</w:t>
      </w:r>
      <w:r w:rsidR="008069A1">
        <w:t xml:space="preserve">sné zábory bude zabrán pozemek </w:t>
      </w:r>
      <w:r>
        <w:t xml:space="preserve">pro plochu realizace stavby. </w:t>
      </w:r>
      <w:r w:rsidR="007524D3">
        <w:t>Jedná se o poz</w:t>
      </w:r>
      <w:r w:rsidR="007524D3">
        <w:t>e</w:t>
      </w:r>
      <w:r w:rsidR="007524D3">
        <w:t xml:space="preserve">mek 2971/42 v majetku stavebníka. </w:t>
      </w:r>
      <w:r w:rsidR="008069A1">
        <w:t xml:space="preserve">Pro výstavbu ochranného oplocení bude dočasně zabrán sousední pozemek 2971/21 v majetku SOŠ a SOU </w:t>
      </w:r>
      <w:proofErr w:type="spellStart"/>
      <w:r w:rsidR="008069A1">
        <w:t>Kuřim</w:t>
      </w:r>
      <w:proofErr w:type="spellEnd"/>
      <w:r w:rsidR="008069A1">
        <w:t xml:space="preserve">, v pásu 1 m kolem pozemku 2971/42. </w:t>
      </w:r>
    </w:p>
    <w:p w:rsidR="00A52719" w:rsidRDefault="00A52719" w:rsidP="00A52719">
      <w:pPr>
        <w:pStyle w:val="Nadpis3"/>
      </w:pPr>
      <w:bookmarkStart w:id="253" w:name="_Toc530132459"/>
      <w:r>
        <w:t xml:space="preserve">požadavky na bezbariérové </w:t>
      </w:r>
      <w:proofErr w:type="spellStart"/>
      <w:r>
        <w:t>obchozí</w:t>
      </w:r>
      <w:proofErr w:type="spellEnd"/>
      <w:r>
        <w:t xml:space="preserve"> trasy</w:t>
      </w:r>
      <w:bookmarkEnd w:id="253"/>
    </w:p>
    <w:p w:rsidR="008069A1" w:rsidRPr="008069A1" w:rsidRDefault="008069A1" w:rsidP="008069A1">
      <w:r>
        <w:t>Nejsou požadavky.</w:t>
      </w:r>
    </w:p>
    <w:p w:rsidR="00D8206E" w:rsidRDefault="00D8206E" w:rsidP="00D8206E">
      <w:pPr>
        <w:pStyle w:val="Nadpis3"/>
      </w:pPr>
      <w:bookmarkStart w:id="254" w:name="_Toc530132460"/>
      <w:r>
        <w:lastRenderedPageBreak/>
        <w:t>maximální produkovaná množství a druh</w:t>
      </w:r>
      <w:r w:rsidR="0077717A">
        <w:t>y odpadů a emisí při výstavbě, je</w:t>
      </w:r>
      <w:r>
        <w:t>jich likvidace</w:t>
      </w:r>
      <w:bookmarkEnd w:id="254"/>
    </w:p>
    <w:p w:rsidR="008069A1" w:rsidRDefault="008069A1" w:rsidP="008069A1">
      <w:r>
        <w:t>Budou odvezeny nezhutnitelné navážky z převážné plochy pozemku určeného pro výstavbu. Dále to budou odpady z demoličních prací – beton, cihly, kámen, zemina. Zatížení emisemi n</w:t>
      </w:r>
      <w:r>
        <w:t>e</w:t>
      </w:r>
      <w:r>
        <w:t xml:space="preserve">bude. Likvidace odpadů bude na skládkách k tomu určených. </w:t>
      </w:r>
    </w:p>
    <w:p w:rsidR="00D8206E" w:rsidRDefault="00D8206E" w:rsidP="00D8206E">
      <w:pPr>
        <w:pStyle w:val="Nadpis3"/>
      </w:pPr>
      <w:bookmarkStart w:id="255" w:name="_Toc530132461"/>
      <w:r>
        <w:t xml:space="preserve">bilance zemních prací, požadavky na přísun a </w:t>
      </w:r>
      <w:proofErr w:type="spellStart"/>
      <w:r>
        <w:t>deponie</w:t>
      </w:r>
      <w:proofErr w:type="spellEnd"/>
      <w:r>
        <w:t xml:space="preserve"> zemin</w:t>
      </w:r>
      <w:bookmarkEnd w:id="255"/>
    </w:p>
    <w:p w:rsidR="00EE5A09" w:rsidRPr="00EE5A09" w:rsidRDefault="00EE5A09" w:rsidP="00EE5A09">
      <w:r>
        <w:t>Bilance bude nevyrovnaná. Odtěženy a odvezeny budou nezhutnitelné navážky v místě sta</w:t>
      </w:r>
      <w:r>
        <w:t>v</w:t>
      </w:r>
      <w:r>
        <w:t xml:space="preserve">by. Nahrazeny budou </w:t>
      </w:r>
      <w:proofErr w:type="spellStart"/>
      <w:r>
        <w:t>štěrkodrtí</w:t>
      </w:r>
      <w:proofErr w:type="spellEnd"/>
      <w:r>
        <w:t xml:space="preserve">. </w:t>
      </w:r>
    </w:p>
    <w:p w:rsidR="00D8206E" w:rsidRDefault="00D8206E" w:rsidP="00D8206E">
      <w:pPr>
        <w:pStyle w:val="Nadpis3"/>
      </w:pPr>
      <w:bookmarkStart w:id="256" w:name="_Toc530132462"/>
      <w:r>
        <w:t>ochrana životního prostředí při výstavbě</w:t>
      </w:r>
      <w:bookmarkEnd w:id="256"/>
    </w:p>
    <w:p w:rsidR="00C2230F" w:rsidRDefault="00C2230F" w:rsidP="00C2230F">
      <w:r>
        <w:t xml:space="preserve">Stavební práce budou probíhat za plného provozu ulice, proto musí být omezena prašnost a hlučnost prostředí na minimum. To znamená, že zhotovitel bude udržovat </w:t>
      </w:r>
      <w:r w:rsidR="00174514">
        <w:t>okolí stavby čisté</w:t>
      </w:r>
      <w:r>
        <w:t>, popřípadě zajistí kropení proti nadměrné prašnosti. Všechny plochy budou po ukončení stave</w:t>
      </w:r>
      <w:r>
        <w:t>b</w:t>
      </w:r>
      <w:r>
        <w:t xml:space="preserve">ních prací uvedeny do původního stavu. </w:t>
      </w:r>
    </w:p>
    <w:p w:rsidR="00C2230F" w:rsidRDefault="00C2230F" w:rsidP="00C2230F">
      <w:pPr>
        <w:pStyle w:val="Odstavecseseznamem"/>
        <w:numPr>
          <w:ilvl w:val="0"/>
          <w:numId w:val="6"/>
        </w:numPr>
      </w:pPr>
      <w:r>
        <w:t>Zajistit řádné třídění odpadů z bouracích a stavebních prací a nakládat s nimi v souladu s platnou legislativou (recyklací do stavebních konstrukcí nebo odvozem na řízenou skládku)</w:t>
      </w:r>
    </w:p>
    <w:p w:rsidR="00C2230F" w:rsidRDefault="00C2230F" w:rsidP="00C2230F">
      <w:pPr>
        <w:pStyle w:val="Odstavecseseznamem"/>
        <w:numPr>
          <w:ilvl w:val="0"/>
          <w:numId w:val="6"/>
        </w:numPr>
      </w:pPr>
      <w:r>
        <w:t>Hlučnost použitých strojů a mechanizmů nepřekročí stanovenou hodnotu hladiny ekvivalentního hluku 60 dB, dle vládního nařízení č.148/2006 Sb.</w:t>
      </w:r>
    </w:p>
    <w:p w:rsidR="00C2230F" w:rsidRDefault="00C2230F" w:rsidP="00C2230F">
      <w:pPr>
        <w:pStyle w:val="Odstavecseseznamem"/>
        <w:numPr>
          <w:ilvl w:val="0"/>
          <w:numId w:val="6"/>
        </w:numPr>
      </w:pPr>
      <w:r>
        <w:t xml:space="preserve">V průběhu stavebních úprav </w:t>
      </w:r>
      <w:proofErr w:type="spellStart"/>
      <w:r>
        <w:t>zminimalizovat</w:t>
      </w:r>
      <w:proofErr w:type="spellEnd"/>
      <w:r>
        <w:t xml:space="preserve"> prašnost</w:t>
      </w:r>
    </w:p>
    <w:p w:rsidR="00C2230F" w:rsidRDefault="00C2230F" w:rsidP="00C2230F">
      <w:pPr>
        <w:pStyle w:val="Odstavecseseznamem"/>
        <w:numPr>
          <w:ilvl w:val="0"/>
          <w:numId w:val="6"/>
        </w:numPr>
      </w:pPr>
      <w:r>
        <w:t>Neprovádět na staveništi spalování stavebních ani jiných materiálů</w:t>
      </w:r>
    </w:p>
    <w:p w:rsidR="00C2230F" w:rsidRDefault="00C2230F" w:rsidP="00C2230F">
      <w:pPr>
        <w:pStyle w:val="Odstavecseseznamem"/>
        <w:numPr>
          <w:ilvl w:val="0"/>
          <w:numId w:val="6"/>
        </w:numPr>
      </w:pPr>
      <w:r>
        <w:t>Dočasné shromažďování odpadů kategorie „N“ po dobu výstavby omezit na nezbytně nutnou dobu a shromažďovat je ve speciálních nádobách, kontejnerech a obalech. Veškeré nakládání s odpady, zejména s odpady kategorie „N“ bude probíhat v souladu s požadavky zákona č. 185/2001 Sb. o odpadech a požadavky vyhlášky č. 383/2001 Sb. o podrobnostech nakládání s odpady</w:t>
      </w:r>
    </w:p>
    <w:p w:rsidR="00D8206E" w:rsidRDefault="00D8206E" w:rsidP="00D8206E">
      <w:pPr>
        <w:pStyle w:val="Nadpis3"/>
      </w:pPr>
      <w:bookmarkStart w:id="257" w:name="_Toc530132463"/>
      <w:r>
        <w:t>zásady bezpečnosti a ochrany zdraví při práci na staveništi</w:t>
      </w:r>
      <w:bookmarkEnd w:id="257"/>
      <w:r>
        <w:t xml:space="preserve"> </w:t>
      </w:r>
    </w:p>
    <w:p w:rsidR="008069A1" w:rsidRDefault="008069A1" w:rsidP="008069A1">
      <w:r>
        <w:t>Pro stavbu bude potřebná spolupráce koordinátora bezpečnosti a ochrany zdraví při práci.</w:t>
      </w:r>
    </w:p>
    <w:p w:rsidR="008069A1" w:rsidRDefault="008069A1" w:rsidP="008069A1">
      <w:r w:rsidRPr="000105D7">
        <w:t xml:space="preserve">Při veškerých </w:t>
      </w:r>
      <w:proofErr w:type="spellStart"/>
      <w:r w:rsidRPr="000105D7">
        <w:t>pracech</w:t>
      </w:r>
      <w:proofErr w:type="spellEnd"/>
      <w:r w:rsidRPr="000105D7">
        <w:t xml:space="preserve"> budou dodržovány bezpečnostní předpisy</w:t>
      </w:r>
      <w:r>
        <w:t>.</w:t>
      </w:r>
      <w:r w:rsidRPr="000105D7">
        <w:rPr>
          <w:rStyle w:val="Siln"/>
          <w:rFonts w:ascii="Arial" w:hAnsi="Arial"/>
          <w:szCs w:val="24"/>
        </w:rPr>
        <w:t xml:space="preserve"> </w:t>
      </w:r>
      <w:r w:rsidRPr="008069A1">
        <w:rPr>
          <w:rStyle w:val="Siln"/>
          <w:rFonts w:ascii="Arial" w:hAnsi="Arial"/>
          <w:b w:val="0"/>
          <w:szCs w:val="24"/>
        </w:rPr>
        <w:t>B</w:t>
      </w:r>
      <w:r w:rsidRPr="000105D7">
        <w:rPr>
          <w:szCs w:val="24"/>
        </w:rPr>
        <w:t>udou dodržovány</w:t>
      </w:r>
      <w:r w:rsidRPr="000105D7">
        <w:t xml:space="preserve"> obecně platné normy bezpečnosti práce. Dále bude dodržo</w:t>
      </w:r>
      <w:r>
        <w:t xml:space="preserve">ván zákon </w:t>
      </w:r>
      <w:r w:rsidRPr="000105D7">
        <w:t>č. 309/2006 Sb. (§ 15), kterým se upravují další požadavky bezpečnosti a ochrany zdraví při práci v pracovněprávních vztazích a o zajištění bezpečnosti a ochrany zdraví při činnosti nebo poskytování služeb mimo pracovn</w:t>
      </w:r>
      <w:r w:rsidRPr="000105D7">
        <w:t>ě</w:t>
      </w:r>
      <w:r w:rsidRPr="000105D7">
        <w:t xml:space="preserve">právní vztahy (zákon o zajištění dalších podmínek bezpečnosti a ochrany zdraví při práci). Zvláštní opatrnost je třeba věnovat práci v prostoru napojení na místní komunikace. Výkopové práce v blízkosti </w:t>
      </w:r>
      <w:proofErr w:type="spellStart"/>
      <w:r w:rsidRPr="000105D7">
        <w:t>inž</w:t>
      </w:r>
      <w:proofErr w:type="spellEnd"/>
      <w:r w:rsidRPr="000105D7">
        <w:t xml:space="preserve">. sítí budou prováděny dle ČSN a vyjádření jednotlivých správců </w:t>
      </w:r>
      <w:proofErr w:type="spellStart"/>
      <w:r w:rsidRPr="000105D7">
        <w:t>inž</w:t>
      </w:r>
      <w:proofErr w:type="spellEnd"/>
      <w:r w:rsidRPr="000105D7">
        <w:t xml:space="preserve">. sítí tak, aby nedošlo k jejich poškození. Sítě budou ve výkopech zajištěny. Před zahájením stavby budou veškeré podzemní </w:t>
      </w:r>
      <w:proofErr w:type="spellStart"/>
      <w:r w:rsidRPr="000105D7">
        <w:t>inž</w:t>
      </w:r>
      <w:proofErr w:type="spellEnd"/>
      <w:r w:rsidRPr="000105D7">
        <w:t xml:space="preserve">. sítě vytyčeny </w:t>
      </w:r>
      <w:proofErr w:type="spellStart"/>
      <w:r w:rsidRPr="000105D7">
        <w:t>jednotl</w:t>
      </w:r>
      <w:proofErr w:type="spellEnd"/>
      <w:r w:rsidRPr="000105D7">
        <w:t xml:space="preserve">. správci. </w:t>
      </w:r>
    </w:p>
    <w:p w:rsidR="00D8206E" w:rsidRDefault="00D8206E" w:rsidP="00D8206E">
      <w:pPr>
        <w:pStyle w:val="Nadpis3"/>
      </w:pPr>
      <w:bookmarkStart w:id="258" w:name="_Toc530132464"/>
      <w:r>
        <w:t xml:space="preserve">úpravy pro bezbariérové užívání výstavbou </w:t>
      </w:r>
      <w:r w:rsidR="0077717A">
        <w:t>dotčených</w:t>
      </w:r>
      <w:r>
        <w:t xml:space="preserve"> staveb</w:t>
      </w:r>
      <w:bookmarkEnd w:id="258"/>
      <w:r>
        <w:t xml:space="preserve"> </w:t>
      </w:r>
    </w:p>
    <w:p w:rsidR="008069A1" w:rsidRDefault="008069A1" w:rsidP="008069A1">
      <w:r>
        <w:t>Nejsou výstavbou dotčené stavby.</w:t>
      </w:r>
    </w:p>
    <w:p w:rsidR="00D8206E" w:rsidRDefault="00D8206E" w:rsidP="00D8206E">
      <w:pPr>
        <w:pStyle w:val="Nadpis3"/>
      </w:pPr>
      <w:bookmarkStart w:id="259" w:name="_Toc530132465"/>
      <w:r>
        <w:lastRenderedPageBreak/>
        <w:t>zásady pro dopravní inženýrská opatření</w:t>
      </w:r>
      <w:bookmarkEnd w:id="259"/>
    </w:p>
    <w:p w:rsidR="00824CE8" w:rsidRPr="00824CE8" w:rsidRDefault="00824CE8" w:rsidP="00824CE8">
      <w:r>
        <w:t xml:space="preserve">Vzhledem k výstavbě podél </w:t>
      </w:r>
      <w:proofErr w:type="spellStart"/>
      <w:r>
        <w:t>vnitroareálové</w:t>
      </w:r>
      <w:proofErr w:type="spellEnd"/>
      <w:r>
        <w:t xml:space="preserve"> komunikace, nebudou potřebná dopravní opatření.</w:t>
      </w:r>
    </w:p>
    <w:p w:rsidR="00D8206E" w:rsidRDefault="00D8206E" w:rsidP="00D8206E">
      <w:pPr>
        <w:pStyle w:val="Nadpis3"/>
      </w:pPr>
      <w:bookmarkStart w:id="260" w:name="_Toc530132466"/>
      <w:r>
        <w:t>stanovení speciálních podmínek pro provádění stavby – provádění stavby za provozu, opatření proti účinkům vnějšího prostředí při výstavbě apod.</w:t>
      </w:r>
      <w:bookmarkEnd w:id="260"/>
      <w:r>
        <w:t xml:space="preserve"> </w:t>
      </w:r>
    </w:p>
    <w:p w:rsidR="00B86034" w:rsidRPr="00B86034" w:rsidRDefault="00B86034" w:rsidP="00B86034">
      <w:r>
        <w:t xml:space="preserve">Stavba bude prováděna za provozu stávajícího centra </w:t>
      </w:r>
      <w:proofErr w:type="spellStart"/>
      <w:r>
        <w:t>Intemac</w:t>
      </w:r>
      <w:proofErr w:type="spellEnd"/>
      <w:r>
        <w:t>. Renovace zařízení stávající kotelny by měla proběhnout mimo topné období.</w:t>
      </w:r>
    </w:p>
    <w:p w:rsidR="00D8206E" w:rsidRDefault="00D8206E" w:rsidP="00D8206E">
      <w:pPr>
        <w:pStyle w:val="Nadpis3"/>
      </w:pPr>
      <w:bookmarkStart w:id="261" w:name="_Toc530132467"/>
      <w:r>
        <w:t>postup výstavby, rozhodující dílčí termíny</w:t>
      </w:r>
      <w:bookmarkEnd w:id="261"/>
    </w:p>
    <w:p w:rsidR="00D531E8" w:rsidRPr="00D531E8" w:rsidRDefault="00D531E8" w:rsidP="00D531E8">
      <w:r>
        <w:t xml:space="preserve">Stavba bude provedena v jedné etapě. Předpokládaná délka výstavby je 10 – </w:t>
      </w:r>
      <w:proofErr w:type="gramStart"/>
      <w:r>
        <w:t>12  měsíců</w:t>
      </w:r>
      <w:proofErr w:type="gramEnd"/>
      <w:r>
        <w:t>.</w:t>
      </w:r>
    </w:p>
    <w:p w:rsidR="00F4621D" w:rsidRDefault="00F4621D" w:rsidP="00F4621D">
      <w:pPr>
        <w:pStyle w:val="Nadpis1"/>
        <w:rPr>
          <w:shd w:val="clear" w:color="auto" w:fill="FFFFFF"/>
        </w:rPr>
      </w:pPr>
      <w:bookmarkStart w:id="262" w:name="_Toc530132468"/>
      <w:r>
        <w:rPr>
          <w:shd w:val="clear" w:color="auto" w:fill="FFFFFF"/>
        </w:rPr>
        <w:t>Celkové vodohospodářské řešení</w:t>
      </w:r>
      <w:bookmarkEnd w:id="262"/>
    </w:p>
    <w:p w:rsidR="00110988" w:rsidRPr="006051AF" w:rsidRDefault="006051AF" w:rsidP="00011D1A">
      <w:pPr>
        <w:pStyle w:val="Nadpis4"/>
      </w:pPr>
      <w:bookmarkStart w:id="263" w:name="_Toc530132469"/>
      <w:r w:rsidRPr="006051AF">
        <w:t>ZDRAVOTNĚ TECHNICKÉ INSTALACE:</w:t>
      </w:r>
      <w:bookmarkEnd w:id="263"/>
    </w:p>
    <w:p w:rsidR="00110988" w:rsidRPr="00D24FD5" w:rsidRDefault="00110988" w:rsidP="00110988">
      <w:pPr>
        <w:tabs>
          <w:tab w:val="left" w:pos="284"/>
        </w:tabs>
        <w:jc w:val="both"/>
        <w:rPr>
          <w:b/>
          <w:u w:val="single"/>
        </w:rPr>
      </w:pPr>
    </w:p>
    <w:p w:rsidR="00110988" w:rsidRPr="00920DF2" w:rsidRDefault="00110988" w:rsidP="00110988">
      <w:pPr>
        <w:tabs>
          <w:tab w:val="left" w:pos="284"/>
        </w:tabs>
        <w:jc w:val="both"/>
        <w:rPr>
          <w:b/>
        </w:rPr>
      </w:pPr>
      <w:r w:rsidRPr="00920DF2">
        <w:rPr>
          <w:b/>
        </w:rPr>
        <w:t>1. Všeobecné údaje:</w:t>
      </w:r>
    </w:p>
    <w:p w:rsidR="00005DDB" w:rsidRPr="00D24FD5" w:rsidRDefault="00005DDB" w:rsidP="00005DDB">
      <w:pPr>
        <w:jc w:val="both"/>
      </w:pPr>
      <w:r w:rsidRPr="00D24FD5">
        <w:t xml:space="preserve">Přístavba centra </w:t>
      </w:r>
      <w:proofErr w:type="spellStart"/>
      <w:r w:rsidRPr="00D24FD5">
        <w:t>Intemac</w:t>
      </w:r>
      <w:proofErr w:type="spellEnd"/>
      <w:r w:rsidRPr="00D24FD5">
        <w:t xml:space="preserve"> je navržena na pozemku </w:t>
      </w:r>
      <w:proofErr w:type="spellStart"/>
      <w:proofErr w:type="gramStart"/>
      <w:r w:rsidRPr="00D24FD5">
        <w:t>p.č</w:t>
      </w:r>
      <w:proofErr w:type="spellEnd"/>
      <w:r w:rsidRPr="00D24FD5">
        <w:t>.</w:t>
      </w:r>
      <w:proofErr w:type="gramEnd"/>
      <w:r w:rsidRPr="00D24FD5">
        <w:t xml:space="preserve"> 2971/42 v k.</w:t>
      </w:r>
      <w:proofErr w:type="spellStart"/>
      <w:r w:rsidRPr="00D24FD5">
        <w:t>ú</w:t>
      </w:r>
      <w:proofErr w:type="spellEnd"/>
      <w:r w:rsidRPr="00D24FD5">
        <w:t xml:space="preserve">. </w:t>
      </w:r>
      <w:proofErr w:type="spellStart"/>
      <w:r w:rsidRPr="00D24FD5">
        <w:t>Kuřim</w:t>
      </w:r>
      <w:proofErr w:type="spellEnd"/>
      <w:r w:rsidRPr="00D24FD5">
        <w:t>, ve vlastnictví J</w:t>
      </w:r>
      <w:r w:rsidRPr="00D24FD5">
        <w:t>i</w:t>
      </w:r>
      <w:r w:rsidRPr="00D24FD5">
        <w:t xml:space="preserve">homoravského kraje. Samotná stávající budova má </w:t>
      </w:r>
      <w:proofErr w:type="spellStart"/>
      <w:proofErr w:type="gramStart"/>
      <w:r w:rsidRPr="00D24FD5">
        <w:t>p.č</w:t>
      </w:r>
      <w:proofErr w:type="spellEnd"/>
      <w:r w:rsidRPr="00D24FD5">
        <w:t>.</w:t>
      </w:r>
      <w:proofErr w:type="gramEnd"/>
      <w:r w:rsidRPr="00D24FD5">
        <w:t xml:space="preserve"> 4419. Návrh přístavby je situován na stávajících zpevněných plochách a volné nezastavěné ploše mezi stávající budovou </w:t>
      </w:r>
      <w:proofErr w:type="spellStart"/>
      <w:r w:rsidRPr="00D24FD5">
        <w:t>Intemac</w:t>
      </w:r>
      <w:proofErr w:type="spellEnd"/>
      <w:r w:rsidRPr="00D24FD5">
        <w:t xml:space="preserve"> a oplocením. </w:t>
      </w:r>
    </w:p>
    <w:p w:rsidR="00005DDB" w:rsidRPr="00D24FD5" w:rsidRDefault="00005DDB" w:rsidP="00005DDB">
      <w:pPr>
        <w:tabs>
          <w:tab w:val="left" w:pos="284"/>
        </w:tabs>
        <w:jc w:val="both"/>
      </w:pPr>
    </w:p>
    <w:p w:rsidR="00005DDB" w:rsidRPr="00D24FD5" w:rsidRDefault="00005DDB" w:rsidP="00005DDB">
      <w:pPr>
        <w:jc w:val="both"/>
      </w:pPr>
      <w:r w:rsidRPr="00D24FD5">
        <w:t>Předmětem dokumentace pro stavební povolení je návrh vnitřních zdravotně technických i</w:t>
      </w:r>
      <w:r w:rsidRPr="00D24FD5">
        <w:t>n</w:t>
      </w:r>
      <w:r w:rsidRPr="00D24FD5">
        <w:t>stalací v objektu přístavby.</w:t>
      </w:r>
    </w:p>
    <w:p w:rsidR="00005DDB" w:rsidRPr="00D24FD5" w:rsidRDefault="00005DDB" w:rsidP="00005DDB">
      <w:pPr>
        <w:tabs>
          <w:tab w:val="left" w:pos="284"/>
        </w:tabs>
        <w:ind w:hanging="1410"/>
        <w:jc w:val="both"/>
      </w:pPr>
    </w:p>
    <w:p w:rsidR="00005DDB" w:rsidRPr="00D24FD5" w:rsidRDefault="00005DDB" w:rsidP="00005DDB">
      <w:pPr>
        <w:tabs>
          <w:tab w:val="left" w:pos="709"/>
        </w:tabs>
        <w:jc w:val="both"/>
      </w:pPr>
      <w:r w:rsidRPr="00D24FD5">
        <w:t>Projekt je vypracován podle projektu stavebního, požadavku profesí, podle platných norem a předpisů.</w:t>
      </w:r>
    </w:p>
    <w:p w:rsidR="00110988" w:rsidRPr="00D24FD5" w:rsidRDefault="00005DDB" w:rsidP="00005DDB">
      <w:pPr>
        <w:shd w:val="clear" w:color="auto" w:fill="FFFFFF"/>
        <w:jc w:val="both"/>
      </w:pPr>
      <w:r w:rsidRPr="00D24FD5">
        <w:t>  </w:t>
      </w:r>
      <w:r w:rsidR="00110988" w:rsidRPr="00D24FD5">
        <w:t>  </w:t>
      </w:r>
    </w:p>
    <w:p w:rsidR="00110988" w:rsidRPr="00920DF2" w:rsidRDefault="00110988" w:rsidP="00110988">
      <w:pPr>
        <w:jc w:val="both"/>
        <w:rPr>
          <w:b/>
        </w:rPr>
      </w:pPr>
      <w:r w:rsidRPr="00920DF2">
        <w:rPr>
          <w:b/>
        </w:rPr>
        <w:t>2. Bilance spotřeby vody a odtoku kanalizace:</w:t>
      </w:r>
    </w:p>
    <w:p w:rsidR="00110988" w:rsidRPr="00745208" w:rsidRDefault="00110988" w:rsidP="00110988">
      <w:pPr>
        <w:jc w:val="both"/>
        <w:rPr>
          <w:u w:val="single"/>
        </w:rPr>
      </w:pPr>
      <w:r w:rsidRPr="00745208">
        <w:rPr>
          <w:u w:val="single"/>
        </w:rPr>
        <w:t>2.1. Bilance spotřeby vody:</w:t>
      </w:r>
    </w:p>
    <w:p w:rsidR="00110988" w:rsidRPr="00745208" w:rsidRDefault="00110988" w:rsidP="00745208">
      <w:pPr>
        <w:pStyle w:val="Zkladntext3"/>
        <w:rPr>
          <w:sz w:val="20"/>
        </w:rPr>
      </w:pPr>
      <w:r w:rsidRPr="00D24FD5">
        <w:rPr>
          <w:sz w:val="20"/>
        </w:rPr>
        <w:t xml:space="preserve">Nedojde k navýšení spotřeby vody v objektu. </w:t>
      </w:r>
    </w:p>
    <w:p w:rsidR="00110988" w:rsidRPr="00745208" w:rsidRDefault="00110988" w:rsidP="00110988">
      <w:pPr>
        <w:pStyle w:val="Nadpis5"/>
        <w:rPr>
          <w:u w:val="single"/>
        </w:rPr>
      </w:pPr>
      <w:r w:rsidRPr="00745208">
        <w:rPr>
          <w:u w:val="single"/>
        </w:rPr>
        <w:t>2.2. Bilance odtoku splaškových odpadních vod:</w:t>
      </w:r>
    </w:p>
    <w:p w:rsidR="00110988" w:rsidRPr="00D24FD5" w:rsidRDefault="00110988" w:rsidP="00005DDB">
      <w:pPr>
        <w:shd w:val="clear" w:color="auto" w:fill="FFFFFF"/>
      </w:pPr>
      <w:r w:rsidRPr="00D24FD5">
        <w:t>Nedojde k navýšení odtoku splaškových vod.</w:t>
      </w:r>
    </w:p>
    <w:p w:rsidR="00110988" w:rsidRPr="00745208" w:rsidRDefault="00110988" w:rsidP="00110988">
      <w:pPr>
        <w:pStyle w:val="Nadpis5"/>
        <w:rPr>
          <w:u w:val="single"/>
        </w:rPr>
      </w:pPr>
      <w:r w:rsidRPr="00745208">
        <w:rPr>
          <w:u w:val="single"/>
        </w:rPr>
        <w:t>2.3. Bilance odtoku srážkových odpadních vod:</w:t>
      </w:r>
    </w:p>
    <w:p w:rsidR="00005DDB" w:rsidRPr="00D24FD5" w:rsidRDefault="00005DDB" w:rsidP="00005DDB">
      <w:pPr>
        <w:jc w:val="both"/>
      </w:pPr>
      <w:r w:rsidRPr="00D24FD5">
        <w:t xml:space="preserve">Výpočet byl proveden pro danou oblast dle ČSN 75 9010 ( Vsakovací zařízení srážkových </w:t>
      </w:r>
      <w:proofErr w:type="gramStart"/>
      <w:r w:rsidRPr="00D24FD5">
        <w:t>vod ) pro</w:t>
      </w:r>
      <w:proofErr w:type="gramEnd"/>
      <w:r w:rsidRPr="00D24FD5">
        <w:t xml:space="preserve"> krátkodobý přívalový déšť (5-ti </w:t>
      </w:r>
      <w:proofErr w:type="spellStart"/>
      <w:r w:rsidRPr="00D24FD5">
        <w:t>letý</w:t>
      </w:r>
      <w:proofErr w:type="spellEnd"/>
      <w:r w:rsidRPr="00D24FD5">
        <w:t xml:space="preserve"> déšť), který je charakterizovaný vysokou intenzitou a krátkou dobou trvání.</w:t>
      </w:r>
    </w:p>
    <w:p w:rsidR="00005DDB" w:rsidRPr="00D24FD5" w:rsidRDefault="00005DDB" w:rsidP="00005DDB">
      <w:pPr>
        <w:jc w:val="both"/>
      </w:pPr>
      <w:r w:rsidRPr="00D24FD5">
        <w:t xml:space="preserve">Specifická vydatnost deště q = 165 l/ha za 15 min při periodicitě </w:t>
      </w:r>
      <w:proofErr w:type="gramStart"/>
      <w:r w:rsidRPr="00D24FD5">
        <w:t>0,2 (5-ti</w:t>
      </w:r>
      <w:proofErr w:type="gramEnd"/>
      <w:r w:rsidRPr="00D24FD5">
        <w:t xml:space="preserve"> </w:t>
      </w:r>
      <w:proofErr w:type="spellStart"/>
      <w:r w:rsidRPr="00D24FD5">
        <w:t>letý</w:t>
      </w:r>
      <w:proofErr w:type="spellEnd"/>
      <w:r w:rsidRPr="00D24FD5">
        <w:t xml:space="preserve"> déšť).</w:t>
      </w:r>
    </w:p>
    <w:p w:rsidR="00005DDB" w:rsidRPr="00D24FD5" w:rsidRDefault="00005DDB" w:rsidP="00005DDB">
      <w:pPr>
        <w:pBdr>
          <w:bottom w:val="single" w:sz="4" w:space="1" w:color="auto"/>
        </w:pBdr>
        <w:jc w:val="both"/>
      </w:pPr>
    </w:p>
    <w:p w:rsidR="00005DDB" w:rsidRPr="00D24FD5" w:rsidRDefault="00005DDB" w:rsidP="00005DDB">
      <w:pPr>
        <w:pBdr>
          <w:bottom w:val="single" w:sz="4" w:space="1" w:color="auto"/>
        </w:pBdr>
        <w:jc w:val="both"/>
      </w:pPr>
      <w:r w:rsidRPr="00D24FD5">
        <w:t>S</w:t>
      </w:r>
      <w:r w:rsidR="00087CF3">
        <w:t>távající odvodňovaná plocha</w:t>
      </w:r>
      <w:r w:rsidR="00087CF3">
        <w:tab/>
      </w:r>
      <w:r w:rsidR="00087CF3">
        <w:tab/>
      </w:r>
      <w:r w:rsidR="00087CF3">
        <w:tab/>
      </w:r>
      <w:r w:rsidR="00087CF3">
        <w:tab/>
      </w:r>
      <w:r w:rsidRPr="00D24FD5">
        <w:tab/>
        <w:t>A</w:t>
      </w:r>
      <w:r w:rsidRPr="00D24FD5">
        <w:rPr>
          <w:vertAlign w:val="subscript"/>
        </w:rPr>
        <w:t>r</w:t>
      </w:r>
      <w:r w:rsidRPr="00D24FD5">
        <w:tab/>
        <w:t>Součinitel odtoku ψ</w:t>
      </w:r>
    </w:p>
    <w:p w:rsidR="00005DDB" w:rsidRPr="00D24FD5" w:rsidRDefault="00005DDB" w:rsidP="00005DDB">
      <w:pPr>
        <w:shd w:val="clear" w:color="auto" w:fill="FFFFFF"/>
      </w:pPr>
      <w:r w:rsidRPr="00D24FD5">
        <w:t>Plocha rušené komunikace ze zámkové dlažby</w:t>
      </w:r>
      <w:r w:rsidR="00087CF3">
        <w:tab/>
      </w:r>
      <w:r w:rsidR="004865D1">
        <w:tab/>
      </w:r>
      <w:r w:rsidR="004865D1">
        <w:tab/>
        <w:t>208</w:t>
      </w:r>
      <w:r w:rsidRPr="00D24FD5">
        <w:t xml:space="preserve"> m2  </w:t>
      </w:r>
      <w:r w:rsidRPr="00D24FD5">
        <w:tab/>
        <w:t>0,75</w:t>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 z toho: v půdorysu přístavby</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174 m2    </w:t>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             mimo přístavbu, bude nahrazeno zelení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34 m2    </w:t>
      </w:r>
    </w:p>
    <w:p w:rsidR="00005DDB" w:rsidRPr="00D24FD5" w:rsidRDefault="00005DDB" w:rsidP="00005DDB">
      <w:pPr>
        <w:shd w:val="clear" w:color="auto" w:fill="FFFFFF"/>
      </w:pPr>
    </w:p>
    <w:p w:rsidR="00005DDB" w:rsidRPr="00D24FD5" w:rsidRDefault="00087CF3" w:rsidP="00005DDB">
      <w:pPr>
        <w:pBdr>
          <w:bottom w:val="single" w:sz="4" w:space="1" w:color="auto"/>
        </w:pBdr>
        <w:jc w:val="both"/>
      </w:pPr>
      <w:r>
        <w:t>Nová odvodňovaná plocha</w:t>
      </w:r>
      <w:r>
        <w:tab/>
      </w:r>
      <w:r>
        <w:tab/>
      </w:r>
      <w:r w:rsidR="00005DDB" w:rsidRPr="00D24FD5">
        <w:tab/>
      </w:r>
      <w:r w:rsidR="00005DDB" w:rsidRPr="00D24FD5">
        <w:tab/>
        <w:t>A</w:t>
      </w:r>
      <w:r w:rsidR="00005DDB" w:rsidRPr="00D24FD5">
        <w:rPr>
          <w:vertAlign w:val="subscript"/>
        </w:rPr>
        <w:t>r</w:t>
      </w:r>
      <w:r w:rsidR="00005DDB" w:rsidRPr="00D24FD5">
        <w:tab/>
        <w:t xml:space="preserve">  </w:t>
      </w:r>
      <w:r w:rsidR="00005DDB" w:rsidRPr="00D24FD5">
        <w:tab/>
        <w:t>Součinitel odtoku ψ</w:t>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nového </w:t>
      </w:r>
      <w:r w:rsidR="00087CF3">
        <w:rPr>
          <w:rFonts w:ascii="Arial" w:hAnsi="Arial" w:cs="Arial"/>
          <w:sz w:val="20"/>
          <w:szCs w:val="20"/>
        </w:rPr>
        <w:t xml:space="preserve">chodníku za zámkové dlažby   </w:t>
      </w:r>
      <w:r w:rsidR="00087CF3">
        <w:rPr>
          <w:rFonts w:ascii="Arial" w:hAnsi="Arial" w:cs="Arial"/>
          <w:sz w:val="20"/>
          <w:szCs w:val="20"/>
        </w:rPr>
        <w:tab/>
      </w:r>
      <w:r w:rsidR="00087CF3">
        <w:rPr>
          <w:rFonts w:ascii="Arial" w:hAnsi="Arial" w:cs="Arial"/>
          <w:sz w:val="20"/>
          <w:szCs w:val="20"/>
        </w:rPr>
        <w:tab/>
      </w:r>
      <w:r w:rsidRPr="00D24FD5">
        <w:rPr>
          <w:rFonts w:ascii="Arial" w:hAnsi="Arial" w:cs="Arial"/>
          <w:sz w:val="20"/>
          <w:szCs w:val="20"/>
        </w:rPr>
        <w:tab/>
        <w:t xml:space="preserve">7 m2   </w:t>
      </w:r>
      <w:r w:rsidRPr="00D24FD5">
        <w:rPr>
          <w:rFonts w:ascii="Arial" w:hAnsi="Arial" w:cs="Arial"/>
          <w:sz w:val="20"/>
          <w:szCs w:val="20"/>
        </w:rPr>
        <w:tab/>
      </w:r>
      <w:r w:rsidRPr="00D24FD5">
        <w:rPr>
          <w:rFonts w:ascii="Arial" w:hAnsi="Arial" w:cs="Arial"/>
          <w:sz w:val="20"/>
          <w:szCs w:val="20"/>
        </w:rPr>
        <w:tab/>
        <w:t>0,75</w:t>
      </w:r>
      <w:r w:rsidRPr="00D24FD5">
        <w:rPr>
          <w:rFonts w:ascii="Arial" w:hAnsi="Arial" w:cs="Arial"/>
          <w:sz w:val="20"/>
          <w:szCs w:val="20"/>
        </w:rPr>
        <w:tab/>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Plocha nového vjezdu d</w:t>
      </w:r>
      <w:r w:rsidR="00087CF3">
        <w:rPr>
          <w:rFonts w:ascii="Arial" w:hAnsi="Arial" w:cs="Arial"/>
          <w:sz w:val="20"/>
          <w:szCs w:val="20"/>
        </w:rPr>
        <w:t>o nové haly ze zámkové dlažby</w:t>
      </w:r>
      <w:r w:rsidR="00087CF3">
        <w:rPr>
          <w:rFonts w:ascii="Arial" w:hAnsi="Arial" w:cs="Arial"/>
          <w:sz w:val="20"/>
          <w:szCs w:val="20"/>
        </w:rPr>
        <w:tab/>
      </w:r>
      <w:r w:rsidR="00087CF3">
        <w:rPr>
          <w:rFonts w:ascii="Arial" w:hAnsi="Arial" w:cs="Arial"/>
          <w:sz w:val="20"/>
          <w:szCs w:val="20"/>
        </w:rPr>
        <w:tab/>
      </w:r>
      <w:r w:rsidRPr="00D24FD5">
        <w:rPr>
          <w:rFonts w:ascii="Arial" w:hAnsi="Arial" w:cs="Arial"/>
          <w:sz w:val="20"/>
          <w:szCs w:val="20"/>
        </w:rPr>
        <w:t xml:space="preserve">43 m2  </w:t>
      </w:r>
      <w:r w:rsidRPr="00D24FD5">
        <w:rPr>
          <w:rFonts w:ascii="Arial" w:hAnsi="Arial" w:cs="Arial"/>
          <w:sz w:val="20"/>
          <w:szCs w:val="20"/>
        </w:rPr>
        <w:tab/>
      </w:r>
      <w:r w:rsidRPr="00D24FD5">
        <w:rPr>
          <w:rFonts w:ascii="Arial" w:hAnsi="Arial" w:cs="Arial"/>
          <w:sz w:val="20"/>
          <w:szCs w:val="20"/>
        </w:rPr>
        <w:tab/>
        <w:t>0,75</w:t>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nových střech nové přístavby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485 m2  </w:t>
      </w:r>
      <w:r w:rsidRPr="00D24FD5">
        <w:rPr>
          <w:rFonts w:ascii="Arial" w:hAnsi="Arial" w:cs="Arial"/>
          <w:sz w:val="20"/>
          <w:szCs w:val="20"/>
        </w:rPr>
        <w:tab/>
        <w:t>1</w:t>
      </w:r>
    </w:p>
    <w:p w:rsidR="00005DDB" w:rsidRPr="00D24FD5" w:rsidRDefault="00005DDB" w:rsidP="00005DDB">
      <w:pPr>
        <w:pStyle w:val="Normlnweb"/>
        <w:spacing w:before="0" w:beforeAutospacing="0" w:after="0" w:afterAutospacing="0"/>
        <w:rPr>
          <w:rFonts w:ascii="Arial" w:hAnsi="Arial" w:cs="Arial"/>
          <w:sz w:val="20"/>
          <w:szCs w:val="20"/>
        </w:rPr>
      </w:pPr>
      <w:r w:rsidRPr="00D24FD5">
        <w:rPr>
          <w:rFonts w:ascii="Arial" w:hAnsi="Arial" w:cs="Arial"/>
          <w:sz w:val="20"/>
          <w:szCs w:val="20"/>
        </w:rPr>
        <w:t xml:space="preserve">Plocha nových parkovacích stání </w:t>
      </w:r>
      <w:proofErr w:type="gramStart"/>
      <w:r w:rsidRPr="00D24FD5">
        <w:rPr>
          <w:rFonts w:ascii="Arial" w:hAnsi="Arial" w:cs="Arial"/>
          <w:sz w:val="20"/>
          <w:szCs w:val="20"/>
        </w:rPr>
        <w:t>ze</w:t>
      </w:r>
      <w:proofErr w:type="gramEnd"/>
      <w:r w:rsidRPr="00D24FD5">
        <w:rPr>
          <w:rFonts w:ascii="Arial" w:hAnsi="Arial" w:cs="Arial"/>
          <w:sz w:val="20"/>
          <w:szCs w:val="20"/>
        </w:rPr>
        <w:t xml:space="preserve"> vsakovací dlažby </w:t>
      </w:r>
      <w:r w:rsidRPr="00D24FD5">
        <w:rPr>
          <w:rFonts w:ascii="Arial" w:hAnsi="Arial" w:cs="Arial"/>
          <w:sz w:val="20"/>
          <w:szCs w:val="20"/>
        </w:rPr>
        <w:tab/>
      </w:r>
      <w:r w:rsidRPr="00D24FD5">
        <w:rPr>
          <w:rFonts w:ascii="Arial" w:hAnsi="Arial" w:cs="Arial"/>
          <w:sz w:val="20"/>
          <w:szCs w:val="20"/>
        </w:rPr>
        <w:tab/>
      </w:r>
      <w:r w:rsidRPr="00D24FD5">
        <w:rPr>
          <w:rFonts w:ascii="Arial" w:hAnsi="Arial" w:cs="Arial"/>
          <w:sz w:val="20"/>
          <w:szCs w:val="20"/>
        </w:rPr>
        <w:tab/>
        <w:t xml:space="preserve">130 m2  </w:t>
      </w:r>
    </w:p>
    <w:p w:rsidR="00005DDB" w:rsidRPr="00D24FD5" w:rsidRDefault="00005DDB" w:rsidP="00005DDB">
      <w:pPr>
        <w:shd w:val="clear" w:color="auto" w:fill="FFFFFF"/>
      </w:pPr>
    </w:p>
    <w:p w:rsidR="00005DDB" w:rsidRPr="00D24FD5" w:rsidRDefault="00005DDB" w:rsidP="00005DDB">
      <w:pPr>
        <w:rPr>
          <w:u w:val="single"/>
        </w:rPr>
      </w:pPr>
      <w:r w:rsidRPr="00D24FD5">
        <w:rPr>
          <w:u w:val="single"/>
        </w:rPr>
        <w:t>Návrh odtoku srážkových vod do jednotné areálové kanalizace</w:t>
      </w:r>
    </w:p>
    <w:p w:rsidR="00005DDB" w:rsidRPr="00D24FD5" w:rsidRDefault="00005DDB" w:rsidP="00005DDB">
      <w:pPr>
        <w:jc w:val="both"/>
      </w:pPr>
      <w:r w:rsidRPr="00D24FD5">
        <w:t xml:space="preserve">Max. dovolený odtok dle TNV 75 9011 čl. </w:t>
      </w:r>
      <w:r w:rsidRPr="00D24FD5">
        <w:rPr>
          <w:bCs/>
        </w:rPr>
        <w:t xml:space="preserve">5.2.2.6 … </w:t>
      </w:r>
      <w:r w:rsidRPr="00D24FD5">
        <w:t>3 l/(</w:t>
      </w:r>
      <w:proofErr w:type="gramStart"/>
      <w:r w:rsidRPr="00D24FD5">
        <w:t>s.ha</w:t>
      </w:r>
      <w:proofErr w:type="gramEnd"/>
      <w:r w:rsidRPr="00D24FD5">
        <w:t>) avšak min. 0,50 l/s.</w:t>
      </w:r>
      <w:r w:rsidRPr="00D24FD5">
        <w:rPr>
          <w:rFonts w:eastAsia="Calibri"/>
        </w:rPr>
        <w:t xml:space="preserve"> Při postupu návrhu regulovaného dle </w:t>
      </w:r>
      <w:r w:rsidRPr="00D24FD5">
        <w:t>TNV</w:t>
      </w:r>
      <w:r w:rsidRPr="00D24FD5">
        <w:rPr>
          <w:rFonts w:eastAsia="Calibri"/>
        </w:rPr>
        <w:t xml:space="preserve"> 75 9011 by vycházel regulovaný odtok do areálové srážkové ar</w:t>
      </w:r>
      <w:r w:rsidRPr="00D24FD5">
        <w:rPr>
          <w:rFonts w:eastAsia="Calibri"/>
        </w:rPr>
        <w:t>e</w:t>
      </w:r>
      <w:r w:rsidRPr="00D24FD5">
        <w:rPr>
          <w:rFonts w:eastAsia="Calibri"/>
        </w:rPr>
        <w:t>álové kanalizace:</w:t>
      </w:r>
    </w:p>
    <w:p w:rsidR="00005DDB" w:rsidRPr="00D24FD5" w:rsidRDefault="00005DDB" w:rsidP="00005DDB">
      <w:pPr>
        <w:pStyle w:val="Normlnweb"/>
        <w:spacing w:before="0" w:beforeAutospacing="0" w:after="0" w:afterAutospacing="0"/>
        <w:jc w:val="both"/>
        <w:rPr>
          <w:rFonts w:ascii="Arial" w:eastAsia="Calibri" w:hAnsi="Arial" w:cs="Arial"/>
          <w:sz w:val="20"/>
          <w:szCs w:val="20"/>
        </w:rPr>
      </w:pPr>
    </w:p>
    <w:p w:rsidR="00005DDB" w:rsidRPr="00D24FD5" w:rsidRDefault="00005DDB" w:rsidP="00005DDB">
      <w:pPr>
        <w:shd w:val="clear" w:color="auto" w:fill="FFFFFF"/>
      </w:pPr>
      <w:r w:rsidRPr="00D24FD5">
        <w:t xml:space="preserve">celková odvodňovaná plocha </w:t>
      </w:r>
      <w:r w:rsidR="00087CF3">
        <w:t>pozemku do areálové kanalizace</w:t>
      </w:r>
      <w:r w:rsidR="00087CF3">
        <w:tab/>
      </w:r>
      <w:r w:rsidRPr="00D24FD5">
        <w:t>485 m 2</w:t>
      </w:r>
    </w:p>
    <w:p w:rsidR="00005DDB" w:rsidRPr="00D24FD5" w:rsidRDefault="00005DDB" w:rsidP="00005DDB">
      <w:pPr>
        <w:shd w:val="clear" w:color="auto" w:fill="FFFFFF"/>
      </w:pPr>
      <w:r w:rsidRPr="00D24FD5">
        <w:t>celková řešená plocha pozemku</w:t>
      </w:r>
      <w:r w:rsidRPr="00D24FD5">
        <w:tab/>
      </w:r>
      <w:r w:rsidRPr="00D24FD5">
        <w:tab/>
      </w:r>
      <w:r w:rsidRPr="00D24FD5">
        <w:tab/>
      </w:r>
      <w:r w:rsidRPr="00D24FD5">
        <w:tab/>
      </w:r>
      <w:r w:rsidRPr="00D24FD5">
        <w:tab/>
      </w:r>
      <w:r w:rsidRPr="00D24FD5">
        <w:tab/>
        <w:t>1100 m 2</w:t>
      </w:r>
    </w:p>
    <w:p w:rsidR="00005DDB" w:rsidRPr="00D24FD5" w:rsidRDefault="00005DDB" w:rsidP="00005DDB">
      <w:proofErr w:type="spellStart"/>
      <w:r w:rsidRPr="00D24FD5">
        <w:t>Qdov</w:t>
      </w:r>
      <w:proofErr w:type="spellEnd"/>
      <w:r w:rsidRPr="00D24FD5">
        <w:t xml:space="preserve"> = 0,11. 3 = 0,33  l/s  … tzn. max. dovolený odtok je 0,50 l/s.</w:t>
      </w:r>
    </w:p>
    <w:p w:rsidR="00005DDB" w:rsidRPr="00D24FD5" w:rsidRDefault="00005DDB" w:rsidP="00005DDB">
      <w:pPr>
        <w:shd w:val="clear" w:color="auto" w:fill="FFFFFF"/>
      </w:pPr>
    </w:p>
    <w:p w:rsidR="00005DDB" w:rsidRPr="00D24FD5" w:rsidRDefault="00005DDB" w:rsidP="00005DDB">
      <w:pPr>
        <w:jc w:val="both"/>
        <w:rPr>
          <w:u w:val="single"/>
        </w:rPr>
      </w:pPr>
      <w:r w:rsidRPr="00D24FD5">
        <w:rPr>
          <w:u w:val="single"/>
        </w:rPr>
        <w:t xml:space="preserve">Výpočtový odtok </w:t>
      </w:r>
      <w:proofErr w:type="spellStart"/>
      <w:r w:rsidRPr="00D24FD5">
        <w:rPr>
          <w:u w:val="single"/>
        </w:rPr>
        <w:t>dešť</w:t>
      </w:r>
      <w:proofErr w:type="spellEnd"/>
      <w:r w:rsidRPr="00D24FD5">
        <w:rPr>
          <w:u w:val="single"/>
        </w:rPr>
        <w:t xml:space="preserve">. </w:t>
      </w:r>
      <w:proofErr w:type="gramStart"/>
      <w:r w:rsidRPr="00D24FD5">
        <w:rPr>
          <w:u w:val="single"/>
        </w:rPr>
        <w:t>vod</w:t>
      </w:r>
      <w:proofErr w:type="gramEnd"/>
      <w:r w:rsidRPr="00D24FD5">
        <w:rPr>
          <w:u w:val="single"/>
        </w:rPr>
        <w:t xml:space="preserve"> </w:t>
      </w:r>
      <w:proofErr w:type="spellStart"/>
      <w:r w:rsidRPr="00D24FD5">
        <w:rPr>
          <w:u w:val="single"/>
        </w:rPr>
        <w:t>Qd</w:t>
      </w:r>
      <w:proofErr w:type="spellEnd"/>
      <w:r w:rsidRPr="00D24FD5">
        <w:rPr>
          <w:u w:val="single"/>
        </w:rPr>
        <w:t xml:space="preserve"> - stávající:</w:t>
      </w:r>
    </w:p>
    <w:p w:rsidR="00005DDB" w:rsidRPr="00D24FD5" w:rsidRDefault="00005DDB" w:rsidP="00005DDB">
      <w:pPr>
        <w:jc w:val="both"/>
      </w:pPr>
      <w:proofErr w:type="spellStart"/>
      <w:r w:rsidRPr="00D24FD5">
        <w:t>Qd</w:t>
      </w:r>
      <w:proofErr w:type="spellEnd"/>
      <w:r w:rsidRPr="00D24FD5">
        <w:t xml:space="preserve"> = (</w:t>
      </w:r>
      <w:proofErr w:type="gramStart"/>
      <w:r w:rsidRPr="00D24FD5">
        <w:t>208 . 0,75</w:t>
      </w:r>
      <w:proofErr w:type="gramEnd"/>
      <w:r w:rsidRPr="00D24FD5">
        <w:t>) . 0,0165  = 2,57  l/s</w:t>
      </w:r>
    </w:p>
    <w:p w:rsidR="00005DDB" w:rsidRPr="00D24FD5" w:rsidRDefault="00005DDB" w:rsidP="00005DDB">
      <w:pPr>
        <w:jc w:val="both"/>
        <w:rPr>
          <w:u w:val="single"/>
        </w:rPr>
      </w:pPr>
    </w:p>
    <w:p w:rsidR="00005DDB" w:rsidRPr="00D24FD5" w:rsidRDefault="00005DDB" w:rsidP="00005DDB">
      <w:pPr>
        <w:jc w:val="both"/>
        <w:rPr>
          <w:u w:val="single"/>
        </w:rPr>
      </w:pPr>
      <w:r w:rsidRPr="00D24FD5">
        <w:rPr>
          <w:u w:val="single"/>
        </w:rPr>
        <w:t xml:space="preserve">Výpočtový odtok </w:t>
      </w:r>
      <w:proofErr w:type="spellStart"/>
      <w:r w:rsidRPr="00D24FD5">
        <w:rPr>
          <w:u w:val="single"/>
        </w:rPr>
        <w:t>dešť</w:t>
      </w:r>
      <w:proofErr w:type="spellEnd"/>
      <w:r w:rsidRPr="00D24FD5">
        <w:rPr>
          <w:u w:val="single"/>
        </w:rPr>
        <w:t xml:space="preserve">. </w:t>
      </w:r>
      <w:proofErr w:type="gramStart"/>
      <w:r w:rsidRPr="00D24FD5">
        <w:rPr>
          <w:u w:val="single"/>
        </w:rPr>
        <w:t>vod</w:t>
      </w:r>
      <w:proofErr w:type="gramEnd"/>
      <w:r w:rsidRPr="00D24FD5">
        <w:rPr>
          <w:u w:val="single"/>
        </w:rPr>
        <w:t xml:space="preserve"> </w:t>
      </w:r>
      <w:proofErr w:type="spellStart"/>
      <w:r w:rsidRPr="00D24FD5">
        <w:rPr>
          <w:u w:val="single"/>
        </w:rPr>
        <w:t>Qd</w:t>
      </w:r>
      <w:proofErr w:type="spellEnd"/>
      <w:r w:rsidRPr="00D24FD5">
        <w:rPr>
          <w:u w:val="single"/>
        </w:rPr>
        <w:t xml:space="preserve"> - nový:</w:t>
      </w:r>
    </w:p>
    <w:p w:rsidR="00005DDB" w:rsidRPr="00D24FD5" w:rsidRDefault="00005DDB" w:rsidP="00005DDB">
      <w:pPr>
        <w:jc w:val="both"/>
      </w:pPr>
      <w:proofErr w:type="spellStart"/>
      <w:r w:rsidRPr="00D24FD5">
        <w:t>Qd</w:t>
      </w:r>
      <w:proofErr w:type="spellEnd"/>
      <w:r w:rsidRPr="00D24FD5">
        <w:t xml:space="preserve"> = </w:t>
      </w:r>
      <w:proofErr w:type="gramStart"/>
      <w:r w:rsidRPr="00D24FD5">
        <w:t>485 . 0, 030</w:t>
      </w:r>
      <w:proofErr w:type="gramEnd"/>
      <w:r w:rsidRPr="00D24FD5">
        <w:t xml:space="preserve"> + (50 . 0,75) . 0,0165  = 15,16  l/s</w:t>
      </w:r>
    </w:p>
    <w:p w:rsidR="00005DDB" w:rsidRPr="00D24FD5" w:rsidRDefault="00005DDB" w:rsidP="00005DDB">
      <w:pPr>
        <w:jc w:val="both"/>
      </w:pPr>
    </w:p>
    <w:p w:rsidR="00005DDB" w:rsidRPr="00D24FD5" w:rsidRDefault="00005DDB" w:rsidP="00005DDB">
      <w:pPr>
        <w:jc w:val="both"/>
        <w:rPr>
          <w:u w:val="single"/>
        </w:rPr>
      </w:pPr>
      <w:r w:rsidRPr="00D24FD5">
        <w:rPr>
          <w:u w:val="single"/>
        </w:rPr>
        <w:t xml:space="preserve">Celkový dovolený odtok dešťových vod </w:t>
      </w:r>
      <w:proofErr w:type="spellStart"/>
      <w:r w:rsidRPr="00D24FD5">
        <w:rPr>
          <w:u w:val="single"/>
        </w:rPr>
        <w:t>Qdov</w:t>
      </w:r>
      <w:proofErr w:type="spellEnd"/>
    </w:p>
    <w:p w:rsidR="00005DDB" w:rsidRPr="00D24FD5" w:rsidRDefault="00005DDB" w:rsidP="00005DDB">
      <w:pPr>
        <w:jc w:val="both"/>
      </w:pPr>
      <w:proofErr w:type="spellStart"/>
      <w:r w:rsidRPr="00D24FD5">
        <w:t>Qdov</w:t>
      </w:r>
      <w:proofErr w:type="spellEnd"/>
      <w:r w:rsidRPr="00D24FD5">
        <w:t xml:space="preserve">= 1100 . </w:t>
      </w:r>
      <w:proofErr w:type="gramStart"/>
      <w:r w:rsidRPr="00D24FD5">
        <w:t>0,0003  = 0,33</w:t>
      </w:r>
      <w:proofErr w:type="gramEnd"/>
      <w:r w:rsidRPr="00D24FD5">
        <w:t xml:space="preserve"> l/s, tzn. min. 0,50 l/s</w:t>
      </w:r>
    </w:p>
    <w:p w:rsidR="00005DDB" w:rsidRPr="00D24FD5" w:rsidRDefault="00005DDB" w:rsidP="00005DDB">
      <w:pPr>
        <w:pStyle w:val="Zkladntext3"/>
        <w:rPr>
          <w:sz w:val="20"/>
        </w:rPr>
      </w:pPr>
    </w:p>
    <w:p w:rsidR="00005DDB" w:rsidRPr="00D24FD5" w:rsidRDefault="00005DDB" w:rsidP="00005DDB">
      <w:pPr>
        <w:jc w:val="both"/>
      </w:pPr>
      <w:r w:rsidRPr="00D24FD5">
        <w:t>Při dodržení podmínky (3 l/s.ha – min. 0,50 l/s) je požadovaný objem retenčního objektu 14,4 m</w:t>
      </w:r>
      <w:r w:rsidRPr="00D24FD5">
        <w:rPr>
          <w:vertAlign w:val="superscript"/>
        </w:rPr>
        <w:t>3</w:t>
      </w:r>
      <w:r w:rsidRPr="00D24FD5">
        <w:t xml:space="preserve">. </w:t>
      </w:r>
    </w:p>
    <w:p w:rsidR="00005DDB" w:rsidRPr="00D24FD5" w:rsidRDefault="00005DDB" w:rsidP="00005DDB">
      <w:pPr>
        <w:jc w:val="both"/>
      </w:pPr>
      <w:r w:rsidRPr="00D24FD5">
        <w:t>Doba prázdnění 8 h pro 120 min. trvání deště.</w:t>
      </w:r>
    </w:p>
    <w:p w:rsidR="00005DDB" w:rsidRPr="00D24FD5" w:rsidRDefault="00005DDB" w:rsidP="00005DDB">
      <w:pPr>
        <w:pStyle w:val="Zkladntext3"/>
        <w:rPr>
          <w:sz w:val="20"/>
        </w:rPr>
      </w:pPr>
    </w:p>
    <w:p w:rsidR="00005DDB" w:rsidRPr="00087CF3" w:rsidRDefault="00005DDB" w:rsidP="00087CF3">
      <w:pPr>
        <w:pStyle w:val="Zkladntext3"/>
        <w:rPr>
          <w:sz w:val="22"/>
        </w:rPr>
      </w:pPr>
      <w:r w:rsidRPr="00087CF3">
        <w:rPr>
          <w:sz w:val="22"/>
        </w:rPr>
        <w:t xml:space="preserve">Výpočet odtoku </w:t>
      </w:r>
      <w:proofErr w:type="gramStart"/>
      <w:r w:rsidRPr="00087CF3">
        <w:rPr>
          <w:sz w:val="22"/>
        </w:rPr>
        <w:t>odpadních  vod</w:t>
      </w:r>
      <w:proofErr w:type="gramEnd"/>
      <w:r w:rsidRPr="00087CF3">
        <w:rPr>
          <w:sz w:val="22"/>
        </w:rPr>
        <w:t xml:space="preserve"> byl proveden v souladu s ČSN EN 120 56 1-5 – Vnitřní kan</w:t>
      </w:r>
      <w:r w:rsidRPr="00087CF3">
        <w:rPr>
          <w:sz w:val="22"/>
        </w:rPr>
        <w:t>a</w:t>
      </w:r>
      <w:r w:rsidRPr="00087CF3">
        <w:rPr>
          <w:sz w:val="22"/>
        </w:rPr>
        <w:t>lizace a ČSN 75 9010.</w:t>
      </w:r>
      <w:r w:rsidRPr="00D24FD5">
        <w:rPr>
          <w:sz w:val="20"/>
        </w:rPr>
        <w:t xml:space="preserve">                                                                          </w:t>
      </w:r>
    </w:p>
    <w:p w:rsidR="00110988" w:rsidRPr="00D24FD5" w:rsidRDefault="00110988" w:rsidP="00110988">
      <w:pPr>
        <w:pStyle w:val="Zkladntextodsazen"/>
        <w:rPr>
          <w:rFonts w:cs="Arial"/>
          <w:sz w:val="20"/>
          <w:u w:val="single"/>
        </w:rPr>
      </w:pPr>
      <w:r w:rsidRPr="00D24FD5">
        <w:rPr>
          <w:rFonts w:cs="Arial"/>
          <w:sz w:val="20"/>
        </w:rPr>
        <w:t xml:space="preserve">                                                                            </w:t>
      </w:r>
    </w:p>
    <w:p w:rsidR="00110988" w:rsidRPr="00920DF2" w:rsidRDefault="00110988" w:rsidP="00110988">
      <w:pPr>
        <w:rPr>
          <w:b/>
        </w:rPr>
      </w:pPr>
      <w:r w:rsidRPr="00920DF2">
        <w:rPr>
          <w:b/>
        </w:rPr>
        <w:t>3. Popis technického řešení:</w:t>
      </w:r>
    </w:p>
    <w:p w:rsidR="00110988" w:rsidRPr="00920DF2" w:rsidRDefault="00110988" w:rsidP="00110988">
      <w:pPr>
        <w:tabs>
          <w:tab w:val="left" w:pos="709"/>
        </w:tabs>
        <w:jc w:val="both"/>
        <w:rPr>
          <w:i/>
          <w:u w:val="single"/>
        </w:rPr>
      </w:pPr>
      <w:r w:rsidRPr="00920DF2">
        <w:rPr>
          <w:i/>
          <w:u w:val="single"/>
        </w:rPr>
        <w:t>3.1. Vodovod:</w:t>
      </w:r>
    </w:p>
    <w:p w:rsidR="00087CF3" w:rsidRPr="00D24FD5" w:rsidRDefault="00087CF3" w:rsidP="00087CF3">
      <w:r w:rsidRPr="00D24FD5">
        <w:t xml:space="preserve">Přípojka vodovodu HDPE 40x3,7pro stávající objekt </w:t>
      </w:r>
      <w:proofErr w:type="spellStart"/>
      <w:r w:rsidRPr="00D24FD5">
        <w:t>Intemac</w:t>
      </w:r>
      <w:proofErr w:type="spellEnd"/>
      <w:r w:rsidRPr="00D24FD5">
        <w:t xml:space="preserve"> je </w:t>
      </w:r>
      <w:r>
        <w:t xml:space="preserve">zakončena </w:t>
      </w:r>
      <w:r w:rsidRPr="00D24FD5">
        <w:t>ve stávající v</w:t>
      </w:r>
      <w:r w:rsidRPr="00D24FD5">
        <w:t>o</w:t>
      </w:r>
      <w:r w:rsidRPr="00D24FD5">
        <w:t>doměrné šachtě v zeleni před objektem, kde je osazena vodoměrná sestava DN 32 včetně p</w:t>
      </w:r>
      <w:r w:rsidRPr="00D24FD5">
        <w:t>o</w:t>
      </w:r>
      <w:r w:rsidRPr="00D24FD5">
        <w:t xml:space="preserve">družného vodoměru. Z VŠ je potrubí vodovodu d40 přivedeno do objektu, kde je </w:t>
      </w:r>
      <w:r>
        <w:t>v místě rece</w:t>
      </w:r>
      <w:r>
        <w:t>p</w:t>
      </w:r>
      <w:r>
        <w:t xml:space="preserve">ce </w:t>
      </w:r>
      <w:r w:rsidRPr="00D24FD5">
        <w:t xml:space="preserve">osazen domovní uzávěr </w:t>
      </w:r>
      <w:r>
        <w:t xml:space="preserve">KK DN 32 </w:t>
      </w:r>
      <w:r w:rsidRPr="00D24FD5">
        <w:t>a následně proveden rozvod v</w:t>
      </w:r>
      <w:r>
        <w:t> </w:t>
      </w:r>
      <w:r w:rsidRPr="00D24FD5">
        <w:t>domě</w:t>
      </w:r>
      <w:r>
        <w:t xml:space="preserve"> v PPR3</w:t>
      </w:r>
      <w:r w:rsidRPr="00D24FD5">
        <w:t xml:space="preserve">. </w:t>
      </w:r>
    </w:p>
    <w:p w:rsidR="00087CF3" w:rsidRDefault="00087CF3" w:rsidP="00087CF3">
      <w:r w:rsidRPr="00D24FD5">
        <w:t xml:space="preserve">Objekt přístavby bude napojen samostatnou větní vnitřního vodovodu, </w:t>
      </w:r>
      <w:proofErr w:type="gramStart"/>
      <w:r w:rsidRPr="00D24FD5">
        <w:t>která</w:t>
      </w:r>
      <w:proofErr w:type="gramEnd"/>
      <w:r w:rsidRPr="00D24FD5">
        <w:t xml:space="preserve"> bude napojena ve </w:t>
      </w:r>
      <w:proofErr w:type="spellStart"/>
      <w:r w:rsidRPr="00D24FD5">
        <w:t>stáv</w:t>
      </w:r>
      <w:proofErr w:type="spellEnd"/>
      <w:r w:rsidRPr="00D24FD5">
        <w:t xml:space="preserve">. vodoměrné šachtě za vodoměrnou sestavou. Na odbočení bude osazen KK DN 32. Z VŠ bude potrubí PE 100 SDR11 PN16 v délce </w:t>
      </w:r>
      <w:r>
        <w:t>42,</w:t>
      </w:r>
      <w:r w:rsidRPr="00D24FD5">
        <w:t>0m přivedeno do přístavby, kde bude za obvodovou zdí osazen domovní uzávěr KK DN 32. Následně bude potrubí vodovodu rozvedeno k jednotlivým odběrným místům a požárním</w:t>
      </w:r>
      <w:r>
        <w:t xml:space="preserve"> hydrantům ve stávajícím objektu i v přístavbě</w:t>
      </w:r>
      <w:r w:rsidRPr="00D24FD5">
        <w:t>.</w:t>
      </w:r>
    </w:p>
    <w:p w:rsidR="00087CF3" w:rsidRDefault="00087CF3" w:rsidP="00087CF3">
      <w:r>
        <w:t>Vzhledem k požadavkům investora na úpravu vody a k nevhodnému materiálu požárního v</w:t>
      </w:r>
      <w:r>
        <w:t>o</w:t>
      </w:r>
      <w:r>
        <w:t xml:space="preserve">dovodu (PPR3 volně pod stropem) ve stávajícím objektu bude celý stávající objekt přepojen na nový přívod vodovodu do přístavby. </w:t>
      </w:r>
    </w:p>
    <w:p w:rsidR="00087CF3" w:rsidRPr="00D24FD5" w:rsidRDefault="00087CF3" w:rsidP="00087CF3">
      <w:r>
        <w:t xml:space="preserve">Stávající potrubí vodovodu v recepci se kohoutem uzavře. </w:t>
      </w:r>
    </w:p>
    <w:p w:rsidR="00087CF3" w:rsidRPr="00CB4D49" w:rsidRDefault="00087CF3" w:rsidP="00087CF3">
      <w:r>
        <w:t xml:space="preserve">Nové přívodní potrubí HDPE 40x3,7 bude přivedeno do přístavby do </w:t>
      </w:r>
      <w:proofErr w:type="gramStart"/>
      <w:r>
        <w:t>m.č.</w:t>
      </w:r>
      <w:proofErr w:type="gramEnd"/>
      <w:r>
        <w:t xml:space="preserve"> 157 – úklid, kde bude  nad podlahou osazen domovní uzávěr KK DN 32. Následně bude potrubí rozbočeno na větev požárního vodovodu. Ta bude z ocelového pozinkovaného potrubí, které bude vedeno v souběhu s ostatním horizontálním rozvodem vody volně pod stropem v podhledu. Nové potr</w:t>
      </w:r>
      <w:r>
        <w:t>u</w:t>
      </w:r>
      <w:r>
        <w:lastRenderedPageBreak/>
        <w:t>bí požárního vodovodu bude přivedeno ke stávajícím hydrantovým systémům ve stávajícím o</w:t>
      </w:r>
      <w:r>
        <w:t>b</w:t>
      </w:r>
      <w:r>
        <w:t xml:space="preserve">jektu, které budou na toto potrubí přepojeny. </w:t>
      </w:r>
    </w:p>
    <w:p w:rsidR="00087CF3" w:rsidRDefault="00087CF3" w:rsidP="00087CF3">
      <w:r>
        <w:t>Z důvodů tvrdé vody v objektu je navržen z</w:t>
      </w:r>
      <w:r w:rsidRPr="00CB4D49">
        <w:t>a domovním uzávěre</w:t>
      </w:r>
      <w:r>
        <w:t>m na větvi pitného vodovodu</w:t>
      </w:r>
      <w:r w:rsidRPr="00CB4D49">
        <w:t xml:space="preserve"> automatický sedimentační filtr EASF2 a změ</w:t>
      </w:r>
      <w:r>
        <w:t>k</w:t>
      </w:r>
      <w:r w:rsidRPr="00CB4D49">
        <w:t xml:space="preserve">čovač vody ECOWATER </w:t>
      </w:r>
      <w:proofErr w:type="spellStart"/>
      <w:r w:rsidRPr="00CB4D49">
        <w:t>Systems</w:t>
      </w:r>
      <w:proofErr w:type="spellEnd"/>
      <w:r w:rsidRPr="00CB4D49">
        <w:t xml:space="preserve"> ESM 18CE+. </w:t>
      </w:r>
      <w:r>
        <w:t>Úpravna bude umístěna v </w:t>
      </w:r>
      <w:proofErr w:type="gramStart"/>
      <w:r>
        <w:t>m.č.</w:t>
      </w:r>
      <w:proofErr w:type="gramEnd"/>
      <w:r>
        <w:t xml:space="preserve"> 157 – úklid. Z úpravny bude proveden rozvod pitné vody v objektu k jednotlivým odběrným místům a do technické místnosti ve stávajícím objektu, kde je instalován ohřívač teplé vody. V technické místnosti bude na nové potrubí vodovodu přepojeno potrubí SV, TV, C do stávajícího objektu. </w:t>
      </w:r>
    </w:p>
    <w:p w:rsidR="00110988" w:rsidRPr="00D24FD5" w:rsidRDefault="00110988" w:rsidP="00110988">
      <w:pPr>
        <w:tabs>
          <w:tab w:val="left" w:pos="709"/>
        </w:tabs>
        <w:jc w:val="both"/>
      </w:pPr>
    </w:p>
    <w:p w:rsidR="00110988" w:rsidRPr="003E2A06" w:rsidRDefault="00110988" w:rsidP="00087CF3">
      <w:pPr>
        <w:pStyle w:val="Zkladntext2"/>
        <w:spacing w:after="0" w:line="360" w:lineRule="auto"/>
        <w:rPr>
          <w:u w:val="single"/>
        </w:rPr>
      </w:pPr>
      <w:r w:rsidRPr="003E2A06">
        <w:rPr>
          <w:u w:val="single"/>
        </w:rPr>
        <w:t>Měření spotřeby vody.</w:t>
      </w:r>
    </w:p>
    <w:p w:rsidR="00087CF3" w:rsidRDefault="00087CF3" w:rsidP="00087CF3">
      <w:r w:rsidRPr="00D24FD5">
        <w:t>Měření spotřeby vody pro přístavbu bude stávajícím podružným vodoměrem pro celý objekt osazeným ve vodoměrné šachtě. Normový průtok vodoměru vyhoví.</w:t>
      </w:r>
    </w:p>
    <w:p w:rsidR="00087CF3" w:rsidRPr="00D24FD5" w:rsidRDefault="00087CF3" w:rsidP="00087CF3"/>
    <w:p w:rsidR="00110988" w:rsidRPr="003E2A06" w:rsidRDefault="00110988" w:rsidP="00110988">
      <w:pPr>
        <w:jc w:val="both"/>
        <w:rPr>
          <w:u w:val="single"/>
        </w:rPr>
      </w:pPr>
      <w:r w:rsidRPr="003E2A06">
        <w:rPr>
          <w:u w:val="single"/>
        </w:rPr>
        <w:t>Ohřev teplé užitkové vody:</w:t>
      </w:r>
    </w:p>
    <w:p w:rsidR="00087CF3" w:rsidRPr="00D24FD5" w:rsidRDefault="00087CF3" w:rsidP="00087CF3">
      <w:r w:rsidRPr="00D24FD5">
        <w:t xml:space="preserve">Teplá voda </w:t>
      </w:r>
      <w:proofErr w:type="gramStart"/>
      <w:r w:rsidRPr="00D24FD5">
        <w:t>bude</w:t>
      </w:r>
      <w:proofErr w:type="gramEnd"/>
      <w:r w:rsidRPr="00D24FD5">
        <w:t xml:space="preserve"> pro přístavbu </w:t>
      </w:r>
      <w:proofErr w:type="gramStart"/>
      <w:r w:rsidRPr="00D24FD5">
        <w:t>bude</w:t>
      </w:r>
      <w:proofErr w:type="gramEnd"/>
      <w:r w:rsidRPr="00D24FD5">
        <w:t xml:space="preserve"> zajištěna</w:t>
      </w:r>
      <w:r>
        <w:t xml:space="preserve"> stávajícím ohřívačem teplé vody instalovaným ve </w:t>
      </w:r>
      <w:proofErr w:type="spellStart"/>
      <w:r>
        <w:t>stáv</w:t>
      </w:r>
      <w:proofErr w:type="spellEnd"/>
      <w:r>
        <w:t xml:space="preserve">, </w:t>
      </w:r>
      <w:proofErr w:type="spellStart"/>
      <w:r>
        <w:t>objetku</w:t>
      </w:r>
      <w:proofErr w:type="spellEnd"/>
      <w:r>
        <w:t xml:space="preserve"> v technické místnosti. Jako příprava pro dřez na terase je uvažováno s </w:t>
      </w:r>
      <w:r w:rsidRPr="00D24FD5">
        <w:t>el</w:t>
      </w:r>
      <w:r>
        <w:t xml:space="preserve">. </w:t>
      </w:r>
      <w:proofErr w:type="gramStart"/>
      <w:r w:rsidRPr="00D24FD5">
        <w:t>tlak</w:t>
      </w:r>
      <w:r w:rsidRPr="00D24FD5">
        <w:t>o</w:t>
      </w:r>
      <w:r w:rsidRPr="00D24FD5">
        <w:t>vým</w:t>
      </w:r>
      <w:proofErr w:type="gramEnd"/>
      <w:r w:rsidRPr="00D24FD5">
        <w:t xml:space="preserve"> ohřívače teplé vody objem 10l, 2kW. Před ohřívačem bude osazena bezpečnostní armat</w:t>
      </w:r>
      <w:r w:rsidRPr="00D24FD5">
        <w:t>u</w:t>
      </w:r>
      <w:r w:rsidRPr="00D24FD5">
        <w:t>ra. Ohřívač bude instalovaný pod dřezem.</w:t>
      </w:r>
      <w:r>
        <w:t xml:space="preserve"> Ohřívač je nutné na zimu vypustit.</w:t>
      </w:r>
    </w:p>
    <w:p w:rsidR="00087CF3" w:rsidRPr="00D24FD5" w:rsidRDefault="00087CF3" w:rsidP="00087CF3">
      <w:r w:rsidRPr="00D24FD5">
        <w:t xml:space="preserve">Ochrana TV proti bakteriím bude zajištěna krátkodobým ohřevem na </w:t>
      </w:r>
      <w:smartTag w:uri="urn:schemas-microsoft-com:office:smarttags" w:element="metricconverter">
        <w:smartTagPr>
          <w:attr w:name="ProductID" w:val="70ﾰC"/>
        </w:smartTagPr>
        <w:r w:rsidRPr="00D24FD5">
          <w:t>70°C</w:t>
        </w:r>
      </w:smartTag>
      <w:r w:rsidRPr="00D24FD5">
        <w:t>.</w:t>
      </w:r>
    </w:p>
    <w:p w:rsidR="00087CF3" w:rsidRPr="00D24FD5" w:rsidRDefault="00087CF3" w:rsidP="00087CF3">
      <w:r w:rsidRPr="00D24FD5">
        <w:t>Potrubí a zásobníky teplé užitkové vody budou tepelně izolované tak, aby byla zaručena m</w:t>
      </w:r>
      <w:r w:rsidRPr="00D24FD5">
        <w:t>i</w:t>
      </w:r>
      <w:r w:rsidRPr="00D24FD5">
        <w:t xml:space="preserve">nimalizace ztrát tepla v souladu s vyhláškou č. 193/2007 </w:t>
      </w:r>
      <w:proofErr w:type="gramStart"/>
      <w:r w:rsidRPr="00D24FD5">
        <w:t>Sb..</w:t>
      </w:r>
      <w:proofErr w:type="gramEnd"/>
    </w:p>
    <w:p w:rsidR="00110988" w:rsidRPr="00D24FD5" w:rsidRDefault="00110988" w:rsidP="004865D1">
      <w:pPr>
        <w:tabs>
          <w:tab w:val="left" w:pos="709"/>
        </w:tabs>
        <w:ind w:firstLine="0"/>
        <w:jc w:val="both"/>
      </w:pPr>
    </w:p>
    <w:p w:rsidR="00110988" w:rsidRPr="003E2A06" w:rsidRDefault="00110988" w:rsidP="00110988">
      <w:pPr>
        <w:jc w:val="both"/>
      </w:pPr>
      <w:r w:rsidRPr="003E2A06">
        <w:rPr>
          <w:u w:val="single"/>
        </w:rPr>
        <w:t>Materiál potrubí</w:t>
      </w:r>
      <w:r w:rsidRPr="003E2A06">
        <w:t>:</w:t>
      </w:r>
    </w:p>
    <w:p w:rsidR="00087CF3" w:rsidRPr="00D24FD5" w:rsidRDefault="00087CF3" w:rsidP="00087CF3">
      <w:r w:rsidRPr="00D24FD5">
        <w:t xml:space="preserve">Přívod vnitřního vodovodu pro přístavbu - PE 100 SDR 11 PN 16 HDPE 40x3,7 v délce </w:t>
      </w:r>
      <w:r>
        <w:t>42,00m</w:t>
      </w:r>
      <w:r w:rsidRPr="00D24FD5">
        <w:t>.</w:t>
      </w:r>
    </w:p>
    <w:p w:rsidR="00087CF3" w:rsidRPr="00D24FD5" w:rsidRDefault="00087CF3" w:rsidP="00087CF3"/>
    <w:p w:rsidR="00087CF3" w:rsidRPr="00D24FD5" w:rsidRDefault="00087CF3" w:rsidP="00087CF3">
      <w:r w:rsidRPr="00D24FD5">
        <w:t xml:space="preserve">Vnitřní rozvody vody budou zhotoveny z vícevrstvých </w:t>
      </w:r>
      <w:proofErr w:type="gramStart"/>
      <w:r w:rsidRPr="00D24FD5">
        <w:t>trubek  /plast</w:t>
      </w:r>
      <w:proofErr w:type="gramEnd"/>
      <w:r w:rsidRPr="00D24FD5">
        <w:t>, kov/.</w:t>
      </w:r>
    </w:p>
    <w:p w:rsidR="00087CF3" w:rsidRPr="00D24FD5" w:rsidRDefault="00087CF3" w:rsidP="00087CF3">
      <w:r w:rsidRPr="00D24FD5">
        <w:t xml:space="preserve">Potrubí požárního vodovodu ocelovým pozinkovaným potrubím. </w:t>
      </w:r>
    </w:p>
    <w:p w:rsidR="00087CF3" w:rsidRPr="00D24FD5" w:rsidRDefault="00087CF3" w:rsidP="00087CF3">
      <w:r w:rsidRPr="00D24FD5">
        <w:t>Potrubí bude izolováno izolačními návleky tak, aby bylo zabráněno kondenzaci vzdušné vl</w:t>
      </w:r>
      <w:r w:rsidRPr="00D24FD5">
        <w:t>h</w:t>
      </w:r>
      <w:r w:rsidRPr="00D24FD5">
        <w:t>kosti potrubí. Rozvody TV budou tepelně izolovány po celé délce. Izolace trubek bude proved</w:t>
      </w:r>
      <w:r w:rsidRPr="00D24FD5">
        <w:t>e</w:t>
      </w:r>
      <w:r w:rsidRPr="00D24FD5">
        <w:t xml:space="preserve">na </w:t>
      </w:r>
      <w:proofErr w:type="spellStart"/>
      <w:r w:rsidRPr="00D24FD5">
        <w:t>návlekovými</w:t>
      </w:r>
      <w:proofErr w:type="spellEnd"/>
      <w:r w:rsidRPr="00D24FD5">
        <w:t xml:space="preserve"> trubicemi v souladu s Vyhláškou č.193/2007 Sb. Ministerstva průmyslu a o</w:t>
      </w:r>
      <w:r w:rsidRPr="00D24FD5">
        <w:t>b</w:t>
      </w:r>
      <w:r w:rsidRPr="00D24FD5">
        <w:t xml:space="preserve">chodu. </w:t>
      </w:r>
    </w:p>
    <w:p w:rsidR="00087CF3" w:rsidRDefault="00087CF3" w:rsidP="00087CF3">
      <w:r w:rsidRPr="00D24FD5">
        <w:t>Spád potrubí je min. 3%</w:t>
      </w:r>
      <w:r w:rsidRPr="00D24FD5">
        <w:rPr>
          <w:vertAlign w:val="subscript"/>
        </w:rPr>
        <w:t>o</w:t>
      </w:r>
      <w:r w:rsidRPr="00D24FD5">
        <w:t xml:space="preserve"> , vždy k výtokovým armaturám.</w:t>
      </w:r>
    </w:p>
    <w:p w:rsidR="006F14A2" w:rsidRDefault="006F14A2" w:rsidP="00087CF3"/>
    <w:p w:rsidR="006F14A2" w:rsidRPr="00D24FD5" w:rsidRDefault="006F14A2" w:rsidP="00087CF3"/>
    <w:p w:rsidR="00110988" w:rsidRPr="00D24FD5" w:rsidRDefault="00110988" w:rsidP="00110988">
      <w:pPr>
        <w:jc w:val="both"/>
        <w:rPr>
          <w:iCs/>
        </w:rPr>
      </w:pPr>
    </w:p>
    <w:p w:rsidR="00110988" w:rsidRPr="00920DF2" w:rsidRDefault="00110988" w:rsidP="00110988">
      <w:pPr>
        <w:jc w:val="both"/>
        <w:rPr>
          <w:i/>
          <w:iCs/>
          <w:u w:val="single"/>
        </w:rPr>
      </w:pPr>
      <w:r w:rsidRPr="00920DF2">
        <w:rPr>
          <w:i/>
          <w:iCs/>
          <w:u w:val="single"/>
        </w:rPr>
        <w:t>3.2. Kanalizace:</w:t>
      </w:r>
    </w:p>
    <w:p w:rsidR="00087CF3" w:rsidRPr="00D8103E" w:rsidRDefault="00087CF3" w:rsidP="00087CF3">
      <w:pPr>
        <w:jc w:val="both"/>
      </w:pPr>
      <w:r w:rsidRPr="00D8103E">
        <w:t xml:space="preserve">Nová část areálové kanalizace je navržená pro odvod </w:t>
      </w:r>
      <w:r>
        <w:t xml:space="preserve">splaškových a </w:t>
      </w:r>
      <w:r w:rsidRPr="00D8103E">
        <w:t>srážkových vod běžn</w:t>
      </w:r>
      <w:r w:rsidRPr="00D8103E">
        <w:t>é</w:t>
      </w:r>
      <w:r w:rsidRPr="00D8103E">
        <w:t>ho charakteru. Technologické vody, vody bakteriologické, tukové ani zaolejované vody v objektu vznikat nebudou.</w:t>
      </w:r>
    </w:p>
    <w:p w:rsidR="00087CF3" w:rsidRDefault="00087CF3" w:rsidP="00087CF3">
      <w:pPr>
        <w:jc w:val="both"/>
        <w:rPr>
          <w:b/>
          <w:iCs/>
          <w:u w:val="single"/>
        </w:rPr>
      </w:pPr>
    </w:p>
    <w:p w:rsidR="004A0505" w:rsidRDefault="004A0505" w:rsidP="00087CF3">
      <w:pPr>
        <w:jc w:val="both"/>
        <w:rPr>
          <w:b/>
          <w:iCs/>
          <w:u w:val="single"/>
        </w:rPr>
      </w:pPr>
    </w:p>
    <w:p w:rsidR="00110988" w:rsidRDefault="00110988" w:rsidP="00110988">
      <w:pPr>
        <w:jc w:val="both"/>
        <w:rPr>
          <w:i/>
          <w:iCs/>
        </w:rPr>
      </w:pPr>
      <w:r w:rsidRPr="00920DF2">
        <w:rPr>
          <w:i/>
          <w:iCs/>
        </w:rPr>
        <w:t>3.2.1. Splašková kanalizace:</w:t>
      </w:r>
    </w:p>
    <w:p w:rsidR="004A0505" w:rsidRPr="00920DF2" w:rsidRDefault="004A0505" w:rsidP="00110988">
      <w:pPr>
        <w:jc w:val="both"/>
        <w:rPr>
          <w:i/>
          <w:iCs/>
        </w:rPr>
      </w:pPr>
    </w:p>
    <w:p w:rsidR="00087CF3" w:rsidRPr="004A0505" w:rsidRDefault="00087CF3" w:rsidP="00087CF3">
      <w:r w:rsidRPr="004A0505">
        <w:t>Odpadní vody od zařizovacích předmětů a kondenzátů VZT budou odvedeny svislými odpa</w:t>
      </w:r>
      <w:r w:rsidRPr="004A0505">
        <w:t>d</w:t>
      </w:r>
      <w:r w:rsidRPr="004A0505">
        <w:t>ními potrubími do svodného potrubí, které bude zaústěno před objektem do nové šachty Šs1.</w:t>
      </w:r>
    </w:p>
    <w:p w:rsidR="00087CF3" w:rsidRPr="004A0505" w:rsidRDefault="00087CF3" w:rsidP="00087CF3">
      <w:r w:rsidRPr="004A0505">
        <w:t>Odpadní potrubí budou vyvedeny nad střechu a zakončeny větrací hlavicí, případně zako</w:t>
      </w:r>
      <w:r w:rsidRPr="004A0505">
        <w:t>n</w:t>
      </w:r>
      <w:r w:rsidRPr="004A0505">
        <w:t xml:space="preserve">čeny pod stropem patra </w:t>
      </w:r>
      <w:proofErr w:type="spellStart"/>
      <w:r w:rsidRPr="004A0505">
        <w:t>přivzdušňovací</w:t>
      </w:r>
      <w:proofErr w:type="spellEnd"/>
      <w:r w:rsidRPr="004A0505">
        <w:t xml:space="preserve"> hlavicí. </w:t>
      </w:r>
    </w:p>
    <w:p w:rsidR="00087CF3" w:rsidRPr="004A0505" w:rsidRDefault="00087CF3" w:rsidP="00087CF3">
      <w:r w:rsidRPr="004A0505">
        <w:t xml:space="preserve">Připojovací potrubí bude vedeno v </w:t>
      </w:r>
      <w:proofErr w:type="spellStart"/>
      <w:r w:rsidRPr="004A0505">
        <w:t>předstěnách</w:t>
      </w:r>
      <w:proofErr w:type="spellEnd"/>
      <w:r w:rsidRPr="004A0505">
        <w:t xml:space="preserve">, případně v příčkách. </w:t>
      </w:r>
    </w:p>
    <w:p w:rsidR="00087CF3" w:rsidRDefault="00087CF3" w:rsidP="00087CF3">
      <w:r w:rsidRPr="004A0505">
        <w:t>Odvody kondenzátu od jednotek chlazení budou přes kondenzační sifony.</w:t>
      </w:r>
    </w:p>
    <w:p w:rsidR="004A0505" w:rsidRPr="004A0505" w:rsidRDefault="004A0505" w:rsidP="00087CF3"/>
    <w:p w:rsidR="00110988" w:rsidRPr="00D24FD5" w:rsidRDefault="00110988" w:rsidP="00110988">
      <w:pPr>
        <w:jc w:val="both"/>
        <w:rPr>
          <w:iCs/>
        </w:rPr>
      </w:pPr>
    </w:p>
    <w:p w:rsidR="00110988" w:rsidRPr="00920DF2" w:rsidRDefault="00110988" w:rsidP="00110988">
      <w:pPr>
        <w:jc w:val="both"/>
        <w:rPr>
          <w:i/>
        </w:rPr>
      </w:pPr>
      <w:r w:rsidRPr="00920DF2">
        <w:rPr>
          <w:i/>
        </w:rPr>
        <w:t>3.2.2. Srážková kanalizace:</w:t>
      </w:r>
    </w:p>
    <w:p w:rsidR="00087CF3" w:rsidRPr="00D24FD5" w:rsidRDefault="00087CF3" w:rsidP="00087CF3">
      <w:pPr>
        <w:tabs>
          <w:tab w:val="left" w:pos="709"/>
        </w:tabs>
        <w:jc w:val="both"/>
      </w:pPr>
      <w:r w:rsidRPr="00D24FD5">
        <w:t>Srážkové odpadní vody ze střechy budou svedeny odpadním potrubím do potrubí svodného, které bude zaústěno do areálové jednotné kanalizace PP SN 8 DN 200.</w:t>
      </w:r>
    </w:p>
    <w:p w:rsidR="00087CF3" w:rsidRPr="00D24FD5" w:rsidRDefault="00087CF3" w:rsidP="00087CF3"/>
    <w:p w:rsidR="00087CF3" w:rsidRPr="00D24FD5" w:rsidRDefault="00087CF3" w:rsidP="00087CF3">
      <w:r w:rsidRPr="00D24FD5">
        <w:t xml:space="preserve">Odvodnění střechy je navrženo pomocí střešních vtoků se svislým odpadem DN 110. </w:t>
      </w:r>
    </w:p>
    <w:p w:rsidR="00110988" w:rsidRPr="00087CF3" w:rsidRDefault="00087CF3" w:rsidP="00087CF3">
      <w:r w:rsidRPr="00D24FD5">
        <w:t xml:space="preserve">Střecha musí být vybavena havarijními přepady. </w:t>
      </w:r>
    </w:p>
    <w:p w:rsidR="00110988" w:rsidRPr="00745208" w:rsidRDefault="00110988" w:rsidP="00087CF3">
      <w:pPr>
        <w:pStyle w:val="Nadpis5"/>
      </w:pPr>
      <w:r w:rsidRPr="00745208">
        <w:t>Objekty:</w:t>
      </w:r>
    </w:p>
    <w:p w:rsidR="00745208" w:rsidRPr="00745208" w:rsidRDefault="00745208" w:rsidP="00110988">
      <w:pPr>
        <w:pStyle w:val="Bntext"/>
        <w:spacing w:before="0" w:after="0"/>
        <w:rPr>
          <w:b/>
          <w:sz w:val="22"/>
        </w:rPr>
      </w:pPr>
    </w:p>
    <w:p w:rsidR="00110988" w:rsidRPr="00087CF3" w:rsidRDefault="00110988" w:rsidP="00110988">
      <w:pPr>
        <w:rPr>
          <w:u w:val="single"/>
        </w:rPr>
      </w:pPr>
      <w:r w:rsidRPr="00087CF3">
        <w:rPr>
          <w:u w:val="single"/>
        </w:rPr>
        <w:t>Retence a regulovaný odtok</w:t>
      </w:r>
    </w:p>
    <w:p w:rsidR="00087CF3" w:rsidRPr="00D24FD5" w:rsidRDefault="00087CF3" w:rsidP="00087CF3">
      <w:r w:rsidRPr="00D24FD5">
        <w:t>Odtok do areálové srážkové kanalizace bude regulován. Proto je navržena retenční galerie z bloků (</w:t>
      </w:r>
      <w:proofErr w:type="spellStart"/>
      <w:r w:rsidRPr="00D24FD5">
        <w:t>např.AS</w:t>
      </w:r>
      <w:proofErr w:type="spellEnd"/>
      <w:r w:rsidRPr="00D24FD5">
        <w:t xml:space="preserve">-NIDAPLAST) o min. užitném objemu 14,4 m3. Rozměry retenční galerie 4,80 x 3,60 x 1,04 m. </w:t>
      </w:r>
      <w:r w:rsidRPr="00D24FD5">
        <w:rPr>
          <w:rFonts w:eastAsia="ITCOfficinaSansCE"/>
        </w:rPr>
        <w:t>Navržené řešení počítá s variantou využití celkem 12 ks plastových bloků - v</w:t>
      </w:r>
      <w:r w:rsidRPr="00D24FD5">
        <w:t>ošt</w:t>
      </w:r>
      <w:r w:rsidRPr="00D24FD5">
        <w:t>i</w:t>
      </w:r>
      <w:r w:rsidRPr="00D24FD5">
        <w:t>nové bloky -  o rozměrech 1,20 x 2,40 x 0,52 m (akumulační schopnost 95%). Minimální hloubka krytí galerie pod zpevněnou plochou musí být 0,50m. Montáž provést dle pokynů dodavatele.</w:t>
      </w:r>
    </w:p>
    <w:p w:rsidR="00087CF3" w:rsidRPr="00D24FD5" w:rsidRDefault="00087CF3" w:rsidP="00087CF3">
      <w:r w:rsidRPr="00D24FD5">
        <w:t>Před i za retencí budou osazeny rozdělovací šachty. Na odtoku z retenční nádrže je osazena regulační šachta Šd7, ze které budou srážkové vody gravitačně odváděny v regulovaném odt</w:t>
      </w:r>
      <w:r w:rsidRPr="00D24FD5">
        <w:t>o</w:t>
      </w:r>
      <w:r w:rsidRPr="00D24FD5">
        <w:t>ku 0,50 l/s do stávající areálové kanalizace. Regulační šachta bude opatřena havarijním přep</w:t>
      </w:r>
      <w:r w:rsidRPr="00D24FD5">
        <w:t>a</w:t>
      </w:r>
      <w:r w:rsidRPr="00D24FD5">
        <w:t>dem.</w:t>
      </w:r>
    </w:p>
    <w:p w:rsidR="00920DF2" w:rsidRPr="00D24FD5" w:rsidRDefault="00920DF2" w:rsidP="00110988">
      <w:pPr>
        <w:ind w:firstLine="360"/>
        <w:jc w:val="both"/>
      </w:pPr>
    </w:p>
    <w:p w:rsidR="00110988" w:rsidRPr="00087CF3" w:rsidRDefault="00110988" w:rsidP="00110988">
      <w:pPr>
        <w:rPr>
          <w:u w:val="single"/>
        </w:rPr>
      </w:pPr>
      <w:r w:rsidRPr="00087CF3">
        <w:rPr>
          <w:u w:val="single"/>
        </w:rPr>
        <w:t xml:space="preserve">Šachty </w:t>
      </w:r>
    </w:p>
    <w:p w:rsidR="00087CF3" w:rsidRPr="00D24FD5" w:rsidRDefault="00087CF3" w:rsidP="00087CF3">
      <w:r w:rsidRPr="00D24FD5">
        <w:t>Revizní šachty Šs1, Šd1 - DN 1000 budou z betonových prefabrikátů s typovým prefabrik</w:t>
      </w:r>
      <w:r w:rsidRPr="00D24FD5">
        <w:t>o</w:t>
      </w:r>
      <w:r w:rsidRPr="00D24FD5">
        <w:t xml:space="preserve">vaným dnem. </w:t>
      </w:r>
    </w:p>
    <w:p w:rsidR="00087CF3" w:rsidRPr="00D24FD5" w:rsidRDefault="00087CF3" w:rsidP="00087CF3">
      <w:r w:rsidRPr="00D24FD5">
        <w:t xml:space="preserve">Čistící šachty Šs2-4 a </w:t>
      </w:r>
      <w:proofErr w:type="spellStart"/>
      <w:r w:rsidRPr="00D24FD5">
        <w:t>Šd</w:t>
      </w:r>
      <w:proofErr w:type="spellEnd"/>
      <w:r w:rsidRPr="00D24FD5">
        <w:t xml:space="preserve"> budou plastové DN 600.</w:t>
      </w:r>
    </w:p>
    <w:p w:rsidR="00110988" w:rsidRPr="00D24FD5" w:rsidRDefault="00110988" w:rsidP="00110988">
      <w:pPr>
        <w:rPr>
          <w:b/>
          <w:u w:val="single"/>
        </w:rPr>
      </w:pPr>
    </w:p>
    <w:p w:rsidR="00110988" w:rsidRDefault="00110988" w:rsidP="00110988">
      <w:pPr>
        <w:jc w:val="both"/>
        <w:rPr>
          <w:i/>
        </w:rPr>
      </w:pPr>
      <w:r w:rsidRPr="00920DF2">
        <w:rPr>
          <w:i/>
        </w:rPr>
        <w:t>3.2.3. Čištění kanalizace:</w:t>
      </w:r>
    </w:p>
    <w:p w:rsidR="00087CF3" w:rsidRPr="00920DF2" w:rsidRDefault="00087CF3" w:rsidP="00110988">
      <w:pPr>
        <w:jc w:val="both"/>
        <w:rPr>
          <w:i/>
        </w:rPr>
      </w:pPr>
    </w:p>
    <w:p w:rsidR="00087CF3" w:rsidRPr="00D24FD5" w:rsidRDefault="00087CF3" w:rsidP="00087CF3">
      <w:r w:rsidRPr="00D24FD5">
        <w:t>Čištění kanalizace bude prováděno novými čistícími kusy osazenými cca 0,80m nad podl</w:t>
      </w:r>
      <w:r w:rsidRPr="00D24FD5">
        <w:t>a</w:t>
      </w:r>
      <w:r w:rsidRPr="00D24FD5">
        <w:t>hou 1.NP.</w:t>
      </w:r>
    </w:p>
    <w:p w:rsidR="00087CF3" w:rsidRPr="00D24FD5" w:rsidRDefault="00087CF3" w:rsidP="00087CF3">
      <w:r w:rsidRPr="00D24FD5">
        <w:t>Vně objektu v nových čistících šachtách DN 600, DN 1000.</w:t>
      </w:r>
    </w:p>
    <w:p w:rsidR="00110988" w:rsidRPr="00D24FD5" w:rsidRDefault="00110988" w:rsidP="00087CF3">
      <w:pPr>
        <w:ind w:firstLine="0"/>
        <w:jc w:val="both"/>
        <w:rPr>
          <w:b/>
          <w:u w:val="single"/>
        </w:rPr>
      </w:pPr>
    </w:p>
    <w:p w:rsidR="00110988" w:rsidRPr="00920DF2" w:rsidRDefault="00110988" w:rsidP="00110988">
      <w:pPr>
        <w:pStyle w:val="Zkladntext3"/>
        <w:rPr>
          <w:i/>
          <w:sz w:val="22"/>
        </w:rPr>
      </w:pPr>
      <w:r w:rsidRPr="00920DF2">
        <w:rPr>
          <w:i/>
          <w:sz w:val="22"/>
        </w:rPr>
        <w:t>3.2.4. Materiál potrubí:</w:t>
      </w:r>
    </w:p>
    <w:p w:rsidR="00087CF3" w:rsidRPr="00D24FD5" w:rsidRDefault="00087CF3" w:rsidP="00087CF3">
      <w:r w:rsidRPr="00D24FD5">
        <w:t>Připojovací, odpadní - plast HT-PP, svodné potrubí vedené v zemi pod podlahou - plast KG-PVC SN4.</w:t>
      </w:r>
    </w:p>
    <w:p w:rsidR="00087CF3" w:rsidRPr="00D24FD5" w:rsidRDefault="00087CF3" w:rsidP="00087CF3">
      <w:r w:rsidRPr="00D24FD5">
        <w:t xml:space="preserve">Potrubí bude uchyceno na pryžových objímkách. </w:t>
      </w:r>
    </w:p>
    <w:p w:rsidR="00087CF3" w:rsidRPr="00D24FD5" w:rsidRDefault="00087CF3" w:rsidP="00087CF3">
      <w:r w:rsidRPr="00D24FD5">
        <w:t>Napojení připojovacích potrubí na svislé odpadní bude pomocí odboček 87°.</w:t>
      </w:r>
    </w:p>
    <w:p w:rsidR="00087CF3" w:rsidRPr="00D24FD5" w:rsidRDefault="00087CF3" w:rsidP="00087CF3">
      <w:r w:rsidRPr="00D24FD5">
        <w:t xml:space="preserve">Minimální spád připojovacího potrubí </w:t>
      </w:r>
      <w:proofErr w:type="gramStart"/>
      <w:r w:rsidRPr="00D24FD5">
        <w:t>je  3%</w:t>
      </w:r>
      <w:proofErr w:type="gramEnd"/>
      <w:r w:rsidRPr="00D24FD5">
        <w:t>, svodného splaškového 2%, svodného srážk</w:t>
      </w:r>
      <w:r w:rsidRPr="00D24FD5">
        <w:t>o</w:t>
      </w:r>
      <w:r w:rsidRPr="00D24FD5">
        <w:t>vého 1%.</w:t>
      </w:r>
    </w:p>
    <w:p w:rsidR="00087CF3" w:rsidRPr="00D24FD5" w:rsidRDefault="00087CF3" w:rsidP="00087CF3">
      <w:r w:rsidRPr="00D24FD5">
        <w:t>Při instalaci potrubí kanalizace budou dodrženy montážní předpisy výrobce potrubí.</w:t>
      </w:r>
    </w:p>
    <w:p w:rsidR="00087CF3" w:rsidRPr="00D24FD5" w:rsidRDefault="00087CF3" w:rsidP="00087CF3">
      <w:r w:rsidRPr="00D24FD5">
        <w:t xml:space="preserve">Přechod z odpadního na svodné potrubí bude zajištěn dvěma koleny 45° a </w:t>
      </w:r>
      <w:proofErr w:type="spellStart"/>
      <w:r w:rsidRPr="00D24FD5">
        <w:t>mezikusem</w:t>
      </w:r>
      <w:proofErr w:type="spellEnd"/>
      <w:r w:rsidRPr="00D24FD5">
        <w:t xml:space="preserve"> min. 250mm. Přechod bude zajištěn proti posunutí obetonováním.</w:t>
      </w:r>
    </w:p>
    <w:p w:rsidR="00087CF3" w:rsidRPr="00D24FD5" w:rsidRDefault="00087CF3" w:rsidP="00087CF3">
      <w:r w:rsidRPr="00D24FD5">
        <w:t>Svodné potrubí vedené pod objektem bude zajištěno proti posunutí obetonováním odboček.</w:t>
      </w:r>
    </w:p>
    <w:p w:rsidR="00087CF3" w:rsidRPr="00D24FD5" w:rsidRDefault="00087CF3" w:rsidP="00087CF3">
      <w:r w:rsidRPr="00D24FD5">
        <w:t>Prostupy přes základy budou kruhové ø  300mm příp.300x300 mm.</w:t>
      </w:r>
      <w:r w:rsidRPr="00D24FD5">
        <w:tab/>
      </w:r>
    </w:p>
    <w:p w:rsidR="00087CF3" w:rsidRPr="00D24FD5" w:rsidRDefault="00087CF3" w:rsidP="00087CF3">
      <w:r w:rsidRPr="00D24FD5">
        <w:t>Montáž kanalizace bude provedena dle ČSN EN 120 56-1 až -5:2001, ČSN 75 6760:2014, po ukončení montáže bude provedena tlaková zkouška.</w:t>
      </w:r>
    </w:p>
    <w:p w:rsidR="00087CF3" w:rsidRDefault="00087CF3" w:rsidP="00087CF3">
      <w:r w:rsidRPr="00D24FD5">
        <w:t>Veškeré vedení kanalizace bude provedeno v souladu ČSN 75 6760:2014, ČSN 75 6101:2012. Po ukončení montážních prací bude provedena tlaková zkouška vodotěsná, plyn</w:t>
      </w:r>
      <w:r w:rsidRPr="00D24FD5">
        <w:t>o</w:t>
      </w:r>
      <w:r w:rsidRPr="00D24FD5">
        <w:t xml:space="preserve">těsná. </w:t>
      </w:r>
    </w:p>
    <w:p w:rsidR="004A0505" w:rsidRDefault="004A0505" w:rsidP="00087CF3"/>
    <w:p w:rsidR="00110988" w:rsidRPr="00D24FD5" w:rsidRDefault="00110988" w:rsidP="00110988">
      <w:pPr>
        <w:rPr>
          <w:b/>
          <w:u w:val="single"/>
        </w:rPr>
      </w:pPr>
    </w:p>
    <w:p w:rsidR="00110988" w:rsidRDefault="00110988" w:rsidP="00110988">
      <w:pPr>
        <w:rPr>
          <w:i/>
        </w:rPr>
      </w:pPr>
      <w:r w:rsidRPr="00920DF2">
        <w:rPr>
          <w:i/>
        </w:rPr>
        <w:lastRenderedPageBreak/>
        <w:t>3.2.5. Zkoušky kanalizace:</w:t>
      </w:r>
    </w:p>
    <w:p w:rsidR="003E2A06" w:rsidRPr="00920DF2" w:rsidRDefault="003E2A06" w:rsidP="00110988">
      <w:pPr>
        <w:rPr>
          <w:i/>
        </w:rPr>
      </w:pPr>
    </w:p>
    <w:p w:rsidR="00087CF3" w:rsidRPr="00D24FD5" w:rsidRDefault="00087CF3" w:rsidP="003E2A06">
      <w:r w:rsidRPr="00D24FD5">
        <w:t>Svodné potrubí bude podrobeno zkoušce vodotěsnosti před obetonováním. Odpadní, přip</w:t>
      </w:r>
      <w:r w:rsidRPr="00D24FD5">
        <w:t>o</w:t>
      </w:r>
      <w:r w:rsidRPr="00D24FD5">
        <w:t xml:space="preserve">jovací a větrací potrubí bude po ukončení montáže podrobeno zkoušce plynotěsnosti. Zkoušky budou provedeny dle </w:t>
      </w:r>
      <w:r w:rsidRPr="00D24FD5">
        <w:rPr>
          <w:bCs/>
        </w:rPr>
        <w:t xml:space="preserve">ČSN EN 12056-1 až 5 (75 6760): 2001 </w:t>
      </w:r>
      <w:r w:rsidRPr="00D24FD5">
        <w:t xml:space="preserve">a bude o nich sepsán zápis. Před uvedenými zkouškami bude provedena technická prohlídka příslušné části odpadního systému. </w:t>
      </w:r>
    </w:p>
    <w:p w:rsidR="00087CF3" w:rsidRPr="00D24FD5" w:rsidRDefault="00087CF3" w:rsidP="003E2A06">
      <w:r w:rsidRPr="00D24FD5">
        <w:t>Zemní práce budou v rýze s kolmými stěnami a pažením příložným. Zásyp rýhy prohozenou zeminou.</w:t>
      </w:r>
    </w:p>
    <w:p w:rsidR="00087CF3" w:rsidRPr="00D24FD5" w:rsidRDefault="00087CF3" w:rsidP="003E2A06">
      <w:r w:rsidRPr="00D24FD5">
        <w:t>Práce budou provedeny dle platných norem a předpisů z nepoškozeného materiálu. Praco</w:t>
      </w:r>
      <w:r w:rsidRPr="00D24FD5">
        <w:t>v</w:t>
      </w:r>
      <w:r w:rsidRPr="00D24FD5">
        <w:t xml:space="preserve">níci na stavbě budou dodržovat předpisy ČUBP. Pro souběh a křížení s ostatními </w:t>
      </w:r>
      <w:proofErr w:type="spellStart"/>
      <w:r w:rsidRPr="00D24FD5">
        <w:t>inž</w:t>
      </w:r>
      <w:proofErr w:type="spellEnd"/>
      <w:r w:rsidRPr="00D24FD5">
        <w:t>. Sítěmi platí ČSN 73 6005.</w:t>
      </w:r>
    </w:p>
    <w:p w:rsidR="00087CF3" w:rsidRPr="00D24FD5" w:rsidRDefault="00087CF3" w:rsidP="003E2A06">
      <w:r w:rsidRPr="00D24FD5">
        <w:t>Před zahájením zemních pra</w:t>
      </w:r>
      <w:r w:rsidR="003E2A06">
        <w:t xml:space="preserve">cí zajistí investor vytyčení a </w:t>
      </w:r>
      <w:r w:rsidRPr="00D24FD5">
        <w:t>označení inženýrských sítí.</w:t>
      </w:r>
    </w:p>
    <w:p w:rsidR="003E2A06" w:rsidRPr="00D24FD5" w:rsidRDefault="00087CF3" w:rsidP="003E2A06">
      <w:r w:rsidRPr="00D24FD5">
        <w:t>Při provádění zemních prací je nutno dodržovat příslušné normy ČSN, předpisy BOZ pracuj</w:t>
      </w:r>
      <w:r w:rsidRPr="00D24FD5">
        <w:t>í</w:t>
      </w:r>
      <w:r w:rsidRPr="00D24FD5">
        <w:t xml:space="preserve">cích ve stavebnictví, </w:t>
      </w:r>
      <w:proofErr w:type="spellStart"/>
      <w:r w:rsidRPr="00D24FD5">
        <w:t>vyhl</w:t>
      </w:r>
      <w:proofErr w:type="spellEnd"/>
      <w:r w:rsidRPr="00D24FD5">
        <w:t>. č. 601/2006 Sb.</w:t>
      </w:r>
    </w:p>
    <w:p w:rsidR="00110988" w:rsidRPr="00D24FD5" w:rsidRDefault="00110988" w:rsidP="00110988">
      <w:pPr>
        <w:jc w:val="both"/>
      </w:pPr>
    </w:p>
    <w:p w:rsidR="00110988" w:rsidRPr="00D24FD5" w:rsidRDefault="00110988" w:rsidP="00110988">
      <w:pPr>
        <w:jc w:val="both"/>
      </w:pPr>
    </w:p>
    <w:p w:rsidR="00110988" w:rsidRPr="003E2A06" w:rsidRDefault="00110988" w:rsidP="00110988">
      <w:pPr>
        <w:pStyle w:val="Bntext"/>
        <w:spacing w:before="0" w:after="0"/>
        <w:rPr>
          <w:sz w:val="22"/>
          <w:u w:val="single"/>
        </w:rPr>
      </w:pPr>
      <w:r w:rsidRPr="003E2A06">
        <w:rPr>
          <w:sz w:val="22"/>
          <w:u w:val="single"/>
        </w:rPr>
        <w:t>3.3. Geologický profil:</w:t>
      </w:r>
    </w:p>
    <w:p w:rsidR="00110988" w:rsidRPr="00745208" w:rsidRDefault="00110988" w:rsidP="003E2A06">
      <w:r w:rsidRPr="00745208">
        <w:t>Všechny práce jsou uvažovány v zemině 3 třídy.</w:t>
      </w:r>
    </w:p>
    <w:p w:rsidR="00110988" w:rsidRPr="00D24FD5" w:rsidRDefault="00110988" w:rsidP="00110988">
      <w:pPr>
        <w:pStyle w:val="Bntext"/>
        <w:spacing w:before="0" w:after="0"/>
        <w:rPr>
          <w:b/>
          <w:u w:val="single"/>
        </w:rPr>
      </w:pPr>
    </w:p>
    <w:p w:rsidR="00110988" w:rsidRPr="003E2A06" w:rsidRDefault="00110988" w:rsidP="00110988">
      <w:pPr>
        <w:pStyle w:val="Bntext"/>
        <w:spacing w:before="0" w:after="0"/>
        <w:rPr>
          <w:sz w:val="22"/>
          <w:szCs w:val="22"/>
          <w:u w:val="single"/>
        </w:rPr>
      </w:pPr>
      <w:r w:rsidRPr="003E2A06">
        <w:rPr>
          <w:sz w:val="22"/>
          <w:szCs w:val="22"/>
          <w:u w:val="single"/>
        </w:rPr>
        <w:t>3.4. Křížení s inženýrskými sítěmi:</w:t>
      </w:r>
    </w:p>
    <w:p w:rsidR="00110988" w:rsidRPr="00745208" w:rsidRDefault="00110988" w:rsidP="003E2A06">
      <w:pPr>
        <w:rPr>
          <w:bCs/>
        </w:rPr>
      </w:pPr>
      <w:r w:rsidRPr="00745208">
        <w:t>Podzemní vedení jsou zakreslena v situaci. Před započetím zemních prací investor zajistí v</w:t>
      </w:r>
      <w:r w:rsidRPr="00745208">
        <w:t>y</w:t>
      </w:r>
      <w:r w:rsidRPr="00745208">
        <w:t xml:space="preserve">tyčení </w:t>
      </w:r>
      <w:proofErr w:type="spellStart"/>
      <w:proofErr w:type="gramStart"/>
      <w:r w:rsidRPr="00745208">
        <w:t>inž.sítí</w:t>
      </w:r>
      <w:proofErr w:type="spellEnd"/>
      <w:proofErr w:type="gramEnd"/>
      <w:r w:rsidRPr="00745208">
        <w:t xml:space="preserve"> v trase navržených kanalizací. Bude dodržena </w:t>
      </w:r>
      <w:r w:rsidRPr="00745208">
        <w:rPr>
          <w:bCs/>
        </w:rPr>
        <w:t>ČSN 73 6005: 1994 Prostorové uspořádání sítí technického vybavení.</w:t>
      </w:r>
    </w:p>
    <w:p w:rsidR="00110988" w:rsidRPr="00D24FD5" w:rsidRDefault="00110988" w:rsidP="00110988">
      <w:pPr>
        <w:pStyle w:val="Bntext"/>
        <w:spacing w:before="0" w:after="0"/>
      </w:pPr>
    </w:p>
    <w:p w:rsidR="00110988" w:rsidRPr="003E2A06" w:rsidRDefault="00110988" w:rsidP="00110988">
      <w:pPr>
        <w:pStyle w:val="Bntext"/>
        <w:spacing w:before="0" w:after="0"/>
        <w:rPr>
          <w:sz w:val="22"/>
          <w:u w:val="single"/>
        </w:rPr>
      </w:pPr>
      <w:r w:rsidRPr="003E2A06">
        <w:rPr>
          <w:sz w:val="22"/>
          <w:u w:val="single"/>
        </w:rPr>
        <w:t>3.5. Zemní práce:</w:t>
      </w:r>
    </w:p>
    <w:p w:rsidR="00110988" w:rsidRPr="00D24FD5" w:rsidRDefault="00110988" w:rsidP="003E2A06">
      <w:pPr>
        <w:rPr>
          <w:noProof/>
        </w:rPr>
      </w:pPr>
      <w:r w:rsidRPr="00D24FD5">
        <w:rPr>
          <w:noProof/>
        </w:rPr>
        <w:t xml:space="preserve">Výkopové práce se provedou jako rýha pažená pažením příložným. Šířka rýhy bude činit 1,10 m. </w:t>
      </w:r>
    </w:p>
    <w:p w:rsidR="00110988" w:rsidRPr="00745208" w:rsidRDefault="00110988" w:rsidP="003E2A06">
      <w:pPr>
        <w:rPr>
          <w:noProof/>
        </w:rPr>
      </w:pPr>
      <w:r w:rsidRPr="00745208">
        <w:t xml:space="preserve">Budou prováděny strojně a 1m před a za sítěmi ručně. </w:t>
      </w:r>
    </w:p>
    <w:p w:rsidR="00110988" w:rsidRPr="00745208" w:rsidRDefault="00110988" w:rsidP="003E2A06">
      <w:pPr>
        <w:rPr>
          <w:noProof/>
        </w:rPr>
      </w:pPr>
      <w:r w:rsidRPr="00745208">
        <w:rPr>
          <w:noProof/>
        </w:rPr>
        <w:t xml:space="preserve">Potrubí bude uloženo ve výkopové rýze se svislými stěnami a pažením v štěrkopískovém loži tl. 0,1m a obsypáno prohozenou zeminou s velikostí zrn max. 32 mm v min. tloušťce 0,30 m nad vrchol potrubí.  </w:t>
      </w:r>
    </w:p>
    <w:p w:rsidR="00110988" w:rsidRPr="00745208" w:rsidRDefault="00110988" w:rsidP="003E2A06">
      <w:r w:rsidRPr="00745208">
        <w:rPr>
          <w:noProof/>
        </w:rPr>
        <w:t xml:space="preserve">Po uložení potrubí a provedení jeho obsypu budou rýhy zasypány recyklátem hutněným po vrstvách v tloušťce 200 mm. </w:t>
      </w:r>
    </w:p>
    <w:p w:rsidR="00110988" w:rsidRPr="00745208" w:rsidRDefault="00110988" w:rsidP="003E2A06">
      <w:pPr>
        <w:rPr>
          <w:noProof/>
        </w:rPr>
      </w:pPr>
      <w:r w:rsidRPr="00745208">
        <w:rPr>
          <w:noProof/>
        </w:rPr>
        <w:t>Uložení kanalizačního a vodovodního potrubí je navrženo v souladu s technickými údaji výrobce. Při montáži potrubí je nutné dodržovat technologické pokyny výrobce.</w:t>
      </w:r>
    </w:p>
    <w:p w:rsidR="00110988" w:rsidRPr="00745208" w:rsidRDefault="00110988" w:rsidP="003E2A06">
      <w:pPr>
        <w:rPr>
          <w:iCs/>
        </w:rPr>
      </w:pPr>
      <w:r w:rsidRPr="00745208">
        <w:rPr>
          <w:iCs/>
        </w:rPr>
        <w:t>Před zahájením výkopových prací zajistí dodavatel stavby vytýčení veškerých inženýrských sítí v dotčeném prostoru u příslušných správců. Při křížení a souběhu je nutno pracovat ručně, postupovat se zvýšenou opatrností a řídit se pokyny jejich správců.</w:t>
      </w:r>
    </w:p>
    <w:p w:rsidR="00110988" w:rsidRPr="00745208" w:rsidRDefault="00110988" w:rsidP="003E2A06">
      <w:pPr>
        <w:rPr>
          <w:b/>
          <w:iCs/>
        </w:rPr>
      </w:pPr>
    </w:p>
    <w:p w:rsidR="00110988" w:rsidRPr="00745208" w:rsidRDefault="00110988" w:rsidP="003E2A06">
      <w:pPr>
        <w:rPr>
          <w:noProof/>
        </w:rPr>
      </w:pPr>
      <w:r w:rsidRPr="00745208">
        <w:rPr>
          <w:noProof/>
        </w:rPr>
        <w:t xml:space="preserve">Při křížení s veškerými sítěmi budou výkopové práce provedeny ručně do vzdálenosti 1 m od vyznačené polohy. Odkryté sítě budou zabezpečeny proti poškození, podkopané kabely budou upevněny na trámky položené napříč rýhou, pro zavěšení nebude použito sousedních kabelů nebo potrubí. Obnažené kabely musí být označeny výstražnou tabulkou. </w:t>
      </w:r>
    </w:p>
    <w:p w:rsidR="00110988" w:rsidRPr="00745208" w:rsidRDefault="00110988" w:rsidP="003E2A06">
      <w:pPr>
        <w:rPr>
          <w:noProof/>
        </w:rPr>
      </w:pPr>
    </w:p>
    <w:p w:rsidR="00110988" w:rsidRPr="00745208" w:rsidRDefault="00110988" w:rsidP="003E2A06">
      <w:pPr>
        <w:rPr>
          <w:noProof/>
        </w:rPr>
      </w:pPr>
      <w:r w:rsidRPr="00745208">
        <w:rPr>
          <w:noProof/>
        </w:rPr>
        <w:t>Veškeré práce a použité materiály musí odpovídat požadavkům příslušných ČSN, hlavně pak 73 3050-Zemné práce, 73 6005-Prostorové uspořádání sítí tech. vybavení, 75 6101-Stokové sítě a kanalizační přípojky, 75 6909-Zkoušky vodotěsnosti stok.</w:t>
      </w:r>
    </w:p>
    <w:p w:rsidR="00110988" w:rsidRPr="00D24FD5" w:rsidRDefault="00110988" w:rsidP="003E2A06">
      <w:pPr>
        <w:rPr>
          <w:sz w:val="20"/>
        </w:rPr>
      </w:pPr>
    </w:p>
    <w:p w:rsidR="00110988" w:rsidRPr="003E2A06" w:rsidRDefault="00110988" w:rsidP="00110988">
      <w:pPr>
        <w:jc w:val="both"/>
        <w:rPr>
          <w:u w:val="single"/>
        </w:rPr>
      </w:pPr>
      <w:r w:rsidRPr="003E2A06">
        <w:rPr>
          <w:u w:val="single"/>
        </w:rPr>
        <w:t>3.6. Zařizovací předměty:</w:t>
      </w:r>
    </w:p>
    <w:p w:rsidR="00110988" w:rsidRPr="00D24FD5" w:rsidRDefault="00110988" w:rsidP="003E2A06">
      <w:r w:rsidRPr="00D24FD5">
        <w:t>Typy zařizovacích předmětů budou ve standardním provedení. Přesná specifikace archite</w:t>
      </w:r>
      <w:r w:rsidRPr="00D24FD5">
        <w:t>k</w:t>
      </w:r>
      <w:r w:rsidRPr="00D24FD5">
        <w:t>tem a investorem – příloha standardy zařízení.</w:t>
      </w:r>
    </w:p>
    <w:p w:rsidR="00110988" w:rsidRPr="00D24FD5" w:rsidRDefault="00110988" w:rsidP="003E2A06"/>
    <w:p w:rsidR="00110988" w:rsidRPr="003E2A06" w:rsidRDefault="00110988" w:rsidP="00110988">
      <w:pPr>
        <w:pStyle w:val="Zpat"/>
        <w:rPr>
          <w:u w:val="single"/>
        </w:rPr>
      </w:pPr>
      <w:r w:rsidRPr="003E2A06">
        <w:rPr>
          <w:u w:val="single"/>
        </w:rPr>
        <w:lastRenderedPageBreak/>
        <w:t>4. Příslušné normy a předpisy, zejména:</w:t>
      </w:r>
    </w:p>
    <w:p w:rsidR="00110988" w:rsidRPr="00745208" w:rsidRDefault="00110988" w:rsidP="00110988">
      <w:pPr>
        <w:pStyle w:val="Zpat"/>
      </w:pPr>
      <w:r w:rsidRPr="00745208">
        <w:t xml:space="preserve">ČSN </w:t>
      </w:r>
      <w:proofErr w:type="gramStart"/>
      <w:r w:rsidRPr="00745208">
        <w:t>73 5455.2014  Výpočet</w:t>
      </w:r>
      <w:proofErr w:type="gramEnd"/>
      <w:r w:rsidRPr="00745208">
        <w:t xml:space="preserve"> vnitřních vodovodů</w:t>
      </w:r>
    </w:p>
    <w:p w:rsidR="00110988" w:rsidRPr="00745208" w:rsidRDefault="00110988" w:rsidP="00110988">
      <w:pPr>
        <w:pStyle w:val="Zpat"/>
      </w:pPr>
      <w:r w:rsidRPr="00745208">
        <w:t xml:space="preserve">ČSN </w:t>
      </w:r>
      <w:proofErr w:type="gramStart"/>
      <w:r w:rsidRPr="00745208">
        <w:t>75 5409:2013  Vnitřní</w:t>
      </w:r>
      <w:proofErr w:type="gramEnd"/>
      <w:r w:rsidRPr="00745208">
        <w:t xml:space="preserve"> vodovody</w:t>
      </w:r>
    </w:p>
    <w:p w:rsidR="00110988" w:rsidRPr="00745208" w:rsidRDefault="00110988" w:rsidP="00110988">
      <w:pPr>
        <w:pStyle w:val="Zpat"/>
      </w:pPr>
      <w:r w:rsidRPr="00745208">
        <w:t xml:space="preserve">ČSN 75 54 01:2007 Navrhování vodovodního potrubí </w:t>
      </w:r>
    </w:p>
    <w:p w:rsidR="00110988" w:rsidRPr="00745208" w:rsidRDefault="00110988" w:rsidP="00110988">
      <w:pPr>
        <w:pStyle w:val="Zpat"/>
      </w:pPr>
      <w:r w:rsidRPr="00745208">
        <w:t xml:space="preserve">ČSN </w:t>
      </w:r>
      <w:proofErr w:type="gramStart"/>
      <w:r w:rsidRPr="00745208">
        <w:t>75 54 55:2014  Výpočet</w:t>
      </w:r>
      <w:proofErr w:type="gramEnd"/>
      <w:r w:rsidRPr="00745208">
        <w:t xml:space="preserve"> vnitřních vodovodů</w:t>
      </w:r>
    </w:p>
    <w:p w:rsidR="003E2A06" w:rsidRDefault="00110988" w:rsidP="00110988">
      <w:pPr>
        <w:pStyle w:val="Zpat"/>
      </w:pPr>
      <w:r w:rsidRPr="00745208">
        <w:t xml:space="preserve">ČSN EN 1717:2002  </w:t>
      </w:r>
      <w:r w:rsidRPr="00745208">
        <w:tab/>
        <w:t xml:space="preserve">Ochrana proti znečištění pitné vody ve vnitřních vodovodech a </w:t>
      </w:r>
    </w:p>
    <w:p w:rsidR="00110988" w:rsidRPr="00745208" w:rsidRDefault="00110988" w:rsidP="00110988">
      <w:pPr>
        <w:pStyle w:val="Zpat"/>
      </w:pPr>
      <w:r w:rsidRPr="00745208">
        <w:t xml:space="preserve">všeobecné požadavky </w:t>
      </w:r>
    </w:p>
    <w:p w:rsidR="00110988" w:rsidRPr="00745208" w:rsidRDefault="00110988" w:rsidP="00110988">
      <w:pPr>
        <w:pStyle w:val="Zpat"/>
      </w:pPr>
      <w:r w:rsidRPr="00745208">
        <w:t>ČSN 75 6760:2012 Vnitřní kanalizace</w:t>
      </w:r>
    </w:p>
    <w:p w:rsidR="00110988" w:rsidRPr="00745208" w:rsidRDefault="00110988" w:rsidP="00110988">
      <w:pPr>
        <w:pStyle w:val="Zpat"/>
      </w:pPr>
      <w:r w:rsidRPr="00745208">
        <w:t xml:space="preserve">ČSN 73 08 73:2003  </w:t>
      </w:r>
      <w:r w:rsidRPr="00745208">
        <w:tab/>
        <w:t xml:space="preserve">Požární bezpečnost staveb – zásobování požární vodou </w:t>
      </w:r>
    </w:p>
    <w:p w:rsidR="00110988" w:rsidRPr="00745208" w:rsidRDefault="00110988" w:rsidP="00110988">
      <w:pPr>
        <w:pStyle w:val="Zpat"/>
      </w:pPr>
      <w:r w:rsidRPr="00745208">
        <w:t xml:space="preserve">ČSN EN 120 56 -1až </w:t>
      </w:r>
      <w:proofErr w:type="gramStart"/>
      <w:r w:rsidRPr="00745208">
        <w:t>-5:2001  Vnitřní</w:t>
      </w:r>
      <w:proofErr w:type="gramEnd"/>
      <w:r w:rsidRPr="00745208">
        <w:t xml:space="preserve"> kanalizace </w:t>
      </w:r>
    </w:p>
    <w:p w:rsidR="00110988" w:rsidRPr="00745208" w:rsidRDefault="00110988" w:rsidP="00110988">
      <w:pPr>
        <w:jc w:val="both"/>
        <w:rPr>
          <w:bCs/>
        </w:rPr>
      </w:pPr>
      <w:r w:rsidRPr="00745208">
        <w:rPr>
          <w:bCs/>
        </w:rPr>
        <w:t>ČSN EN 12056-1 až 5 (75 6760): 2001 Vnitřní kanalizace - Gravitační systémy</w:t>
      </w:r>
    </w:p>
    <w:p w:rsidR="00110988" w:rsidRPr="00745208" w:rsidRDefault="006051AF" w:rsidP="00110988">
      <w:pPr>
        <w:jc w:val="both"/>
      </w:pPr>
      <w:r>
        <w:t xml:space="preserve">ČSN 730873 </w:t>
      </w:r>
      <w:r>
        <w:tab/>
      </w:r>
      <w:r w:rsidR="00110988" w:rsidRPr="00745208">
        <w:t>Zásobování požární vodou (03/2003)</w:t>
      </w:r>
    </w:p>
    <w:p w:rsidR="00110988" w:rsidRPr="00745208" w:rsidRDefault="006051AF" w:rsidP="00110988">
      <w:pPr>
        <w:jc w:val="both"/>
      </w:pPr>
      <w:r>
        <w:t>ČSN 755401</w:t>
      </w:r>
      <w:r>
        <w:tab/>
      </w:r>
      <w:r w:rsidR="00110988" w:rsidRPr="00745208">
        <w:t>Navrhování vodovodního potrubí (01/2008)</w:t>
      </w:r>
    </w:p>
    <w:p w:rsidR="00110988" w:rsidRPr="00745208" w:rsidRDefault="00110988" w:rsidP="00110988">
      <w:pPr>
        <w:jc w:val="both"/>
      </w:pPr>
      <w:r w:rsidRPr="00745208">
        <w:t>ČSN 755911/Z11</w:t>
      </w:r>
      <w:r w:rsidRPr="00745208">
        <w:tab/>
        <w:t>Tlakové zkoušky vodovodního a závlahového potrubí (04/2007)</w:t>
      </w:r>
    </w:p>
    <w:p w:rsidR="00110988" w:rsidRPr="00745208" w:rsidRDefault="006051AF" w:rsidP="00110988">
      <w:pPr>
        <w:jc w:val="both"/>
      </w:pPr>
      <w:r>
        <w:t>ČSN 756101</w:t>
      </w:r>
      <w:r>
        <w:tab/>
        <w:t xml:space="preserve"> </w:t>
      </w:r>
      <w:r w:rsidR="00110988" w:rsidRPr="00745208">
        <w:t>Stokové sítě a kanalizační přípojky (04/2012)</w:t>
      </w:r>
    </w:p>
    <w:p w:rsidR="00110988" w:rsidRPr="00745208" w:rsidRDefault="006051AF" w:rsidP="00110988">
      <w:pPr>
        <w:jc w:val="both"/>
      </w:pPr>
      <w:r>
        <w:t>ČSN EN1610</w:t>
      </w:r>
      <w:r>
        <w:tab/>
        <w:t xml:space="preserve"> </w:t>
      </w:r>
      <w:r w:rsidR="00110988" w:rsidRPr="00745208">
        <w:t>Provádění stok a kanalizačních přípojek a jejich zkoušení (04/2013)</w:t>
      </w:r>
    </w:p>
    <w:p w:rsidR="00110988" w:rsidRPr="00745208" w:rsidRDefault="006051AF" w:rsidP="00110988">
      <w:pPr>
        <w:jc w:val="both"/>
        <w:rPr>
          <w:u w:val="single"/>
        </w:rPr>
      </w:pPr>
      <w:r>
        <w:rPr>
          <w:bCs/>
        </w:rPr>
        <w:t xml:space="preserve">ČSN 73 6005: 1994 </w:t>
      </w:r>
      <w:r w:rsidR="00110988" w:rsidRPr="00745208">
        <w:rPr>
          <w:bCs/>
        </w:rPr>
        <w:t>Prostorové uspořádání sítí technického vybavení</w:t>
      </w:r>
    </w:p>
    <w:p w:rsidR="006051AF" w:rsidRDefault="006051AF" w:rsidP="00737E86">
      <w:pPr>
        <w:ind w:firstLine="0"/>
      </w:pPr>
    </w:p>
    <w:p w:rsidR="006051AF" w:rsidRPr="00745208" w:rsidRDefault="006051AF" w:rsidP="00110988"/>
    <w:p w:rsidR="006051AF" w:rsidRPr="00737E86" w:rsidRDefault="006051AF" w:rsidP="00737E86">
      <w:pPr>
        <w:pStyle w:val="Nadpis4"/>
      </w:pPr>
      <w:bookmarkStart w:id="264" w:name="_Toc530132470"/>
      <w:r w:rsidRPr="006051AF">
        <w:t>PŘELOŽKY AREÁLOVÝCH PŘÍPOJEK SPLAŠKOVÉ A SRÁŽKOVÉ KANALIZACE</w:t>
      </w:r>
      <w:bookmarkEnd w:id="264"/>
    </w:p>
    <w:p w:rsidR="006051AF" w:rsidRPr="00737E86" w:rsidRDefault="006051AF" w:rsidP="00011D1A">
      <w:pPr>
        <w:pStyle w:val="Nadpis5"/>
        <w:rPr>
          <w:b/>
        </w:rPr>
      </w:pPr>
      <w:r w:rsidRPr="00737E86">
        <w:rPr>
          <w:b/>
        </w:rPr>
        <w:t>1. Všeobecné údaje:</w:t>
      </w:r>
    </w:p>
    <w:p w:rsidR="00737E86" w:rsidRPr="00D24FD5" w:rsidRDefault="00737E86" w:rsidP="00737E86">
      <w:r w:rsidRPr="00D24FD5">
        <w:t xml:space="preserve">Přístavba centra </w:t>
      </w:r>
      <w:proofErr w:type="spellStart"/>
      <w:r w:rsidRPr="00D24FD5">
        <w:t>Intemac</w:t>
      </w:r>
      <w:proofErr w:type="spellEnd"/>
      <w:r w:rsidRPr="00D24FD5">
        <w:t xml:space="preserve"> je navržena na pozemku </w:t>
      </w:r>
      <w:proofErr w:type="spellStart"/>
      <w:proofErr w:type="gramStart"/>
      <w:r w:rsidRPr="00D24FD5">
        <w:t>p.č</w:t>
      </w:r>
      <w:proofErr w:type="spellEnd"/>
      <w:r w:rsidRPr="00D24FD5">
        <w:t>.</w:t>
      </w:r>
      <w:proofErr w:type="gramEnd"/>
      <w:r w:rsidRPr="00D24FD5">
        <w:t xml:space="preserve"> 2971/42 v k.</w:t>
      </w:r>
      <w:proofErr w:type="spellStart"/>
      <w:r w:rsidRPr="00D24FD5">
        <w:t>ú</w:t>
      </w:r>
      <w:proofErr w:type="spellEnd"/>
      <w:r w:rsidRPr="00D24FD5">
        <w:t xml:space="preserve">. </w:t>
      </w:r>
      <w:proofErr w:type="spellStart"/>
      <w:r w:rsidRPr="00D24FD5">
        <w:t>Kuřim</w:t>
      </w:r>
      <w:proofErr w:type="spellEnd"/>
      <w:r w:rsidRPr="00D24FD5">
        <w:t>, ve vlastnictví J</w:t>
      </w:r>
      <w:r w:rsidRPr="00D24FD5">
        <w:t>i</w:t>
      </w:r>
      <w:r w:rsidRPr="00D24FD5">
        <w:t xml:space="preserve">homoravského kraje. Samotná stávající budova má </w:t>
      </w:r>
      <w:proofErr w:type="spellStart"/>
      <w:proofErr w:type="gramStart"/>
      <w:r w:rsidRPr="00D24FD5">
        <w:t>p.č</w:t>
      </w:r>
      <w:proofErr w:type="spellEnd"/>
      <w:r w:rsidRPr="00D24FD5">
        <w:t>.</w:t>
      </w:r>
      <w:proofErr w:type="gramEnd"/>
      <w:r w:rsidRPr="00D24FD5">
        <w:t xml:space="preserve"> 4419. Návrh přístavby je situován na stávajících zpevněných plochách a volné nezastavěné ploše mezi stávající budovou </w:t>
      </w:r>
      <w:proofErr w:type="spellStart"/>
      <w:r w:rsidRPr="00D24FD5">
        <w:t>Intemac</w:t>
      </w:r>
      <w:proofErr w:type="spellEnd"/>
      <w:r w:rsidRPr="00D24FD5">
        <w:t xml:space="preserve"> a oplocením. </w:t>
      </w:r>
    </w:p>
    <w:p w:rsidR="00737E86" w:rsidRPr="00D24FD5" w:rsidRDefault="00737E86" w:rsidP="00737E86"/>
    <w:p w:rsidR="00737E86" w:rsidRPr="00D24FD5" w:rsidRDefault="00737E86" w:rsidP="00737E86">
      <w:r w:rsidRPr="00D24FD5">
        <w:t xml:space="preserve">Předmětem dokumentace pro stavební povolení je návrh </w:t>
      </w:r>
      <w:r>
        <w:t>přeložky areálových přípojek spla</w:t>
      </w:r>
      <w:r>
        <w:t>š</w:t>
      </w:r>
      <w:r>
        <w:t xml:space="preserve">kové a srážkové kanalizace pro ubytovnu sousedící s navrženým </w:t>
      </w:r>
      <w:proofErr w:type="spellStart"/>
      <w:proofErr w:type="gramStart"/>
      <w:r>
        <w:t>objekem</w:t>
      </w:r>
      <w:proofErr w:type="spellEnd"/>
      <w:r>
        <w:t>.</w:t>
      </w:r>
      <w:r w:rsidRPr="00D24FD5">
        <w:t>.</w:t>
      </w:r>
      <w:proofErr w:type="gramEnd"/>
    </w:p>
    <w:p w:rsidR="00737E86" w:rsidRPr="00D24FD5" w:rsidRDefault="00737E86" w:rsidP="00737E86"/>
    <w:p w:rsidR="00737E86" w:rsidRPr="00D24FD5" w:rsidRDefault="00737E86" w:rsidP="00737E86">
      <w:r w:rsidRPr="00D24FD5">
        <w:t>Projekt je vypracován podle projektu stavebního, požadavku profesí, podle platných norem a předpisů.</w:t>
      </w:r>
    </w:p>
    <w:p w:rsidR="006051AF" w:rsidRPr="00D24FD5" w:rsidRDefault="006051AF" w:rsidP="006051AF">
      <w:pPr>
        <w:tabs>
          <w:tab w:val="left" w:pos="709"/>
        </w:tabs>
        <w:jc w:val="both"/>
      </w:pPr>
    </w:p>
    <w:p w:rsidR="006051AF" w:rsidRPr="00737E86" w:rsidRDefault="006051AF" w:rsidP="00011D1A">
      <w:pPr>
        <w:pStyle w:val="Nadpis5"/>
        <w:rPr>
          <w:b/>
        </w:rPr>
      </w:pPr>
      <w:r w:rsidRPr="00737E86">
        <w:rPr>
          <w:b/>
        </w:rPr>
        <w:t>2. Popis inženýrského objektu, jeho funkčního a technického řešení</w:t>
      </w:r>
    </w:p>
    <w:p w:rsidR="006051AF" w:rsidRPr="006051AF" w:rsidRDefault="006051AF" w:rsidP="006051AF">
      <w:pPr>
        <w:tabs>
          <w:tab w:val="left" w:pos="709"/>
        </w:tabs>
        <w:jc w:val="both"/>
        <w:rPr>
          <w:i/>
          <w:u w:val="single"/>
        </w:rPr>
      </w:pPr>
      <w:r w:rsidRPr="006051AF">
        <w:rPr>
          <w:i/>
          <w:u w:val="single"/>
        </w:rPr>
        <w:t>2.1. Stávající stav:</w:t>
      </w:r>
    </w:p>
    <w:p w:rsidR="00737E86" w:rsidRDefault="00737E86" w:rsidP="00737E86">
      <w:pPr>
        <w:tabs>
          <w:tab w:val="left" w:pos="709"/>
        </w:tabs>
        <w:jc w:val="both"/>
      </w:pPr>
      <w:r>
        <w:t>Objekt ubytovny vně areálu je napojena stávajícími přípojkami splaškové a srážkové kanal</w:t>
      </w:r>
      <w:r>
        <w:t>i</w:t>
      </w:r>
      <w:r>
        <w:t xml:space="preserve">zace do areálových kanalizací v areálu TOS </w:t>
      </w:r>
      <w:proofErr w:type="spellStart"/>
      <w:r>
        <w:t>Kuřim</w:t>
      </w:r>
      <w:proofErr w:type="spellEnd"/>
      <w:r>
        <w:t>.</w:t>
      </w:r>
    </w:p>
    <w:p w:rsidR="00737E86" w:rsidRDefault="00737E86" w:rsidP="00737E86">
      <w:pPr>
        <w:tabs>
          <w:tab w:val="left" w:pos="709"/>
        </w:tabs>
        <w:jc w:val="both"/>
      </w:pPr>
      <w:r>
        <w:t xml:space="preserve">Přípojky jsou vedeny ve zpevněné ploše příjezdu pro stávající objekt fy. </w:t>
      </w:r>
      <w:proofErr w:type="spellStart"/>
      <w:r>
        <w:t>Intemac</w:t>
      </w:r>
      <w:proofErr w:type="spellEnd"/>
      <w:r>
        <w:t>. Na kanal</w:t>
      </w:r>
      <w:r>
        <w:t>i</w:t>
      </w:r>
      <w:r>
        <w:t xml:space="preserve">zacích jsou osazeny vstupní šachy, které jsou </w:t>
      </w:r>
      <w:proofErr w:type="spellStart"/>
      <w:r>
        <w:t>partné</w:t>
      </w:r>
      <w:proofErr w:type="spellEnd"/>
      <w:r>
        <w:t xml:space="preserve"> pouze v části zpevněné plochy příjezdu. Šachty v zeleni jsou předpokládané. Potrubí kanalizace jsou DN 250 a po provedení vizuální sondy jsou ze 2/3 zaneseny pískem.</w:t>
      </w:r>
    </w:p>
    <w:p w:rsidR="006051AF" w:rsidRDefault="006051AF" w:rsidP="006051AF">
      <w:pPr>
        <w:tabs>
          <w:tab w:val="left" w:pos="709"/>
        </w:tabs>
        <w:jc w:val="both"/>
      </w:pPr>
    </w:p>
    <w:p w:rsidR="006051AF" w:rsidRPr="006051AF" w:rsidRDefault="006051AF" w:rsidP="006051AF">
      <w:pPr>
        <w:tabs>
          <w:tab w:val="left" w:pos="709"/>
        </w:tabs>
        <w:jc w:val="both"/>
        <w:rPr>
          <w:i/>
          <w:u w:val="single"/>
        </w:rPr>
      </w:pPr>
      <w:r w:rsidRPr="006051AF">
        <w:rPr>
          <w:i/>
          <w:u w:val="single"/>
        </w:rPr>
        <w:t>2.2. Navržené řešení:</w:t>
      </w:r>
    </w:p>
    <w:p w:rsidR="002C2264" w:rsidRDefault="002C2264" w:rsidP="002C2264">
      <w:r>
        <w:t>Z důvodu nové přístavby budou přípojky splaškové i srážkové kanalizace v části pod přísta</w:t>
      </w:r>
      <w:r>
        <w:t>v</w:t>
      </w:r>
      <w:r>
        <w:t xml:space="preserve">bou přeloženy. </w:t>
      </w:r>
    </w:p>
    <w:p w:rsidR="002C2264" w:rsidRDefault="002C2264" w:rsidP="002C2264">
      <w:r>
        <w:t xml:space="preserve">Před navrženou přístavbou fy. </w:t>
      </w:r>
      <w:proofErr w:type="spellStart"/>
      <w:r>
        <w:t>Intemac</w:t>
      </w:r>
      <w:proofErr w:type="spellEnd"/>
      <w:r>
        <w:t>, v zeleni, budou na stávajících přípojkách osazeny nové vstupní šachty Šs1, Šd1. Přeložená trasa potrubí bude v zeleni v části mezi novou přísta</w:t>
      </w:r>
      <w:r>
        <w:t>v</w:t>
      </w:r>
      <w:r>
        <w:lastRenderedPageBreak/>
        <w:t>bou a oplocením SOU. Při realizaci bude maximálně kladený důraz na ochranu vzrostlých str</w:t>
      </w:r>
      <w:r>
        <w:t>o</w:t>
      </w:r>
      <w:r>
        <w:t xml:space="preserve">mů v trase současného oplocení. Celá přeložená trasa je uvažována v zeleni. </w:t>
      </w:r>
    </w:p>
    <w:p w:rsidR="002C2264" w:rsidRDefault="002C2264" w:rsidP="002C2264">
      <w:r>
        <w:t xml:space="preserve">Přeložky se napojí na stávající potrubí přípojek v nových šachtách Šs4, Šd4. </w:t>
      </w:r>
    </w:p>
    <w:p w:rsidR="002C2264" w:rsidRDefault="002C2264" w:rsidP="002C2264">
      <w:r>
        <w:t>Osazení nových šachet a napojení na stávající potrubí přípojek bude podle jejich skutečné dimenze a hloubce uložení. Před realizací je doporučena kamerová zkouška přípojek v úseku od šachet před ubytovnou a napojení na areálové kanalizace ve vozovce. Stávající (po realizaci přeložky nefunkční) potrubí pod navrženou je navrženo demontovat, případně vyplnit betonovou směsí.</w:t>
      </w:r>
    </w:p>
    <w:p w:rsidR="002C2264" w:rsidRPr="00D8103E" w:rsidRDefault="002C2264" w:rsidP="002C2264"/>
    <w:p w:rsidR="002C2264" w:rsidRPr="00D8103E" w:rsidRDefault="002C2264" w:rsidP="002C2264">
      <w:pPr>
        <w:rPr>
          <w:noProof/>
        </w:rPr>
      </w:pPr>
      <w:r w:rsidRPr="00D8103E">
        <w:rPr>
          <w:noProof/>
        </w:rPr>
        <w:t xml:space="preserve">Na trase kanalizace jsou navrženy revizní šachty . </w:t>
      </w:r>
    </w:p>
    <w:p w:rsidR="006051AF" w:rsidRPr="006051AF" w:rsidRDefault="006051AF" w:rsidP="006051AF">
      <w:pPr>
        <w:tabs>
          <w:tab w:val="left" w:pos="709"/>
        </w:tabs>
        <w:jc w:val="both"/>
      </w:pPr>
    </w:p>
    <w:p w:rsidR="006051AF" w:rsidRPr="006051AF" w:rsidRDefault="006051AF" w:rsidP="006051AF">
      <w:pPr>
        <w:jc w:val="both"/>
        <w:rPr>
          <w:b/>
        </w:rPr>
      </w:pPr>
      <w:r w:rsidRPr="006051AF">
        <w:rPr>
          <w:b/>
        </w:rPr>
        <w:t>Materiál areálové kanalizace:</w:t>
      </w:r>
    </w:p>
    <w:p w:rsidR="002C2264" w:rsidRPr="00D8103E" w:rsidRDefault="002C2264" w:rsidP="002C2264">
      <w:r>
        <w:t xml:space="preserve">Přeložka splaškové kanalizace </w:t>
      </w:r>
      <w:r w:rsidRPr="00D8103E">
        <w:t>- trouby plastové PVC KG SN 8 DN 2</w:t>
      </w:r>
      <w:r>
        <w:t>5</w:t>
      </w:r>
      <w:r w:rsidRPr="00D8103E">
        <w:t xml:space="preserve">0 celkové délky </w:t>
      </w:r>
      <w:r>
        <w:t>50,70</w:t>
      </w:r>
      <w:r w:rsidRPr="00D8103E">
        <w:t xml:space="preserve"> m.</w:t>
      </w:r>
    </w:p>
    <w:p w:rsidR="002C2264" w:rsidRPr="00D8103E" w:rsidRDefault="002C2264" w:rsidP="00290B48">
      <w:r>
        <w:t xml:space="preserve">Přeložka srážkové kanalizace </w:t>
      </w:r>
      <w:r w:rsidRPr="00D8103E">
        <w:t>- trouby plastové PVC KG SN 8 DN 2</w:t>
      </w:r>
      <w:r>
        <w:t>5</w:t>
      </w:r>
      <w:r w:rsidRPr="00D8103E">
        <w:t xml:space="preserve">0 celkové délky </w:t>
      </w:r>
      <w:r>
        <w:t>49,28</w:t>
      </w:r>
      <w:r w:rsidRPr="00D8103E">
        <w:t xml:space="preserve"> m.</w:t>
      </w:r>
    </w:p>
    <w:p w:rsidR="002C2264" w:rsidRPr="00D8103E" w:rsidRDefault="002C2264" w:rsidP="002C2264">
      <w:r w:rsidRPr="00D8103E">
        <w:t xml:space="preserve">Min. spád svodného potrubí </w:t>
      </w:r>
      <w:r>
        <w:t>DN 25</w:t>
      </w:r>
      <w:r w:rsidRPr="00D8103E">
        <w:t>0 1%.</w:t>
      </w:r>
    </w:p>
    <w:p w:rsidR="002C2264" w:rsidRPr="00D8103E" w:rsidRDefault="002C2264" w:rsidP="002C2264">
      <w:r w:rsidRPr="00D8103E">
        <w:t xml:space="preserve">Min. krytí pod upraveným terénem – </w:t>
      </w:r>
      <w:r>
        <w:t>v zeleni</w:t>
      </w:r>
      <w:r w:rsidRPr="00D8103E">
        <w:t xml:space="preserve"> </w:t>
      </w:r>
      <w:r>
        <w:t>- min. 0,8</w:t>
      </w:r>
      <w:r w:rsidRPr="00D8103E">
        <w:t>0 m.</w:t>
      </w:r>
    </w:p>
    <w:p w:rsidR="002C2264" w:rsidRPr="00D8103E" w:rsidRDefault="002C2264" w:rsidP="002C2264">
      <w:pPr>
        <w:rPr>
          <w:noProof/>
        </w:rPr>
      </w:pPr>
    </w:p>
    <w:p w:rsidR="006051AF" w:rsidRPr="006051AF" w:rsidRDefault="006051AF" w:rsidP="006051AF">
      <w:pPr>
        <w:pStyle w:val="NormlnIMP"/>
        <w:rPr>
          <w:rFonts w:ascii="Arial" w:hAnsi="Arial" w:cs="Arial"/>
          <w:noProof/>
          <w:sz w:val="22"/>
          <w:szCs w:val="22"/>
        </w:rPr>
      </w:pPr>
    </w:p>
    <w:p w:rsidR="006051AF" w:rsidRDefault="006051AF" w:rsidP="00C668EF">
      <w:pPr>
        <w:rPr>
          <w:u w:val="single"/>
        </w:rPr>
      </w:pPr>
      <w:bookmarkStart w:id="265" w:name="_Toc197237902"/>
      <w:r w:rsidRPr="00C668EF">
        <w:rPr>
          <w:u w:val="single"/>
        </w:rPr>
        <w:t xml:space="preserve">2.3. Vliv na povrchové a podzemní vody včetně řešení </w:t>
      </w:r>
      <w:proofErr w:type="gramStart"/>
      <w:r w:rsidRPr="00C668EF">
        <w:rPr>
          <w:u w:val="single"/>
        </w:rPr>
        <w:t>jejich  zneškodňování</w:t>
      </w:r>
      <w:bookmarkEnd w:id="265"/>
      <w:proofErr w:type="gramEnd"/>
    </w:p>
    <w:p w:rsidR="00D45116" w:rsidRPr="00C668EF" w:rsidRDefault="00D45116" w:rsidP="00C668EF">
      <w:pPr>
        <w:rPr>
          <w:u w:val="single"/>
        </w:rPr>
      </w:pPr>
    </w:p>
    <w:p w:rsidR="002C2264" w:rsidRPr="00F75161" w:rsidRDefault="002C2264" w:rsidP="002C2264">
      <w:pPr>
        <w:rPr>
          <w:b/>
        </w:rPr>
      </w:pPr>
      <w:r w:rsidRPr="00F75161">
        <w:rPr>
          <w:noProof/>
        </w:rPr>
        <w:t>Výstavba kanlizačního potrubí  nemá vliv na povrchové vody, stavbou nedochází ke změně odtokových podmínek v terénu</w:t>
      </w:r>
      <w:r w:rsidRPr="00F75161">
        <w:t xml:space="preserve">. </w:t>
      </w:r>
      <w:r w:rsidRPr="00F75161">
        <w:rPr>
          <w:noProof/>
        </w:rPr>
        <w:t>S ohledem na hloubku uložení potrubí  a konfiguraci okolního terénu se předpokládá, že výstavbou kanalizace nebude dotčena hladina podzemní vody.</w:t>
      </w:r>
    </w:p>
    <w:p w:rsidR="006051AF" w:rsidRPr="006051AF" w:rsidRDefault="006051AF" w:rsidP="006051AF">
      <w:pPr>
        <w:pStyle w:val="Bntext"/>
        <w:spacing w:before="0" w:after="0"/>
        <w:rPr>
          <w:b/>
          <w:sz w:val="22"/>
          <w:szCs w:val="22"/>
          <w:u w:val="single"/>
        </w:rPr>
      </w:pPr>
    </w:p>
    <w:p w:rsidR="006051AF" w:rsidRPr="002C2264" w:rsidRDefault="006051AF" w:rsidP="002C2264">
      <w:pPr>
        <w:rPr>
          <w:u w:val="single"/>
        </w:rPr>
      </w:pPr>
      <w:r w:rsidRPr="002C2264">
        <w:rPr>
          <w:u w:val="single"/>
        </w:rPr>
        <w:t>2.4. Objekty:</w:t>
      </w:r>
    </w:p>
    <w:p w:rsidR="006051AF" w:rsidRPr="006051AF" w:rsidRDefault="006051AF" w:rsidP="006051AF">
      <w:pPr>
        <w:pStyle w:val="Bntext"/>
        <w:spacing w:before="0" w:after="0"/>
        <w:rPr>
          <w:sz w:val="22"/>
          <w:szCs w:val="22"/>
          <w:u w:val="single"/>
        </w:rPr>
      </w:pPr>
    </w:p>
    <w:p w:rsidR="002C2264" w:rsidRPr="00160959" w:rsidRDefault="002C2264" w:rsidP="002C2264">
      <w:r w:rsidRPr="00160959">
        <w:rPr>
          <w:b/>
        </w:rPr>
        <w:t>Revizní šachty Š</w:t>
      </w:r>
      <w:r>
        <w:rPr>
          <w:b/>
        </w:rPr>
        <w:t>s1, Šs4, Šd1, Šd4</w:t>
      </w:r>
      <w:r w:rsidRPr="00160959">
        <w:rPr>
          <w:b/>
        </w:rPr>
        <w:t xml:space="preserve"> -</w:t>
      </w:r>
      <w:r w:rsidRPr="00160959">
        <w:t xml:space="preserve"> DN 1000 budou z betonových prefabrikátů s typovým prefabrikovaným dnem. </w:t>
      </w:r>
    </w:p>
    <w:p w:rsidR="002C2264" w:rsidRPr="00160959" w:rsidRDefault="002C2264" w:rsidP="002C2264">
      <w:pPr>
        <w:rPr>
          <w:noProof/>
        </w:rPr>
      </w:pPr>
      <w:r w:rsidRPr="00160959">
        <w:t xml:space="preserve">Šachty musí být vodotěsné. </w:t>
      </w:r>
      <w:r w:rsidRPr="00160959">
        <w:rPr>
          <w:noProof/>
        </w:rPr>
        <w:t>Revizní šachta je navržena podle dílu 1 normy DIN 4034 jako prefabrikovaná složená z jednotlivých prefabrikovaných dílů  s vnitřním průměrem 1000 mm se sílou stěny 120 mm a hrdlovým spojem. Spoje mimo vyrovnávací prstence  budou opatřeny pryžovým těsnícím profilem z elastomerů podle DIN 4060.</w:t>
      </w:r>
    </w:p>
    <w:p w:rsidR="002C2264" w:rsidRPr="00F124A2" w:rsidRDefault="002C2264" w:rsidP="002C2264">
      <w:r w:rsidRPr="00F124A2">
        <w:t>Vstupní komín šachet - je navržen z rovných železobetonových stokových skruží DN 1000 s těsněním. Na rovné skruže je nasazena kónická skruž s kapsovým stupadlem a vyrovnávacím věncem zakončeným litinovým poklopem viz výkresová část. Vstup do šachet je umožněn p</w:t>
      </w:r>
      <w:r w:rsidRPr="00F124A2">
        <w:t>o</w:t>
      </w:r>
      <w:r w:rsidRPr="00F124A2">
        <w:t xml:space="preserve">mocí jednoho kapsového stupadla v kónické </w:t>
      </w:r>
      <w:proofErr w:type="spellStart"/>
      <w:r w:rsidRPr="00F124A2">
        <w:t>skruži</w:t>
      </w:r>
      <w:proofErr w:type="spellEnd"/>
      <w:r w:rsidRPr="00F124A2">
        <w:t xml:space="preserve"> a  níže umístěných šachtových stupadel.</w:t>
      </w:r>
    </w:p>
    <w:p w:rsidR="002C2264" w:rsidRPr="00F124A2" w:rsidRDefault="002C2264" w:rsidP="002C2264">
      <w:r w:rsidRPr="00F124A2">
        <w:t xml:space="preserve">Vstupní šachty budou provedeny jako prefabrikované s prefabrikovaným nebo monolitickým dnem z prostého betonu C30/37 XA1. Žlábek ve dně šachty do výšky DN odtokového potrubí bude na splaškové kanalizaci vyložen kameninovým </w:t>
      </w:r>
      <w:proofErr w:type="spellStart"/>
      <w:r w:rsidRPr="00F124A2">
        <w:t>půlžlábkem</w:t>
      </w:r>
      <w:proofErr w:type="spellEnd"/>
      <w:r w:rsidRPr="00F124A2">
        <w:t>, na dešťové kanalizaci bude betonový. Vstupní komíny šachet budou vytvořeny z prefabrikátů s pryžovým těsněním ve sp</w:t>
      </w:r>
      <w:r w:rsidRPr="00F124A2">
        <w:t>o</w:t>
      </w:r>
      <w:r w:rsidRPr="00F124A2">
        <w:t xml:space="preserve">jích (dle DIN 4034.1). Stupadla v šachtách budou ocelová s PE povlakem a s bezpečnostní úpravou dle DIN 19 555. V šachetním kónusu bude osazeno stupadlo kapsové dle ČSN 136351. Poklopy budou kruhové litinové s betonovou výplní </w:t>
      </w:r>
      <w:r w:rsidRPr="00F124A2">
        <w:rPr>
          <w:rFonts w:ascii="Cambria Math" w:hAnsi="Cambria Math" w:cs="Cambria Math"/>
        </w:rPr>
        <w:t>∅</w:t>
      </w:r>
      <w:r w:rsidRPr="00F124A2">
        <w:t xml:space="preserve">600 mm pro třídu zatížení D400 vzor Brno. </w:t>
      </w:r>
    </w:p>
    <w:p w:rsidR="002C2264" w:rsidRPr="00160959" w:rsidRDefault="002C2264" w:rsidP="002C2264"/>
    <w:p w:rsidR="002C2264" w:rsidRPr="00B44690" w:rsidRDefault="002C2264" w:rsidP="002C2264">
      <w:pPr>
        <w:rPr>
          <w:noProof/>
        </w:rPr>
      </w:pPr>
      <w:r w:rsidRPr="00160959">
        <w:rPr>
          <w:noProof/>
        </w:rPr>
        <w:t>Šachtové dno se ukládá  do výkopu na podkladní vrstvu - vyrovnávací beton. Těsnící profil  a vnitřní část hrdla</w:t>
      </w:r>
      <w:r w:rsidRPr="00B44690">
        <w:rPr>
          <w:noProof/>
        </w:rPr>
        <w:t xml:space="preserve"> se namažou kluzným prostředkem - mýdlem / nesmí se používat olej a tuk/.</w:t>
      </w:r>
    </w:p>
    <w:p w:rsidR="002C2264" w:rsidRPr="00B44690" w:rsidRDefault="002C2264" w:rsidP="002C2264">
      <w:pPr>
        <w:rPr>
          <w:noProof/>
        </w:rPr>
      </w:pPr>
      <w:r w:rsidRPr="00B44690">
        <w:rPr>
          <w:noProof/>
        </w:rPr>
        <w:t xml:space="preserve">Po dosednutí hrdla může být spára  mezi jednotlivými díly max. 5 mm rovnoměrně po celém obvodu. Ukončení šachet bude provedeno použitím přechodové skruže popř. zákrytové desky. Dorovnání výšky šachty dle okolního terénu navrhujeme řešit užitím vyrovnávacích prstenců, </w:t>
      </w:r>
      <w:r w:rsidRPr="00B44690">
        <w:rPr>
          <w:noProof/>
        </w:rPr>
        <w:lastRenderedPageBreak/>
        <w:t>které se osazují do maltového lože výšky 1 cm.</w:t>
      </w:r>
      <w:r>
        <w:rPr>
          <w:noProof/>
        </w:rPr>
        <w:t xml:space="preserve"> </w:t>
      </w:r>
      <w:r w:rsidRPr="00B44690">
        <w:rPr>
          <w:noProof/>
        </w:rPr>
        <w:t xml:space="preserve">Stupadla jsou navržena plastová s ocelovým jádrem. Rozteč stupadel činí 250mm. </w:t>
      </w:r>
    </w:p>
    <w:p w:rsidR="002C2264" w:rsidRPr="00B44690" w:rsidRDefault="002C2264" w:rsidP="002C2264">
      <w:r w:rsidRPr="00B44690">
        <w:rPr>
          <w:noProof/>
        </w:rPr>
        <w:t xml:space="preserve">Nejmenší dovolená míra pro vzdálenost prvního stupadla od horní hrany šachty nesmí překročit 500 mm. </w:t>
      </w:r>
      <w:r w:rsidRPr="00B44690">
        <w:t xml:space="preserve">Ve zpevněných plochách bude poklop lícovat s povrchem zpevněné plochy. </w:t>
      </w:r>
    </w:p>
    <w:p w:rsidR="002C2264" w:rsidRPr="00290B48" w:rsidRDefault="002C2264" w:rsidP="00290B48">
      <w:r w:rsidRPr="00B44690">
        <w:t>V nezpevněném terénu bude  poklop  lícovat  s </w:t>
      </w:r>
      <w:proofErr w:type="gramStart"/>
      <w:r w:rsidRPr="00B44690">
        <w:t>terénem  s úpravou</w:t>
      </w:r>
      <w:proofErr w:type="gramEnd"/>
      <w:r w:rsidRPr="00B44690">
        <w:t xml:space="preserve"> žulovými kostkami do b</w:t>
      </w:r>
      <w:r w:rsidRPr="00B44690">
        <w:t>e</w:t>
      </w:r>
      <w:r w:rsidRPr="00B44690">
        <w:t xml:space="preserve">tonu.  </w:t>
      </w:r>
    </w:p>
    <w:p w:rsidR="002C2264" w:rsidRDefault="002C2264" w:rsidP="002C2264">
      <w:pPr>
        <w:rPr>
          <w:b/>
          <w:u w:val="single"/>
        </w:rPr>
      </w:pPr>
      <w:r w:rsidRPr="00F124A2">
        <w:rPr>
          <w:b/>
        </w:rPr>
        <w:t>Čistící šachty Šs2, Šs3, Šd2, Šs3</w:t>
      </w:r>
      <w:r>
        <w:rPr>
          <w:b/>
          <w:u w:val="single"/>
        </w:rPr>
        <w:t xml:space="preserve"> </w:t>
      </w:r>
      <w:r w:rsidRPr="00F124A2">
        <w:t>budou plastové DN 600, kryty litinovým poklopem DN 600.</w:t>
      </w:r>
    </w:p>
    <w:p w:rsidR="006051AF" w:rsidRPr="006051AF" w:rsidRDefault="006051AF" w:rsidP="006051AF">
      <w:pPr>
        <w:rPr>
          <w:b/>
          <w:u w:val="single"/>
        </w:rPr>
      </w:pPr>
    </w:p>
    <w:p w:rsidR="006051AF" w:rsidRPr="006051AF" w:rsidRDefault="006051AF" w:rsidP="006051AF">
      <w:pPr>
        <w:rPr>
          <w:i/>
          <w:u w:val="single"/>
        </w:rPr>
      </w:pPr>
      <w:r w:rsidRPr="006051AF">
        <w:rPr>
          <w:i/>
          <w:u w:val="single"/>
        </w:rPr>
        <w:t>2.5. Zkoušky kanalizace:</w:t>
      </w:r>
    </w:p>
    <w:p w:rsidR="002C2264" w:rsidRDefault="002C2264" w:rsidP="002C2264">
      <w:pPr>
        <w:jc w:val="both"/>
      </w:pPr>
      <w:r w:rsidRPr="00B44690">
        <w:t>Svodné potrubí bude podrobeno zkoušce vodotěsnosti před obetonováním. Odpadní, přip</w:t>
      </w:r>
      <w:r w:rsidRPr="00B44690">
        <w:t>o</w:t>
      </w:r>
      <w:r w:rsidRPr="00B44690">
        <w:t xml:space="preserve">jovací a větrací potrubí bude po ukončení montáže podrobeno zkoušce plynotěsnosti. Zkoušky budou provedeny dle </w:t>
      </w:r>
      <w:r w:rsidRPr="00B44690">
        <w:rPr>
          <w:bCs/>
        </w:rPr>
        <w:t xml:space="preserve">ČSN EN 12056-1 až 5 (75 6760): 2001 </w:t>
      </w:r>
      <w:r w:rsidRPr="00B44690">
        <w:t>a bude o nich sepsán zápis. Před uvedenými zkouškami bude provedena technická prohlídka příslušné části odpadního systému. Zemní práce budou v rýze s kolmými stěnami a pažením příložným. Zásyp rýhy prohozenou zeminou.</w:t>
      </w:r>
    </w:p>
    <w:p w:rsidR="002C2264" w:rsidRPr="00B44690" w:rsidRDefault="002C2264" w:rsidP="002C2264">
      <w:pPr>
        <w:jc w:val="both"/>
      </w:pPr>
      <w:r w:rsidRPr="00B44690">
        <w:t>Práce budou provedeny dle platných norem a předpisů z nepoškozeného materiálu. Praco</w:t>
      </w:r>
      <w:r w:rsidRPr="00B44690">
        <w:t>v</w:t>
      </w:r>
      <w:r w:rsidRPr="00B44690">
        <w:t xml:space="preserve">níci na stavbě budou dodržovat předpisy ČUBP. Pro souběh a křížení s ostatními </w:t>
      </w:r>
      <w:proofErr w:type="spellStart"/>
      <w:r w:rsidRPr="00B44690">
        <w:t>inž</w:t>
      </w:r>
      <w:proofErr w:type="spellEnd"/>
      <w:r w:rsidRPr="00B44690">
        <w:t>. Sítěmi platí ČSN 73 6005.</w:t>
      </w:r>
    </w:p>
    <w:p w:rsidR="002C2264" w:rsidRPr="00B44690" w:rsidRDefault="002C2264" w:rsidP="002C2264">
      <w:pPr>
        <w:jc w:val="both"/>
      </w:pPr>
      <w:r w:rsidRPr="00B44690">
        <w:t xml:space="preserve">Před zahájením zemních prací zajistí investor </w:t>
      </w:r>
      <w:proofErr w:type="gramStart"/>
      <w:r w:rsidRPr="00B44690">
        <w:t>vytyčení a  označení</w:t>
      </w:r>
      <w:proofErr w:type="gramEnd"/>
      <w:r w:rsidRPr="00B44690">
        <w:t xml:space="preserve"> inženýrských sítí.</w:t>
      </w:r>
    </w:p>
    <w:p w:rsidR="002C2264" w:rsidRDefault="002C2264" w:rsidP="002C2264">
      <w:pPr>
        <w:jc w:val="both"/>
      </w:pPr>
      <w:r w:rsidRPr="00B44690">
        <w:t>Při provádění zemních prací je nutno dodržovat příslušné normy ČSN, předpisy BOZ</w:t>
      </w:r>
      <w:r>
        <w:t>.</w:t>
      </w:r>
    </w:p>
    <w:p w:rsidR="006051AF" w:rsidRPr="006051AF" w:rsidRDefault="006051AF" w:rsidP="006051AF">
      <w:pPr>
        <w:jc w:val="both"/>
      </w:pPr>
    </w:p>
    <w:p w:rsidR="006051AF" w:rsidRPr="006051AF" w:rsidRDefault="006051AF" w:rsidP="006051AF">
      <w:pPr>
        <w:pStyle w:val="Bntext"/>
        <w:spacing w:before="0" w:after="0"/>
        <w:rPr>
          <w:i/>
          <w:sz w:val="22"/>
          <w:szCs w:val="22"/>
          <w:u w:val="single"/>
        </w:rPr>
      </w:pPr>
      <w:r w:rsidRPr="006051AF">
        <w:rPr>
          <w:i/>
          <w:sz w:val="22"/>
          <w:szCs w:val="22"/>
          <w:u w:val="single"/>
        </w:rPr>
        <w:t>2.6. Geologický profil:</w:t>
      </w:r>
    </w:p>
    <w:p w:rsidR="006051AF" w:rsidRPr="006051AF" w:rsidRDefault="006051AF" w:rsidP="006051AF">
      <w:pPr>
        <w:pStyle w:val="Bntext"/>
        <w:spacing w:before="0" w:after="0"/>
        <w:rPr>
          <w:sz w:val="22"/>
          <w:szCs w:val="22"/>
        </w:rPr>
      </w:pPr>
      <w:r w:rsidRPr="006051AF">
        <w:rPr>
          <w:sz w:val="22"/>
          <w:szCs w:val="22"/>
        </w:rPr>
        <w:t>Všechny práce jsou uvažovány v zemině 3 třídy.</w:t>
      </w:r>
    </w:p>
    <w:p w:rsidR="006051AF" w:rsidRPr="006051AF" w:rsidRDefault="006051AF" w:rsidP="006051AF">
      <w:pPr>
        <w:pStyle w:val="Bntext"/>
        <w:spacing w:before="0" w:after="0"/>
        <w:rPr>
          <w:b/>
          <w:sz w:val="22"/>
          <w:szCs w:val="22"/>
          <w:u w:val="single"/>
        </w:rPr>
      </w:pPr>
    </w:p>
    <w:p w:rsidR="006051AF" w:rsidRPr="006051AF" w:rsidRDefault="006051AF" w:rsidP="006051AF">
      <w:pPr>
        <w:pStyle w:val="Bntext"/>
        <w:spacing w:before="0" w:after="0"/>
        <w:rPr>
          <w:i/>
          <w:sz w:val="22"/>
          <w:szCs w:val="22"/>
          <w:u w:val="single"/>
        </w:rPr>
      </w:pPr>
      <w:r w:rsidRPr="006051AF">
        <w:rPr>
          <w:i/>
          <w:sz w:val="22"/>
          <w:szCs w:val="22"/>
          <w:u w:val="single"/>
        </w:rPr>
        <w:t>2.7. Křížení s inženýrskými sítěmi:</w:t>
      </w:r>
    </w:p>
    <w:p w:rsidR="006051AF" w:rsidRPr="006051AF" w:rsidRDefault="006051AF" w:rsidP="006051AF">
      <w:pPr>
        <w:jc w:val="both"/>
        <w:rPr>
          <w:bCs/>
        </w:rPr>
      </w:pPr>
      <w:r w:rsidRPr="006051AF">
        <w:t>Podzemní vedení jsou zakreslena v situaci. Před započetím zemních prací investor zajistí v</w:t>
      </w:r>
      <w:r w:rsidRPr="006051AF">
        <w:t>y</w:t>
      </w:r>
      <w:r w:rsidRPr="006051AF">
        <w:t xml:space="preserve">tyčení </w:t>
      </w:r>
      <w:proofErr w:type="spellStart"/>
      <w:proofErr w:type="gramStart"/>
      <w:r w:rsidRPr="006051AF">
        <w:t>inž.sítí</w:t>
      </w:r>
      <w:proofErr w:type="spellEnd"/>
      <w:proofErr w:type="gramEnd"/>
      <w:r w:rsidRPr="006051AF">
        <w:t xml:space="preserve"> v trase navržených kanalizací. Bude dodržena </w:t>
      </w:r>
      <w:r w:rsidRPr="006051AF">
        <w:rPr>
          <w:bCs/>
        </w:rPr>
        <w:t>ČSN 73 6005: 1994 Prostorové uspořádání sítí technického vybavení.</w:t>
      </w:r>
    </w:p>
    <w:p w:rsidR="006051AF" w:rsidRPr="006051AF" w:rsidRDefault="006051AF" w:rsidP="006051AF">
      <w:pPr>
        <w:pStyle w:val="Bntext"/>
        <w:spacing w:before="0" w:after="0"/>
        <w:rPr>
          <w:sz w:val="22"/>
          <w:szCs w:val="22"/>
        </w:rPr>
      </w:pPr>
    </w:p>
    <w:p w:rsidR="006051AF" w:rsidRPr="006051AF" w:rsidRDefault="006051AF" w:rsidP="006051AF">
      <w:pPr>
        <w:pStyle w:val="Bntext"/>
        <w:spacing w:before="0" w:after="0"/>
        <w:rPr>
          <w:i/>
          <w:sz w:val="22"/>
          <w:szCs w:val="22"/>
          <w:u w:val="single"/>
        </w:rPr>
      </w:pPr>
      <w:r w:rsidRPr="006051AF">
        <w:rPr>
          <w:i/>
          <w:sz w:val="22"/>
          <w:szCs w:val="22"/>
          <w:u w:val="single"/>
        </w:rPr>
        <w:t>2.8. Zemní práce:</w:t>
      </w:r>
    </w:p>
    <w:p w:rsidR="002C2264" w:rsidRPr="00B44690" w:rsidRDefault="002C2264" w:rsidP="002C2264">
      <w:pPr>
        <w:rPr>
          <w:noProof/>
        </w:rPr>
      </w:pPr>
      <w:r w:rsidRPr="00B44690">
        <w:rPr>
          <w:noProof/>
        </w:rPr>
        <w:t>Výkopové práce se provedou jako rýha pažená pažením příl</w:t>
      </w:r>
      <w:r>
        <w:rPr>
          <w:noProof/>
        </w:rPr>
        <w:t>ožným. Šířka rýhy bude činit 1,5</w:t>
      </w:r>
      <w:r w:rsidRPr="00B44690">
        <w:rPr>
          <w:noProof/>
        </w:rPr>
        <w:t xml:space="preserve">0 m. </w:t>
      </w:r>
    </w:p>
    <w:p w:rsidR="002C2264" w:rsidRDefault="002C2264" w:rsidP="002C2264">
      <w:r w:rsidRPr="00B44690">
        <w:t xml:space="preserve">Budou prováděny strojně a 1m před a za sítěmi ručně. </w:t>
      </w:r>
    </w:p>
    <w:p w:rsidR="002C2264" w:rsidRPr="00B44690" w:rsidRDefault="002C2264" w:rsidP="00967161">
      <w:r>
        <w:t xml:space="preserve">Výkopové práce v úseku kolem oplocení, kde </w:t>
      </w:r>
      <w:proofErr w:type="gramStart"/>
      <w:r>
        <w:t>jsou</w:t>
      </w:r>
      <w:proofErr w:type="gramEnd"/>
      <w:r>
        <w:t xml:space="preserve"> vzrostlé stromy </w:t>
      </w:r>
      <w:proofErr w:type="gramStart"/>
      <w:r>
        <w:t>budou</w:t>
      </w:r>
      <w:proofErr w:type="gramEnd"/>
      <w:r>
        <w:t xml:space="preserve"> prováděny s maximální opatrností, aby nedošlo k poškození kořenů vzrostlých stromů. </w:t>
      </w:r>
    </w:p>
    <w:p w:rsidR="002C2264" w:rsidRPr="00B44690" w:rsidRDefault="002C2264" w:rsidP="006F14A2">
      <w:pPr>
        <w:rPr>
          <w:noProof/>
        </w:rPr>
      </w:pPr>
      <w:r w:rsidRPr="00B44690">
        <w:rPr>
          <w:noProof/>
        </w:rPr>
        <w:t xml:space="preserve">Potrubí bude uloženo ve výkopové rýze se svislými stěnami a pažením v štěrkopískovém loži tl. 0,1m a obsypáno prohozenou zeminou s velikostí zrn max. 32 mm v min. tloušťce 0,30 m nad vrchol potrubí.  </w:t>
      </w:r>
    </w:p>
    <w:p w:rsidR="002C2264" w:rsidRPr="00B44690" w:rsidRDefault="002C2264" w:rsidP="002C2264">
      <w:r w:rsidRPr="00B44690">
        <w:rPr>
          <w:noProof/>
        </w:rPr>
        <w:t>Po uložení potrubí a provedení jeho obsypu budou rýhy zasypány recyklátem hutněným po vrstvách v tloušťce 200 mm.</w:t>
      </w:r>
      <w:r>
        <w:rPr>
          <w:noProof/>
        </w:rPr>
        <w:t xml:space="preserve"> </w:t>
      </w:r>
    </w:p>
    <w:p w:rsidR="002C2264" w:rsidRPr="00B44690" w:rsidRDefault="002C2264" w:rsidP="002C2264">
      <w:pPr>
        <w:rPr>
          <w:noProof/>
        </w:rPr>
      </w:pPr>
      <w:r w:rsidRPr="00B44690">
        <w:rPr>
          <w:noProof/>
        </w:rPr>
        <w:t>Uložení kanalizačního potrubí je navrženo v souladu s technickými údaji výrobce.Při montáži potrubí je nutné dodržovat technologické pokyny výrobce.</w:t>
      </w:r>
    </w:p>
    <w:p w:rsidR="002C2264" w:rsidRPr="00967161" w:rsidRDefault="002C2264" w:rsidP="00967161">
      <w:pPr>
        <w:rPr>
          <w:iCs/>
        </w:rPr>
      </w:pPr>
      <w:r w:rsidRPr="00B44690">
        <w:rPr>
          <w:iCs/>
        </w:rPr>
        <w:t>Před zahájením výkopových prací zajistí dodavatel stavby vytýčení veškerých inženýrských sítí v </w:t>
      </w:r>
      <w:r w:rsidRPr="00385520">
        <w:rPr>
          <w:iCs/>
        </w:rPr>
        <w:t>dotčeném prostoru u příslušných správců. Při křížení a souběhu je nutno pracovat ručně, postupovat se zvýšenou opatrností a řídit se pokyny jejich správců.</w:t>
      </w:r>
    </w:p>
    <w:p w:rsidR="002C2264" w:rsidRPr="00385520" w:rsidRDefault="002C2264" w:rsidP="002C2264">
      <w:pPr>
        <w:rPr>
          <w:noProof/>
        </w:rPr>
      </w:pPr>
      <w:r w:rsidRPr="00385520">
        <w:rPr>
          <w:noProof/>
        </w:rPr>
        <w:t xml:space="preserve">Při křížení s veškerými sítěmi budou výkopové práce provedeny ručně do vzdálenosti 1 m od vyznačené polohy. Odkryté sítě budou zabezpečeny proti poškození, podkopané kabely budou upevněny na trámky položené napříč rýhou, pro zavěšení nebude použito sousedních kabelů nebo potrubí. Obnažené kabely musí být označeny výstražnou tabulkou. </w:t>
      </w:r>
    </w:p>
    <w:p w:rsidR="002C2264" w:rsidRPr="00385520" w:rsidRDefault="002C2264" w:rsidP="002C2264">
      <w:pPr>
        <w:rPr>
          <w:noProof/>
        </w:rPr>
      </w:pPr>
    </w:p>
    <w:p w:rsidR="002C2264" w:rsidRPr="00F75161" w:rsidRDefault="002C2264" w:rsidP="002C2264">
      <w:pPr>
        <w:rPr>
          <w:noProof/>
        </w:rPr>
      </w:pPr>
      <w:r w:rsidRPr="00385520">
        <w:rPr>
          <w:noProof/>
        </w:rPr>
        <w:lastRenderedPageBreak/>
        <w:t xml:space="preserve">Veškeré práce a použité materiály musí odpovídat požadavkům příslušných ČSN, hlavně pak 73 3050-Zemné práce, 73 6005-Prostorové uspořádání sítí tech. vybavení, 75 6101-Stokové sítě a kanalizační přípojky, 75 </w:t>
      </w:r>
      <w:r w:rsidRPr="00F75161">
        <w:rPr>
          <w:noProof/>
        </w:rPr>
        <w:t>6909-Zkoušky vodotěsnosti stok.</w:t>
      </w:r>
    </w:p>
    <w:p w:rsidR="00C668EF" w:rsidRPr="006051AF" w:rsidRDefault="00C668EF" w:rsidP="006051AF">
      <w:pPr>
        <w:rPr>
          <w:noProof/>
        </w:rPr>
      </w:pPr>
    </w:p>
    <w:p w:rsidR="006051AF" w:rsidRPr="00C668EF" w:rsidRDefault="006051AF" w:rsidP="00C668EF">
      <w:pPr>
        <w:rPr>
          <w:u w:val="single"/>
        </w:rPr>
      </w:pPr>
      <w:r w:rsidRPr="00C668EF">
        <w:rPr>
          <w:u w:val="single"/>
        </w:rPr>
        <w:t>2.9. Požadavky na provoz zařízení, údaje o materiálech, energiích, dopravě, skladování apod.</w:t>
      </w:r>
    </w:p>
    <w:p w:rsidR="002C2264" w:rsidRPr="00F75161" w:rsidRDefault="002C2264" w:rsidP="002C2264">
      <w:pPr>
        <w:rPr>
          <w:noProof/>
        </w:rPr>
      </w:pPr>
      <w:r w:rsidRPr="00F75161">
        <w:rPr>
          <w:noProof/>
        </w:rPr>
        <w:t>Kanalizační stoky nekladou zvláštní požadavky na provoz, mateiály, energie, dopravu, skladování apod. Provoz kanalizačního řadu se řídí provozním řadem kanalizace a je v kompetencí provozovatele.</w:t>
      </w:r>
    </w:p>
    <w:p w:rsidR="002C2264" w:rsidRPr="00F75161" w:rsidRDefault="002C2264" w:rsidP="002C2264">
      <w:pPr>
        <w:rPr>
          <w:noProof/>
        </w:rPr>
      </w:pPr>
      <w:r w:rsidRPr="00F75161">
        <w:rPr>
          <w:noProof/>
        </w:rPr>
        <w:t>Před uvedením kanalizace do provozu bude nutno :</w:t>
      </w:r>
    </w:p>
    <w:p w:rsidR="002C2264" w:rsidRPr="00F75161" w:rsidRDefault="002C2264" w:rsidP="000C5226">
      <w:pPr>
        <w:numPr>
          <w:ilvl w:val="0"/>
          <w:numId w:val="30"/>
        </w:numPr>
        <w:rPr>
          <w:noProof/>
        </w:rPr>
      </w:pPr>
      <w:r w:rsidRPr="00F75161">
        <w:rPr>
          <w:noProof/>
        </w:rPr>
        <w:t>provedení zkoušky vodotěsnosti  s kladným výsledkem</w:t>
      </w:r>
    </w:p>
    <w:p w:rsidR="002C2264" w:rsidRPr="00F75161" w:rsidRDefault="002C2264" w:rsidP="000C5226">
      <w:pPr>
        <w:numPr>
          <w:ilvl w:val="0"/>
          <w:numId w:val="30"/>
        </w:numPr>
        <w:rPr>
          <w:noProof/>
        </w:rPr>
      </w:pPr>
      <w:r w:rsidRPr="00F75161">
        <w:rPr>
          <w:noProof/>
        </w:rPr>
        <w:t>převzetí jednotlivých úseků provozovatelem</w:t>
      </w:r>
    </w:p>
    <w:p w:rsidR="006051AF" w:rsidRDefault="002C2264" w:rsidP="00967161">
      <w:pPr>
        <w:numPr>
          <w:ilvl w:val="0"/>
          <w:numId w:val="30"/>
        </w:numPr>
      </w:pPr>
      <w:r w:rsidRPr="00F75161">
        <w:t>zaměření skutečného provedení potrubí oprávněným geodetem.</w:t>
      </w:r>
      <w:r w:rsidRPr="00F75161">
        <w:tab/>
      </w:r>
    </w:p>
    <w:p w:rsidR="00967161" w:rsidRDefault="00967161" w:rsidP="00967161">
      <w:pPr>
        <w:numPr>
          <w:ilvl w:val="0"/>
          <w:numId w:val="30"/>
        </w:numPr>
      </w:pPr>
    </w:p>
    <w:p w:rsidR="006051AF" w:rsidRPr="00C668EF" w:rsidRDefault="006051AF" w:rsidP="00C668EF">
      <w:pPr>
        <w:ind w:firstLine="142"/>
        <w:rPr>
          <w:u w:val="single"/>
        </w:rPr>
      </w:pPr>
      <w:bookmarkStart w:id="266" w:name="_Toc197237907"/>
      <w:r w:rsidRPr="00C668EF">
        <w:rPr>
          <w:u w:val="single"/>
        </w:rPr>
        <w:t>2.10. Důsledky na životní prostředí a bezpečnost práce</w:t>
      </w:r>
      <w:bookmarkEnd w:id="266"/>
    </w:p>
    <w:p w:rsidR="00C668EF" w:rsidRPr="00C668EF" w:rsidRDefault="00C668EF" w:rsidP="00C668EF">
      <w:pPr>
        <w:rPr>
          <w:u w:val="single"/>
        </w:rPr>
      </w:pPr>
    </w:p>
    <w:p w:rsidR="002C2264" w:rsidRPr="00F75161" w:rsidRDefault="002C2264" w:rsidP="002C2264">
      <w:pPr>
        <w:rPr>
          <w:noProof/>
        </w:rPr>
      </w:pPr>
      <w:r w:rsidRPr="00F75161">
        <w:rPr>
          <w:noProof/>
        </w:rPr>
        <w:t xml:space="preserve">Výstavbou vodovodu a kanalizace nevzniknou žádné důsledky na životním prostředí – jedná se o podzemní liniovou stavbu. </w:t>
      </w:r>
    </w:p>
    <w:p w:rsidR="002C2264" w:rsidRPr="000229A4" w:rsidRDefault="002C2264" w:rsidP="002C2264">
      <w:pPr>
        <w:rPr>
          <w:noProof/>
        </w:rPr>
      </w:pPr>
      <w:r w:rsidRPr="000229A4">
        <w:rPr>
          <w:noProof/>
        </w:rPr>
        <w:t>Při provádění stavebních prací budou hluk a prašnost  eliminovány na co nejnižší míru kropením, čištěním vozovek, dobrou organizací práce apod.)</w:t>
      </w:r>
    </w:p>
    <w:p w:rsidR="002C2264" w:rsidRPr="000229A4" w:rsidRDefault="002C2264" w:rsidP="002C2264">
      <w:r w:rsidRPr="000229A4">
        <w:t>Staveniště bude dobře osvětleno. Na viditelných místech budou umístěny tabule s čísly první pomoci, požární ochrany, vedení stavby a výstražné tabule upozorňující na zákaz vstupu nep</w:t>
      </w:r>
      <w:r w:rsidRPr="000229A4">
        <w:t>o</w:t>
      </w:r>
      <w:r w:rsidRPr="000229A4">
        <w:t xml:space="preserve">voleným osobám do provozu stavby. Výkopové práce v ochranných pásmech inženýrských sítí, které jsou v provozu, musí být prováděny ručně. Při odkopech a výkopech bude dbáno zvýšené opatrnosti. Všechny výkopy budou zajišťovány dle projektu. Zhotovitel před zahájením zemních prací provede přesné výškové a směrové vytyčení stávajících podzemních vedení. </w:t>
      </w:r>
    </w:p>
    <w:p w:rsidR="002C2264" w:rsidRPr="000229A4" w:rsidRDefault="002C2264" w:rsidP="002C2264">
      <w:r w:rsidRPr="000229A4">
        <w:t>Při přejímce staveniště upřesní bezpečnostní technici dodavatelů podmínky zabezpečení pracovníků před úrazem v souladu se zákoníkem práce a příslušnými bezpečnostními předpisy. Práce na stroji mohou provádět pouze oprávnění pracovníci. Na stavbě bude veden bezpe</w:t>
      </w:r>
      <w:r w:rsidRPr="000229A4">
        <w:t>č</w:t>
      </w:r>
      <w:r w:rsidRPr="000229A4">
        <w:t>nostní a stavební deník.</w:t>
      </w:r>
    </w:p>
    <w:p w:rsidR="002C2264" w:rsidRPr="000229A4" w:rsidRDefault="002C2264" w:rsidP="002C2264">
      <w:proofErr w:type="gramStart"/>
      <w:r w:rsidRPr="000229A4">
        <w:t>Rozhodnutím  o ochranném</w:t>
      </w:r>
      <w:proofErr w:type="gramEnd"/>
      <w:r w:rsidRPr="000229A4">
        <w:t xml:space="preserve"> pásmu se vymezuje území, ve kterém se zakazují nebo omezují určité činnosti. Způsob ochrany je stanoven podmínkami rozhodnutí.</w:t>
      </w:r>
    </w:p>
    <w:p w:rsidR="002C2264" w:rsidRPr="000229A4" w:rsidRDefault="002C2264" w:rsidP="002C2264">
      <w:r w:rsidRPr="000229A4">
        <w:t>Pracovníci budou vybaveni vhodným nářadím a vybaveni vhodnými pomůckami potřebnými k bezpečnému výkonu práce podle profese, kterou vykonávají ve smyslu vyhlášky ČÚBP a ČBÚ.</w:t>
      </w:r>
      <w:r w:rsidRPr="000229A4">
        <w:tab/>
      </w:r>
    </w:p>
    <w:p w:rsidR="002C2264" w:rsidRDefault="002C2264" w:rsidP="002C2264">
      <w:r w:rsidRPr="000229A4">
        <w:t xml:space="preserve">Odpady, které </w:t>
      </w:r>
      <w:proofErr w:type="gramStart"/>
      <w:r w:rsidRPr="000229A4">
        <w:t>vzniknou</w:t>
      </w:r>
      <w:proofErr w:type="gramEnd"/>
      <w:r w:rsidRPr="000229A4">
        <w:t xml:space="preserve"> při realizaci této stavby </w:t>
      </w:r>
      <w:proofErr w:type="gramStart"/>
      <w:r w:rsidRPr="000229A4">
        <w:t>musí</w:t>
      </w:r>
      <w:proofErr w:type="gramEnd"/>
      <w:r w:rsidRPr="000229A4">
        <w:t xml:space="preserve"> být likvidovány v souladu se zákonem O odpadech č. 185/2001</w:t>
      </w:r>
      <w:r w:rsidRPr="00B44690">
        <w:t xml:space="preserve"> </w:t>
      </w:r>
      <w:proofErr w:type="spellStart"/>
      <w:r w:rsidRPr="00B44690">
        <w:t>Sb</w:t>
      </w:r>
      <w:proofErr w:type="spellEnd"/>
    </w:p>
    <w:p w:rsidR="006051AF" w:rsidRPr="006051AF" w:rsidRDefault="006051AF" w:rsidP="006051AF">
      <w:pPr>
        <w:pStyle w:val="Zpat"/>
        <w:rPr>
          <w:b/>
          <w:u w:val="single"/>
        </w:rPr>
      </w:pPr>
    </w:p>
    <w:p w:rsidR="006051AF" w:rsidRDefault="006051AF" w:rsidP="006051AF">
      <w:pPr>
        <w:pStyle w:val="Zpat"/>
        <w:rPr>
          <w:i/>
          <w:u w:val="single"/>
        </w:rPr>
      </w:pPr>
      <w:r w:rsidRPr="006051AF">
        <w:rPr>
          <w:i/>
          <w:u w:val="single"/>
        </w:rPr>
        <w:t>2.11. Příslušné normy a předpisy, zejména:</w:t>
      </w:r>
    </w:p>
    <w:p w:rsidR="00C668EF" w:rsidRPr="006051AF" w:rsidRDefault="00C668EF" w:rsidP="006051AF">
      <w:pPr>
        <w:pStyle w:val="Zpat"/>
        <w:rPr>
          <w:i/>
          <w:u w:val="single"/>
        </w:rPr>
      </w:pPr>
    </w:p>
    <w:p w:rsidR="006051AF" w:rsidRPr="006051AF" w:rsidRDefault="006051AF" w:rsidP="006051AF">
      <w:pPr>
        <w:pStyle w:val="Zpat"/>
      </w:pPr>
      <w:r>
        <w:t xml:space="preserve">ČSN 75 6760:2012    </w:t>
      </w:r>
      <w:r w:rsidR="006F14A2">
        <w:tab/>
      </w:r>
      <w:r w:rsidRPr="006051AF">
        <w:t>Vnitřní kanalizace</w:t>
      </w:r>
    </w:p>
    <w:p w:rsidR="006051AF" w:rsidRPr="006051AF" w:rsidRDefault="006051AF" w:rsidP="006051AF">
      <w:pPr>
        <w:pStyle w:val="Zpat"/>
      </w:pPr>
      <w:r w:rsidRPr="006051AF">
        <w:t xml:space="preserve">ČSN EN 120 56 -1až -5:2001 </w:t>
      </w:r>
      <w:r w:rsidR="006F14A2">
        <w:tab/>
      </w:r>
      <w:r w:rsidRPr="006051AF">
        <w:t xml:space="preserve"> Vnitřní kanalizace </w:t>
      </w:r>
    </w:p>
    <w:p w:rsidR="006051AF" w:rsidRPr="006051AF" w:rsidRDefault="006051AF" w:rsidP="006051AF">
      <w:pPr>
        <w:jc w:val="both"/>
        <w:rPr>
          <w:bCs/>
        </w:rPr>
      </w:pPr>
      <w:r w:rsidRPr="006051AF">
        <w:rPr>
          <w:bCs/>
        </w:rPr>
        <w:t xml:space="preserve">ČSN EN 12056-1 až 5 (75 6760): 2001 </w:t>
      </w:r>
      <w:r>
        <w:rPr>
          <w:bCs/>
        </w:rPr>
        <w:t xml:space="preserve"> </w:t>
      </w:r>
      <w:r w:rsidR="006F14A2">
        <w:rPr>
          <w:bCs/>
        </w:rPr>
        <w:tab/>
      </w:r>
      <w:r w:rsidRPr="006051AF">
        <w:rPr>
          <w:bCs/>
        </w:rPr>
        <w:t>Vnitřní kanalizace - Gravitační systémy</w:t>
      </w:r>
    </w:p>
    <w:p w:rsidR="006051AF" w:rsidRPr="006051AF" w:rsidRDefault="006051AF" w:rsidP="006051AF">
      <w:pPr>
        <w:jc w:val="both"/>
      </w:pPr>
      <w:r>
        <w:t xml:space="preserve">ČSN 756101 </w:t>
      </w:r>
      <w:r w:rsidR="006F14A2">
        <w:tab/>
      </w:r>
      <w:r w:rsidRPr="006051AF">
        <w:t>Stokové sítě a kanalizační přípojky (04/2012)</w:t>
      </w:r>
    </w:p>
    <w:p w:rsidR="006051AF" w:rsidRPr="006051AF" w:rsidRDefault="006051AF" w:rsidP="006051AF">
      <w:pPr>
        <w:jc w:val="both"/>
      </w:pPr>
      <w:r>
        <w:t xml:space="preserve">ČSN EN1610  </w:t>
      </w:r>
      <w:r w:rsidR="006F14A2">
        <w:tab/>
      </w:r>
      <w:r w:rsidRPr="006051AF">
        <w:t>Provádění stok a kanalizačních přípojek a jejich zkoušení (04/2013)</w:t>
      </w:r>
    </w:p>
    <w:p w:rsidR="006051AF" w:rsidRPr="006051AF" w:rsidRDefault="006051AF" w:rsidP="006051AF">
      <w:pPr>
        <w:jc w:val="both"/>
      </w:pPr>
      <w:r>
        <w:t xml:space="preserve">ČSN 756909  </w:t>
      </w:r>
      <w:r w:rsidR="006F14A2">
        <w:tab/>
      </w:r>
      <w:r w:rsidRPr="006051AF">
        <w:t>Zkoušky vodotěsnosti stok a kanalizačních přípojek (11/2014)</w:t>
      </w:r>
    </w:p>
    <w:p w:rsidR="006F14A2" w:rsidRDefault="006051AF" w:rsidP="006051AF">
      <w:pPr>
        <w:jc w:val="both"/>
        <w:rPr>
          <w:bCs/>
        </w:rPr>
      </w:pPr>
      <w:r>
        <w:rPr>
          <w:bCs/>
        </w:rPr>
        <w:t xml:space="preserve">ČSN EN 476  </w:t>
      </w:r>
      <w:r w:rsidR="006F14A2">
        <w:rPr>
          <w:bCs/>
        </w:rPr>
        <w:tab/>
      </w:r>
      <w:r w:rsidRPr="006051AF">
        <w:rPr>
          <w:bCs/>
        </w:rPr>
        <w:t xml:space="preserve">Všeobecné požadavky na stavební dílce stok a přípojek gravitačních </w:t>
      </w:r>
    </w:p>
    <w:p w:rsidR="006051AF" w:rsidRPr="006051AF" w:rsidRDefault="006051AF" w:rsidP="006051AF">
      <w:pPr>
        <w:jc w:val="both"/>
        <w:rPr>
          <w:bCs/>
        </w:rPr>
      </w:pPr>
      <w:r w:rsidRPr="006051AF">
        <w:rPr>
          <w:bCs/>
        </w:rPr>
        <w:t xml:space="preserve">systémů </w:t>
      </w:r>
    </w:p>
    <w:p w:rsidR="006051AF" w:rsidRPr="006051AF" w:rsidRDefault="006051AF" w:rsidP="006051AF">
      <w:pPr>
        <w:jc w:val="both"/>
        <w:rPr>
          <w:bCs/>
        </w:rPr>
      </w:pPr>
      <w:r>
        <w:rPr>
          <w:bCs/>
        </w:rPr>
        <w:t xml:space="preserve">ČSN 73 6005: 1994 </w:t>
      </w:r>
      <w:r w:rsidR="006F14A2">
        <w:rPr>
          <w:bCs/>
        </w:rPr>
        <w:tab/>
      </w:r>
      <w:r w:rsidRPr="006051AF">
        <w:rPr>
          <w:bCs/>
        </w:rPr>
        <w:t>Prostorové uspořádání sítí technického vybavení</w:t>
      </w:r>
    </w:p>
    <w:p w:rsidR="00134D64" w:rsidRPr="00967161" w:rsidRDefault="006051AF" w:rsidP="00967161">
      <w:pPr>
        <w:jc w:val="both"/>
        <w:rPr>
          <w:bCs/>
        </w:rPr>
      </w:pPr>
      <w:r>
        <w:rPr>
          <w:bCs/>
        </w:rPr>
        <w:t xml:space="preserve">ČSN EN 1610:1999 </w:t>
      </w:r>
      <w:r w:rsidR="006F14A2">
        <w:rPr>
          <w:bCs/>
        </w:rPr>
        <w:tab/>
      </w:r>
      <w:r w:rsidRPr="006051AF">
        <w:rPr>
          <w:bCs/>
        </w:rPr>
        <w:t>Zemní práce</w:t>
      </w:r>
    </w:p>
    <w:sectPr w:rsidR="00134D64" w:rsidRPr="00967161" w:rsidSect="00FB69A6">
      <w:footerReference w:type="default" r:id="rId10"/>
      <w:pgSz w:w="11906" w:h="16838"/>
      <w:pgMar w:top="1247" w:right="1247" w:bottom="1247"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AF1" w:rsidRDefault="001C4AF1" w:rsidP="00834C34">
      <w:r>
        <w:separator/>
      </w:r>
    </w:p>
    <w:p w:rsidR="001C4AF1" w:rsidRDefault="001C4AF1" w:rsidP="00834C34"/>
  </w:endnote>
  <w:endnote w:type="continuationSeparator" w:id="0">
    <w:p w:rsidR="001C4AF1" w:rsidRDefault="001C4AF1" w:rsidP="00834C34">
      <w:r>
        <w:continuationSeparator/>
      </w:r>
    </w:p>
    <w:p w:rsidR="001C4AF1" w:rsidRDefault="001C4AF1" w:rsidP="00834C3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ITCOfficinaSansCE">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ECA" w:rsidRDefault="00D22ECA" w:rsidP="000F6B1A">
    <w:pPr>
      <w:pStyle w:val="Zpat"/>
      <w:tabs>
        <w:tab w:val="left" w:pos="4320"/>
      </w:tabs>
    </w:pPr>
    <w:r>
      <w:tab/>
    </w:r>
    <w:r>
      <w:tab/>
    </w:r>
    <w:r>
      <w:rPr>
        <w:noProof/>
      </w:rPr>
      <w:fldChar w:fldCharType="begin"/>
    </w:r>
    <w:r>
      <w:rPr>
        <w:noProof/>
      </w:rPr>
      <w:instrText xml:space="preserve"> PAGE   \* MERGEFORMAT </w:instrText>
    </w:r>
    <w:r>
      <w:rPr>
        <w:noProof/>
      </w:rPr>
      <w:fldChar w:fldCharType="separate"/>
    </w:r>
    <w:r w:rsidR="001D53A9">
      <w:rPr>
        <w:noProof/>
      </w:rPr>
      <w:t>49</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AF1" w:rsidRDefault="001C4AF1" w:rsidP="00834C34">
      <w:r>
        <w:separator/>
      </w:r>
    </w:p>
    <w:p w:rsidR="001C4AF1" w:rsidRDefault="001C4AF1" w:rsidP="00834C34"/>
  </w:footnote>
  <w:footnote w:type="continuationSeparator" w:id="0">
    <w:p w:rsidR="001C4AF1" w:rsidRDefault="001C4AF1" w:rsidP="00834C34">
      <w:r>
        <w:continuationSeparator/>
      </w:r>
    </w:p>
    <w:p w:rsidR="001C4AF1" w:rsidRDefault="001C4AF1" w:rsidP="00834C3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E0105746"/>
    <w:lvl w:ilvl="0">
      <w:start w:val="1"/>
      <w:numFmt w:val="bullet"/>
      <w:pStyle w:val="Seznamsodrkami4"/>
      <w:lvlText w:val=""/>
      <w:lvlJc w:val="left"/>
      <w:pPr>
        <w:tabs>
          <w:tab w:val="num" w:pos="1209"/>
        </w:tabs>
        <w:ind w:left="1209" w:hanging="360"/>
      </w:pPr>
      <w:rPr>
        <w:rFonts w:ascii="Symbol" w:hAnsi="Symbol" w:hint="default"/>
      </w:rPr>
    </w:lvl>
  </w:abstractNum>
  <w:abstractNum w:abstractNumId="1">
    <w:nsid w:val="FFFFFF82"/>
    <w:multiLevelType w:val="singleLevel"/>
    <w:tmpl w:val="4C36480A"/>
    <w:lvl w:ilvl="0">
      <w:start w:val="1"/>
      <w:numFmt w:val="bullet"/>
      <w:pStyle w:val="Seznamsodrkami3"/>
      <w:lvlText w:val=""/>
      <w:lvlJc w:val="left"/>
      <w:pPr>
        <w:tabs>
          <w:tab w:val="num" w:pos="926"/>
        </w:tabs>
        <w:ind w:left="926" w:hanging="360"/>
      </w:pPr>
      <w:rPr>
        <w:rFonts w:ascii="Symbol" w:hAnsi="Symbol" w:hint="default"/>
      </w:rPr>
    </w:lvl>
  </w:abstractNum>
  <w:abstractNum w:abstractNumId="2">
    <w:nsid w:val="00000002"/>
    <w:multiLevelType w:val="multilevel"/>
    <w:tmpl w:val="00000002"/>
    <w:name w:val="WW8Num2"/>
    <w:lvl w:ilvl="0">
      <w:start w:val="1"/>
      <w:numFmt w:val="decimal"/>
      <w:lvlText w:val="%1."/>
      <w:lvlJc w:val="left"/>
      <w:pPr>
        <w:tabs>
          <w:tab w:val="num" w:pos="432"/>
        </w:tabs>
        <w:ind w:left="284" w:hanging="284"/>
      </w:pPr>
      <w:rPr>
        <w:rFonts w:ascii="Times New Roman" w:hAnsi="Times New Roman" w:cs="Arial"/>
        <w:b/>
        <w:i w:val="0"/>
        <w:strike w:val="0"/>
        <w:dstrike w:val="0"/>
        <w:sz w:val="24"/>
        <w:szCs w:val="24"/>
      </w:rPr>
    </w:lvl>
    <w:lvl w:ilvl="1">
      <w:start w:val="1"/>
      <w:numFmt w:val="decimal"/>
      <w:lvlText w:val="%1.%2."/>
      <w:lvlJc w:val="left"/>
      <w:pPr>
        <w:tabs>
          <w:tab w:val="num" w:pos="576"/>
        </w:tabs>
        <w:ind w:left="567" w:hanging="567"/>
      </w:pPr>
      <w:rPr>
        <w:rFonts w:ascii="Times New Roman" w:hAnsi="Times New Roman" w:cs="Times New Roman"/>
        <w:b/>
        <w:i w:val="0"/>
        <w:sz w:val="20"/>
      </w:rPr>
    </w:lvl>
    <w:lvl w:ilvl="2">
      <w:start w:val="1"/>
      <w:numFmt w:val="decimal"/>
      <w:lvlText w:val="%1.%2.%3."/>
      <w:lvlJc w:val="left"/>
      <w:pPr>
        <w:tabs>
          <w:tab w:val="num" w:pos="1288"/>
        </w:tabs>
        <w:ind w:left="12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5"/>
    <w:multiLevelType w:val="singleLevel"/>
    <w:tmpl w:val="E94A4D4A"/>
    <w:name w:val="WW8Num5"/>
    <w:lvl w:ilvl="0">
      <w:start w:val="1"/>
      <w:numFmt w:val="decimal"/>
      <w:lvlText w:val="[%1]"/>
      <w:lvlJc w:val="left"/>
      <w:pPr>
        <w:tabs>
          <w:tab w:val="num" w:pos="-360"/>
        </w:tabs>
        <w:ind w:left="360" w:hanging="360"/>
      </w:pPr>
      <w:rPr>
        <w:rFonts w:hint="default"/>
        <w:i w:val="0"/>
        <w:color w:val="000000"/>
      </w:rPr>
    </w:lvl>
  </w:abstractNum>
  <w:abstractNum w:abstractNumId="4">
    <w:nsid w:val="00000007"/>
    <w:multiLevelType w:val="multilevel"/>
    <w:tmpl w:val="00000007"/>
    <w:name w:val="WW8Num7"/>
    <w:lvl w:ilvl="0">
      <w:start w:val="1"/>
      <w:numFmt w:val="bullet"/>
      <w:lvlText w:val=""/>
      <w:lvlJc w:val="left"/>
      <w:pPr>
        <w:tabs>
          <w:tab w:val="num" w:pos="862"/>
        </w:tabs>
        <w:ind w:left="862" w:hanging="360"/>
      </w:pPr>
      <w:rPr>
        <w:rFonts w:ascii="Symbol" w:hAnsi="Symbol" w:cs="OpenSymbol"/>
      </w:rPr>
    </w:lvl>
    <w:lvl w:ilvl="1">
      <w:start w:val="1"/>
      <w:numFmt w:val="bullet"/>
      <w:lvlText w:val="◦"/>
      <w:lvlJc w:val="left"/>
      <w:pPr>
        <w:tabs>
          <w:tab w:val="num" w:pos="1222"/>
        </w:tabs>
        <w:ind w:left="1222" w:hanging="360"/>
      </w:pPr>
      <w:rPr>
        <w:rFonts w:ascii="OpenSymbol" w:hAnsi="OpenSymbol" w:cs="OpenSymbol"/>
      </w:rPr>
    </w:lvl>
    <w:lvl w:ilvl="2">
      <w:start w:val="1"/>
      <w:numFmt w:val="bullet"/>
      <w:lvlText w:val="▪"/>
      <w:lvlJc w:val="left"/>
      <w:pPr>
        <w:tabs>
          <w:tab w:val="num" w:pos="1582"/>
        </w:tabs>
        <w:ind w:left="1582" w:hanging="360"/>
      </w:pPr>
      <w:rPr>
        <w:rFonts w:ascii="OpenSymbol" w:hAnsi="OpenSymbol" w:cs="OpenSymbol"/>
      </w:rPr>
    </w:lvl>
    <w:lvl w:ilvl="3">
      <w:start w:val="1"/>
      <w:numFmt w:val="bullet"/>
      <w:lvlText w:val=""/>
      <w:lvlJc w:val="left"/>
      <w:pPr>
        <w:tabs>
          <w:tab w:val="num" w:pos="1942"/>
        </w:tabs>
        <w:ind w:left="1942" w:hanging="360"/>
      </w:pPr>
      <w:rPr>
        <w:rFonts w:ascii="Symbol" w:hAnsi="Symbol" w:cs="OpenSymbol"/>
      </w:rPr>
    </w:lvl>
    <w:lvl w:ilvl="4">
      <w:start w:val="1"/>
      <w:numFmt w:val="bullet"/>
      <w:lvlText w:val="◦"/>
      <w:lvlJc w:val="left"/>
      <w:pPr>
        <w:tabs>
          <w:tab w:val="num" w:pos="2302"/>
        </w:tabs>
        <w:ind w:left="2302" w:hanging="360"/>
      </w:pPr>
      <w:rPr>
        <w:rFonts w:ascii="OpenSymbol" w:hAnsi="OpenSymbol" w:cs="OpenSymbol"/>
      </w:rPr>
    </w:lvl>
    <w:lvl w:ilvl="5">
      <w:start w:val="1"/>
      <w:numFmt w:val="bullet"/>
      <w:lvlText w:val="▪"/>
      <w:lvlJc w:val="left"/>
      <w:pPr>
        <w:tabs>
          <w:tab w:val="num" w:pos="2662"/>
        </w:tabs>
        <w:ind w:left="2662" w:hanging="360"/>
      </w:pPr>
      <w:rPr>
        <w:rFonts w:ascii="OpenSymbol" w:hAnsi="OpenSymbol" w:cs="OpenSymbol"/>
      </w:rPr>
    </w:lvl>
    <w:lvl w:ilvl="6">
      <w:start w:val="1"/>
      <w:numFmt w:val="bullet"/>
      <w:lvlText w:val=""/>
      <w:lvlJc w:val="left"/>
      <w:pPr>
        <w:tabs>
          <w:tab w:val="num" w:pos="3022"/>
        </w:tabs>
        <w:ind w:left="3022" w:hanging="360"/>
      </w:pPr>
      <w:rPr>
        <w:rFonts w:ascii="Symbol" w:hAnsi="Symbol" w:cs="OpenSymbol"/>
      </w:rPr>
    </w:lvl>
    <w:lvl w:ilvl="7">
      <w:start w:val="1"/>
      <w:numFmt w:val="bullet"/>
      <w:lvlText w:val="◦"/>
      <w:lvlJc w:val="left"/>
      <w:pPr>
        <w:tabs>
          <w:tab w:val="num" w:pos="3382"/>
        </w:tabs>
        <w:ind w:left="3382" w:hanging="360"/>
      </w:pPr>
      <w:rPr>
        <w:rFonts w:ascii="OpenSymbol" w:hAnsi="OpenSymbol" w:cs="OpenSymbol"/>
      </w:rPr>
    </w:lvl>
    <w:lvl w:ilvl="8">
      <w:start w:val="1"/>
      <w:numFmt w:val="bullet"/>
      <w:lvlText w:val="▪"/>
      <w:lvlJc w:val="left"/>
      <w:pPr>
        <w:tabs>
          <w:tab w:val="num" w:pos="3742"/>
        </w:tabs>
        <w:ind w:left="3742" w:hanging="360"/>
      </w:pPr>
      <w:rPr>
        <w:rFonts w:ascii="OpenSymbol" w:hAnsi="OpenSymbol" w:cs="OpenSymbol"/>
      </w:rPr>
    </w:lvl>
  </w:abstractNum>
  <w:abstractNum w:abstractNumId="5">
    <w:nsid w:val="00000008"/>
    <w:multiLevelType w:val="multilevel"/>
    <w:tmpl w:val="00000008"/>
    <w:name w:val="WW8Num8"/>
    <w:lvl w:ilvl="0">
      <w:start w:val="1"/>
      <w:numFmt w:val="bullet"/>
      <w:lvlText w:val=""/>
      <w:lvlJc w:val="left"/>
      <w:pPr>
        <w:tabs>
          <w:tab w:val="num" w:pos="862"/>
        </w:tabs>
        <w:ind w:left="862" w:hanging="360"/>
      </w:pPr>
      <w:rPr>
        <w:rFonts w:ascii="Symbol" w:hAnsi="Symbol" w:cs="Symbol"/>
      </w:rPr>
    </w:lvl>
    <w:lvl w:ilvl="1">
      <w:start w:val="1"/>
      <w:numFmt w:val="bullet"/>
      <w:lvlText w:val="◦"/>
      <w:lvlJc w:val="left"/>
      <w:pPr>
        <w:tabs>
          <w:tab w:val="num" w:pos="1222"/>
        </w:tabs>
        <w:ind w:left="1222" w:hanging="360"/>
      </w:pPr>
      <w:rPr>
        <w:rFonts w:ascii="OpenSymbol" w:hAnsi="OpenSymbol" w:cs="Courier New"/>
      </w:rPr>
    </w:lvl>
    <w:lvl w:ilvl="2">
      <w:start w:val="1"/>
      <w:numFmt w:val="bullet"/>
      <w:lvlText w:val="▪"/>
      <w:lvlJc w:val="left"/>
      <w:pPr>
        <w:tabs>
          <w:tab w:val="num" w:pos="1582"/>
        </w:tabs>
        <w:ind w:left="1582" w:hanging="360"/>
      </w:pPr>
      <w:rPr>
        <w:rFonts w:ascii="OpenSymbol" w:hAnsi="OpenSymbol" w:cs="Courier New"/>
      </w:rPr>
    </w:lvl>
    <w:lvl w:ilvl="3">
      <w:start w:val="1"/>
      <w:numFmt w:val="bullet"/>
      <w:lvlText w:val=""/>
      <w:lvlJc w:val="left"/>
      <w:pPr>
        <w:tabs>
          <w:tab w:val="num" w:pos="1942"/>
        </w:tabs>
        <w:ind w:left="1942" w:hanging="360"/>
      </w:pPr>
      <w:rPr>
        <w:rFonts w:ascii="Symbol" w:hAnsi="Symbol" w:cs="Symbol"/>
      </w:rPr>
    </w:lvl>
    <w:lvl w:ilvl="4">
      <w:start w:val="1"/>
      <w:numFmt w:val="bullet"/>
      <w:lvlText w:val="◦"/>
      <w:lvlJc w:val="left"/>
      <w:pPr>
        <w:tabs>
          <w:tab w:val="num" w:pos="2302"/>
        </w:tabs>
        <w:ind w:left="2302" w:hanging="360"/>
      </w:pPr>
      <w:rPr>
        <w:rFonts w:ascii="OpenSymbol" w:hAnsi="OpenSymbol" w:cs="Courier New"/>
      </w:rPr>
    </w:lvl>
    <w:lvl w:ilvl="5">
      <w:start w:val="1"/>
      <w:numFmt w:val="bullet"/>
      <w:lvlText w:val="▪"/>
      <w:lvlJc w:val="left"/>
      <w:pPr>
        <w:tabs>
          <w:tab w:val="num" w:pos="2662"/>
        </w:tabs>
        <w:ind w:left="2662" w:hanging="360"/>
      </w:pPr>
      <w:rPr>
        <w:rFonts w:ascii="OpenSymbol" w:hAnsi="OpenSymbol" w:cs="Courier New"/>
      </w:rPr>
    </w:lvl>
    <w:lvl w:ilvl="6">
      <w:start w:val="1"/>
      <w:numFmt w:val="bullet"/>
      <w:lvlText w:val=""/>
      <w:lvlJc w:val="left"/>
      <w:pPr>
        <w:tabs>
          <w:tab w:val="num" w:pos="3022"/>
        </w:tabs>
        <w:ind w:left="3022" w:hanging="360"/>
      </w:pPr>
      <w:rPr>
        <w:rFonts w:ascii="Symbol" w:hAnsi="Symbol" w:cs="Symbol"/>
      </w:rPr>
    </w:lvl>
    <w:lvl w:ilvl="7">
      <w:start w:val="1"/>
      <w:numFmt w:val="bullet"/>
      <w:lvlText w:val="◦"/>
      <w:lvlJc w:val="left"/>
      <w:pPr>
        <w:tabs>
          <w:tab w:val="num" w:pos="3382"/>
        </w:tabs>
        <w:ind w:left="3382" w:hanging="360"/>
      </w:pPr>
      <w:rPr>
        <w:rFonts w:ascii="OpenSymbol" w:hAnsi="OpenSymbol" w:cs="Courier New"/>
      </w:rPr>
    </w:lvl>
    <w:lvl w:ilvl="8">
      <w:start w:val="1"/>
      <w:numFmt w:val="bullet"/>
      <w:lvlText w:val="▪"/>
      <w:lvlJc w:val="left"/>
      <w:pPr>
        <w:tabs>
          <w:tab w:val="num" w:pos="3742"/>
        </w:tabs>
        <w:ind w:left="3742" w:hanging="360"/>
      </w:pPr>
      <w:rPr>
        <w:rFonts w:ascii="OpenSymbol" w:hAnsi="OpenSymbol" w:cs="Courier New"/>
      </w:rPr>
    </w:lvl>
  </w:abstractNum>
  <w:abstractNum w:abstractNumId="6">
    <w:nsid w:val="00000009"/>
    <w:multiLevelType w:val="multilevel"/>
    <w:tmpl w:val="00000009"/>
    <w:name w:val="WW8Num9"/>
    <w:lvl w:ilvl="0">
      <w:start w:val="1"/>
      <w:numFmt w:val="bullet"/>
      <w:lvlText w:val=""/>
      <w:lvlJc w:val="left"/>
      <w:pPr>
        <w:tabs>
          <w:tab w:val="num" w:pos="862"/>
        </w:tabs>
        <w:ind w:left="862" w:hanging="360"/>
      </w:pPr>
      <w:rPr>
        <w:rFonts w:ascii="Symbol" w:hAnsi="Symbol" w:cs="Times New Roman"/>
      </w:rPr>
    </w:lvl>
    <w:lvl w:ilvl="1">
      <w:start w:val="1"/>
      <w:numFmt w:val="bullet"/>
      <w:lvlText w:val="◦"/>
      <w:lvlJc w:val="left"/>
      <w:pPr>
        <w:tabs>
          <w:tab w:val="num" w:pos="1222"/>
        </w:tabs>
        <w:ind w:left="1222" w:hanging="360"/>
      </w:pPr>
      <w:rPr>
        <w:rFonts w:ascii="OpenSymbol" w:hAnsi="OpenSymbol" w:cs="OpenSymbol"/>
      </w:rPr>
    </w:lvl>
    <w:lvl w:ilvl="2">
      <w:start w:val="1"/>
      <w:numFmt w:val="bullet"/>
      <w:lvlText w:val="▪"/>
      <w:lvlJc w:val="left"/>
      <w:pPr>
        <w:tabs>
          <w:tab w:val="num" w:pos="1582"/>
        </w:tabs>
        <w:ind w:left="1582" w:hanging="360"/>
      </w:pPr>
      <w:rPr>
        <w:rFonts w:ascii="OpenSymbol" w:hAnsi="OpenSymbol" w:cs="OpenSymbol"/>
      </w:rPr>
    </w:lvl>
    <w:lvl w:ilvl="3">
      <w:start w:val="1"/>
      <w:numFmt w:val="bullet"/>
      <w:lvlText w:val=""/>
      <w:lvlJc w:val="left"/>
      <w:pPr>
        <w:tabs>
          <w:tab w:val="num" w:pos="1942"/>
        </w:tabs>
        <w:ind w:left="1942" w:hanging="360"/>
      </w:pPr>
      <w:rPr>
        <w:rFonts w:ascii="Symbol" w:hAnsi="Symbol" w:cs="Times New Roman"/>
      </w:rPr>
    </w:lvl>
    <w:lvl w:ilvl="4">
      <w:start w:val="1"/>
      <w:numFmt w:val="bullet"/>
      <w:lvlText w:val="◦"/>
      <w:lvlJc w:val="left"/>
      <w:pPr>
        <w:tabs>
          <w:tab w:val="num" w:pos="2302"/>
        </w:tabs>
        <w:ind w:left="2302" w:hanging="360"/>
      </w:pPr>
      <w:rPr>
        <w:rFonts w:ascii="OpenSymbol" w:hAnsi="OpenSymbol" w:cs="OpenSymbol"/>
      </w:rPr>
    </w:lvl>
    <w:lvl w:ilvl="5">
      <w:start w:val="1"/>
      <w:numFmt w:val="bullet"/>
      <w:lvlText w:val="▪"/>
      <w:lvlJc w:val="left"/>
      <w:pPr>
        <w:tabs>
          <w:tab w:val="num" w:pos="2662"/>
        </w:tabs>
        <w:ind w:left="2662" w:hanging="360"/>
      </w:pPr>
      <w:rPr>
        <w:rFonts w:ascii="OpenSymbol" w:hAnsi="OpenSymbol" w:cs="OpenSymbol"/>
      </w:rPr>
    </w:lvl>
    <w:lvl w:ilvl="6">
      <w:start w:val="1"/>
      <w:numFmt w:val="bullet"/>
      <w:lvlText w:val=""/>
      <w:lvlJc w:val="left"/>
      <w:pPr>
        <w:tabs>
          <w:tab w:val="num" w:pos="3022"/>
        </w:tabs>
        <w:ind w:left="3022" w:hanging="360"/>
      </w:pPr>
      <w:rPr>
        <w:rFonts w:ascii="Symbol" w:hAnsi="Symbol" w:cs="Times New Roman"/>
      </w:rPr>
    </w:lvl>
    <w:lvl w:ilvl="7">
      <w:start w:val="1"/>
      <w:numFmt w:val="bullet"/>
      <w:lvlText w:val="◦"/>
      <w:lvlJc w:val="left"/>
      <w:pPr>
        <w:tabs>
          <w:tab w:val="num" w:pos="3382"/>
        </w:tabs>
        <w:ind w:left="3382" w:hanging="360"/>
      </w:pPr>
      <w:rPr>
        <w:rFonts w:ascii="OpenSymbol" w:hAnsi="OpenSymbol" w:cs="OpenSymbol"/>
      </w:rPr>
    </w:lvl>
    <w:lvl w:ilvl="8">
      <w:start w:val="1"/>
      <w:numFmt w:val="bullet"/>
      <w:lvlText w:val="▪"/>
      <w:lvlJc w:val="left"/>
      <w:pPr>
        <w:tabs>
          <w:tab w:val="num" w:pos="3742"/>
        </w:tabs>
        <w:ind w:left="3742" w:hanging="360"/>
      </w:pPr>
      <w:rPr>
        <w:rFonts w:ascii="OpenSymbol" w:hAnsi="OpenSymbol" w:cs="OpenSymbol"/>
      </w:rPr>
    </w:lvl>
  </w:abstractNum>
  <w:abstractNum w:abstractNumId="7">
    <w:nsid w:val="0000000A"/>
    <w:multiLevelType w:val="multilevel"/>
    <w:tmpl w:val="0000000A"/>
    <w:name w:val="WW8Num10"/>
    <w:lvl w:ilvl="0">
      <w:start w:val="1"/>
      <w:numFmt w:val="bullet"/>
      <w:lvlText w:val=""/>
      <w:lvlJc w:val="left"/>
      <w:pPr>
        <w:tabs>
          <w:tab w:val="num" w:pos="862"/>
        </w:tabs>
        <w:ind w:left="862" w:hanging="360"/>
      </w:pPr>
      <w:rPr>
        <w:rFonts w:ascii="Symbol" w:hAnsi="Symbol" w:cs="Symbol"/>
      </w:rPr>
    </w:lvl>
    <w:lvl w:ilvl="1">
      <w:start w:val="1"/>
      <w:numFmt w:val="bullet"/>
      <w:lvlText w:val="◦"/>
      <w:lvlJc w:val="left"/>
      <w:pPr>
        <w:tabs>
          <w:tab w:val="num" w:pos="1222"/>
        </w:tabs>
        <w:ind w:left="1222" w:hanging="360"/>
      </w:pPr>
      <w:rPr>
        <w:rFonts w:ascii="OpenSymbol" w:hAnsi="OpenSymbol" w:cs="Courier New"/>
      </w:rPr>
    </w:lvl>
    <w:lvl w:ilvl="2">
      <w:start w:val="1"/>
      <w:numFmt w:val="bullet"/>
      <w:lvlText w:val="▪"/>
      <w:lvlJc w:val="left"/>
      <w:pPr>
        <w:tabs>
          <w:tab w:val="num" w:pos="1582"/>
        </w:tabs>
        <w:ind w:left="1582" w:hanging="360"/>
      </w:pPr>
      <w:rPr>
        <w:rFonts w:ascii="OpenSymbol" w:hAnsi="OpenSymbol" w:cs="Courier New"/>
      </w:rPr>
    </w:lvl>
    <w:lvl w:ilvl="3">
      <w:start w:val="1"/>
      <w:numFmt w:val="bullet"/>
      <w:lvlText w:val=""/>
      <w:lvlJc w:val="left"/>
      <w:pPr>
        <w:tabs>
          <w:tab w:val="num" w:pos="1942"/>
        </w:tabs>
        <w:ind w:left="1942" w:hanging="360"/>
      </w:pPr>
      <w:rPr>
        <w:rFonts w:ascii="Symbol" w:hAnsi="Symbol" w:cs="Symbol"/>
      </w:rPr>
    </w:lvl>
    <w:lvl w:ilvl="4">
      <w:start w:val="1"/>
      <w:numFmt w:val="bullet"/>
      <w:lvlText w:val="◦"/>
      <w:lvlJc w:val="left"/>
      <w:pPr>
        <w:tabs>
          <w:tab w:val="num" w:pos="2302"/>
        </w:tabs>
        <w:ind w:left="2302" w:hanging="360"/>
      </w:pPr>
      <w:rPr>
        <w:rFonts w:ascii="OpenSymbol" w:hAnsi="OpenSymbol" w:cs="Courier New"/>
      </w:rPr>
    </w:lvl>
    <w:lvl w:ilvl="5">
      <w:start w:val="1"/>
      <w:numFmt w:val="bullet"/>
      <w:lvlText w:val="▪"/>
      <w:lvlJc w:val="left"/>
      <w:pPr>
        <w:tabs>
          <w:tab w:val="num" w:pos="2662"/>
        </w:tabs>
        <w:ind w:left="2662" w:hanging="360"/>
      </w:pPr>
      <w:rPr>
        <w:rFonts w:ascii="OpenSymbol" w:hAnsi="OpenSymbol" w:cs="Courier New"/>
      </w:rPr>
    </w:lvl>
    <w:lvl w:ilvl="6">
      <w:start w:val="1"/>
      <w:numFmt w:val="bullet"/>
      <w:lvlText w:val=""/>
      <w:lvlJc w:val="left"/>
      <w:pPr>
        <w:tabs>
          <w:tab w:val="num" w:pos="3022"/>
        </w:tabs>
        <w:ind w:left="3022" w:hanging="360"/>
      </w:pPr>
      <w:rPr>
        <w:rFonts w:ascii="Symbol" w:hAnsi="Symbol" w:cs="Symbol"/>
      </w:rPr>
    </w:lvl>
    <w:lvl w:ilvl="7">
      <w:start w:val="1"/>
      <w:numFmt w:val="bullet"/>
      <w:lvlText w:val="◦"/>
      <w:lvlJc w:val="left"/>
      <w:pPr>
        <w:tabs>
          <w:tab w:val="num" w:pos="3382"/>
        </w:tabs>
        <w:ind w:left="3382" w:hanging="360"/>
      </w:pPr>
      <w:rPr>
        <w:rFonts w:ascii="OpenSymbol" w:hAnsi="OpenSymbol" w:cs="Courier New"/>
      </w:rPr>
    </w:lvl>
    <w:lvl w:ilvl="8">
      <w:start w:val="1"/>
      <w:numFmt w:val="bullet"/>
      <w:lvlText w:val="▪"/>
      <w:lvlJc w:val="left"/>
      <w:pPr>
        <w:tabs>
          <w:tab w:val="num" w:pos="3742"/>
        </w:tabs>
        <w:ind w:left="3742" w:hanging="360"/>
      </w:pPr>
      <w:rPr>
        <w:rFonts w:ascii="OpenSymbol" w:hAnsi="OpenSymbol" w:cs="Courier New"/>
      </w:rPr>
    </w:lvl>
  </w:abstractNum>
  <w:abstractNum w:abstractNumId="8">
    <w:nsid w:val="0000000B"/>
    <w:multiLevelType w:val="multilevel"/>
    <w:tmpl w:val="0000000B"/>
    <w:name w:val="WW8Num11"/>
    <w:lvl w:ilvl="0">
      <w:start w:val="1"/>
      <w:numFmt w:val="bullet"/>
      <w:lvlText w:val=""/>
      <w:lvlJc w:val="left"/>
      <w:pPr>
        <w:tabs>
          <w:tab w:val="num" w:pos="862"/>
        </w:tabs>
        <w:ind w:left="862" w:hanging="360"/>
      </w:pPr>
      <w:rPr>
        <w:rFonts w:ascii="Symbol" w:hAnsi="Symbol" w:cs="OpenSymbol"/>
      </w:rPr>
    </w:lvl>
    <w:lvl w:ilvl="1">
      <w:start w:val="1"/>
      <w:numFmt w:val="bullet"/>
      <w:lvlText w:val="◦"/>
      <w:lvlJc w:val="left"/>
      <w:pPr>
        <w:tabs>
          <w:tab w:val="num" w:pos="1222"/>
        </w:tabs>
        <w:ind w:left="1222" w:hanging="360"/>
      </w:pPr>
      <w:rPr>
        <w:rFonts w:ascii="OpenSymbol" w:hAnsi="OpenSymbol" w:cs="OpenSymbol"/>
      </w:rPr>
    </w:lvl>
    <w:lvl w:ilvl="2">
      <w:start w:val="1"/>
      <w:numFmt w:val="bullet"/>
      <w:lvlText w:val="▪"/>
      <w:lvlJc w:val="left"/>
      <w:pPr>
        <w:tabs>
          <w:tab w:val="num" w:pos="1582"/>
        </w:tabs>
        <w:ind w:left="1582" w:hanging="360"/>
      </w:pPr>
      <w:rPr>
        <w:rFonts w:ascii="OpenSymbol" w:hAnsi="OpenSymbol" w:cs="OpenSymbol"/>
      </w:rPr>
    </w:lvl>
    <w:lvl w:ilvl="3">
      <w:start w:val="1"/>
      <w:numFmt w:val="bullet"/>
      <w:lvlText w:val=""/>
      <w:lvlJc w:val="left"/>
      <w:pPr>
        <w:tabs>
          <w:tab w:val="num" w:pos="1942"/>
        </w:tabs>
        <w:ind w:left="1942" w:hanging="360"/>
      </w:pPr>
      <w:rPr>
        <w:rFonts w:ascii="Symbol" w:hAnsi="Symbol" w:cs="OpenSymbol"/>
      </w:rPr>
    </w:lvl>
    <w:lvl w:ilvl="4">
      <w:start w:val="1"/>
      <w:numFmt w:val="bullet"/>
      <w:lvlText w:val="◦"/>
      <w:lvlJc w:val="left"/>
      <w:pPr>
        <w:tabs>
          <w:tab w:val="num" w:pos="2302"/>
        </w:tabs>
        <w:ind w:left="2302" w:hanging="360"/>
      </w:pPr>
      <w:rPr>
        <w:rFonts w:ascii="OpenSymbol" w:hAnsi="OpenSymbol" w:cs="OpenSymbol"/>
      </w:rPr>
    </w:lvl>
    <w:lvl w:ilvl="5">
      <w:start w:val="1"/>
      <w:numFmt w:val="bullet"/>
      <w:lvlText w:val="▪"/>
      <w:lvlJc w:val="left"/>
      <w:pPr>
        <w:tabs>
          <w:tab w:val="num" w:pos="2662"/>
        </w:tabs>
        <w:ind w:left="2662" w:hanging="360"/>
      </w:pPr>
      <w:rPr>
        <w:rFonts w:ascii="OpenSymbol" w:hAnsi="OpenSymbol" w:cs="OpenSymbol"/>
      </w:rPr>
    </w:lvl>
    <w:lvl w:ilvl="6">
      <w:start w:val="1"/>
      <w:numFmt w:val="bullet"/>
      <w:lvlText w:val=""/>
      <w:lvlJc w:val="left"/>
      <w:pPr>
        <w:tabs>
          <w:tab w:val="num" w:pos="3022"/>
        </w:tabs>
        <w:ind w:left="3022" w:hanging="360"/>
      </w:pPr>
      <w:rPr>
        <w:rFonts w:ascii="Symbol" w:hAnsi="Symbol" w:cs="OpenSymbol"/>
      </w:rPr>
    </w:lvl>
    <w:lvl w:ilvl="7">
      <w:start w:val="1"/>
      <w:numFmt w:val="bullet"/>
      <w:lvlText w:val="◦"/>
      <w:lvlJc w:val="left"/>
      <w:pPr>
        <w:tabs>
          <w:tab w:val="num" w:pos="3382"/>
        </w:tabs>
        <w:ind w:left="3382" w:hanging="360"/>
      </w:pPr>
      <w:rPr>
        <w:rFonts w:ascii="OpenSymbol" w:hAnsi="OpenSymbol" w:cs="OpenSymbol"/>
      </w:rPr>
    </w:lvl>
    <w:lvl w:ilvl="8">
      <w:start w:val="1"/>
      <w:numFmt w:val="bullet"/>
      <w:lvlText w:val="▪"/>
      <w:lvlJc w:val="left"/>
      <w:pPr>
        <w:tabs>
          <w:tab w:val="num" w:pos="3742"/>
        </w:tabs>
        <w:ind w:left="3742" w:hanging="360"/>
      </w:pPr>
      <w:rPr>
        <w:rFonts w:ascii="OpenSymbol" w:hAnsi="OpenSymbol" w:cs="OpenSymbol"/>
      </w:rPr>
    </w:lvl>
  </w:abstractNum>
  <w:abstractNum w:abstractNumId="9">
    <w:nsid w:val="0000000C"/>
    <w:multiLevelType w:val="multilevel"/>
    <w:tmpl w:val="0000000C"/>
    <w:name w:val="WW8Num12"/>
    <w:lvl w:ilvl="0">
      <w:start w:val="1"/>
      <w:numFmt w:val="bullet"/>
      <w:lvlText w:val=""/>
      <w:lvlJc w:val="left"/>
      <w:pPr>
        <w:tabs>
          <w:tab w:val="num" w:pos="862"/>
        </w:tabs>
        <w:ind w:left="862" w:hanging="360"/>
      </w:pPr>
      <w:rPr>
        <w:rFonts w:ascii="Symbol" w:hAnsi="Symbol" w:cs="OpenSymbol"/>
      </w:rPr>
    </w:lvl>
    <w:lvl w:ilvl="1">
      <w:start w:val="1"/>
      <w:numFmt w:val="bullet"/>
      <w:lvlText w:val="◦"/>
      <w:lvlJc w:val="left"/>
      <w:pPr>
        <w:tabs>
          <w:tab w:val="num" w:pos="1222"/>
        </w:tabs>
        <w:ind w:left="1222" w:hanging="360"/>
      </w:pPr>
      <w:rPr>
        <w:rFonts w:ascii="OpenSymbol" w:hAnsi="OpenSymbol" w:cs="OpenSymbol"/>
      </w:rPr>
    </w:lvl>
    <w:lvl w:ilvl="2">
      <w:start w:val="1"/>
      <w:numFmt w:val="bullet"/>
      <w:lvlText w:val="▪"/>
      <w:lvlJc w:val="left"/>
      <w:pPr>
        <w:tabs>
          <w:tab w:val="num" w:pos="1582"/>
        </w:tabs>
        <w:ind w:left="1582" w:hanging="360"/>
      </w:pPr>
      <w:rPr>
        <w:rFonts w:ascii="OpenSymbol" w:hAnsi="OpenSymbol" w:cs="OpenSymbol"/>
      </w:rPr>
    </w:lvl>
    <w:lvl w:ilvl="3">
      <w:start w:val="1"/>
      <w:numFmt w:val="bullet"/>
      <w:lvlText w:val=""/>
      <w:lvlJc w:val="left"/>
      <w:pPr>
        <w:tabs>
          <w:tab w:val="num" w:pos="1942"/>
        </w:tabs>
        <w:ind w:left="1942" w:hanging="360"/>
      </w:pPr>
      <w:rPr>
        <w:rFonts w:ascii="Symbol" w:hAnsi="Symbol" w:cs="OpenSymbol"/>
      </w:rPr>
    </w:lvl>
    <w:lvl w:ilvl="4">
      <w:start w:val="1"/>
      <w:numFmt w:val="bullet"/>
      <w:lvlText w:val="◦"/>
      <w:lvlJc w:val="left"/>
      <w:pPr>
        <w:tabs>
          <w:tab w:val="num" w:pos="2302"/>
        </w:tabs>
        <w:ind w:left="2302" w:hanging="360"/>
      </w:pPr>
      <w:rPr>
        <w:rFonts w:ascii="OpenSymbol" w:hAnsi="OpenSymbol" w:cs="OpenSymbol"/>
      </w:rPr>
    </w:lvl>
    <w:lvl w:ilvl="5">
      <w:start w:val="1"/>
      <w:numFmt w:val="bullet"/>
      <w:lvlText w:val="▪"/>
      <w:lvlJc w:val="left"/>
      <w:pPr>
        <w:tabs>
          <w:tab w:val="num" w:pos="2662"/>
        </w:tabs>
        <w:ind w:left="2662" w:hanging="360"/>
      </w:pPr>
      <w:rPr>
        <w:rFonts w:ascii="OpenSymbol" w:hAnsi="OpenSymbol" w:cs="OpenSymbol"/>
      </w:rPr>
    </w:lvl>
    <w:lvl w:ilvl="6">
      <w:start w:val="1"/>
      <w:numFmt w:val="bullet"/>
      <w:lvlText w:val=""/>
      <w:lvlJc w:val="left"/>
      <w:pPr>
        <w:tabs>
          <w:tab w:val="num" w:pos="3022"/>
        </w:tabs>
        <w:ind w:left="3022" w:hanging="360"/>
      </w:pPr>
      <w:rPr>
        <w:rFonts w:ascii="Symbol" w:hAnsi="Symbol" w:cs="OpenSymbol"/>
      </w:rPr>
    </w:lvl>
    <w:lvl w:ilvl="7">
      <w:start w:val="1"/>
      <w:numFmt w:val="bullet"/>
      <w:lvlText w:val="◦"/>
      <w:lvlJc w:val="left"/>
      <w:pPr>
        <w:tabs>
          <w:tab w:val="num" w:pos="3382"/>
        </w:tabs>
        <w:ind w:left="3382" w:hanging="360"/>
      </w:pPr>
      <w:rPr>
        <w:rFonts w:ascii="OpenSymbol" w:hAnsi="OpenSymbol" w:cs="OpenSymbol"/>
      </w:rPr>
    </w:lvl>
    <w:lvl w:ilvl="8">
      <w:start w:val="1"/>
      <w:numFmt w:val="bullet"/>
      <w:lvlText w:val="▪"/>
      <w:lvlJc w:val="left"/>
      <w:pPr>
        <w:tabs>
          <w:tab w:val="num" w:pos="3742"/>
        </w:tabs>
        <w:ind w:left="3742" w:hanging="360"/>
      </w:pPr>
      <w:rPr>
        <w:rFonts w:ascii="OpenSymbol" w:hAnsi="OpenSymbol" w:cs="OpenSymbol"/>
      </w:rPr>
    </w:lvl>
  </w:abstractNum>
  <w:abstractNum w:abstractNumId="10">
    <w:nsid w:val="0000000D"/>
    <w:multiLevelType w:val="multilevel"/>
    <w:tmpl w:val="0000000D"/>
    <w:name w:val="WW8Num13"/>
    <w:lvl w:ilvl="0">
      <w:start w:val="1"/>
      <w:numFmt w:val="bullet"/>
      <w:lvlText w:val=""/>
      <w:lvlJc w:val="left"/>
      <w:pPr>
        <w:tabs>
          <w:tab w:val="num" w:pos="862"/>
        </w:tabs>
        <w:ind w:left="862" w:hanging="360"/>
      </w:pPr>
      <w:rPr>
        <w:rFonts w:ascii="Symbol" w:hAnsi="Symbol" w:cs="OpenSymbol"/>
      </w:rPr>
    </w:lvl>
    <w:lvl w:ilvl="1">
      <w:start w:val="1"/>
      <w:numFmt w:val="bullet"/>
      <w:lvlText w:val="◦"/>
      <w:lvlJc w:val="left"/>
      <w:pPr>
        <w:tabs>
          <w:tab w:val="num" w:pos="1222"/>
        </w:tabs>
        <w:ind w:left="1222" w:hanging="360"/>
      </w:pPr>
      <w:rPr>
        <w:rFonts w:ascii="OpenSymbol" w:hAnsi="OpenSymbol" w:cs="OpenSymbol"/>
      </w:rPr>
    </w:lvl>
    <w:lvl w:ilvl="2">
      <w:start w:val="1"/>
      <w:numFmt w:val="bullet"/>
      <w:lvlText w:val="▪"/>
      <w:lvlJc w:val="left"/>
      <w:pPr>
        <w:tabs>
          <w:tab w:val="num" w:pos="1582"/>
        </w:tabs>
        <w:ind w:left="1582" w:hanging="360"/>
      </w:pPr>
      <w:rPr>
        <w:rFonts w:ascii="OpenSymbol" w:hAnsi="OpenSymbol" w:cs="OpenSymbol"/>
      </w:rPr>
    </w:lvl>
    <w:lvl w:ilvl="3">
      <w:start w:val="1"/>
      <w:numFmt w:val="bullet"/>
      <w:lvlText w:val=""/>
      <w:lvlJc w:val="left"/>
      <w:pPr>
        <w:tabs>
          <w:tab w:val="num" w:pos="1942"/>
        </w:tabs>
        <w:ind w:left="1942" w:hanging="360"/>
      </w:pPr>
      <w:rPr>
        <w:rFonts w:ascii="Symbol" w:hAnsi="Symbol" w:cs="OpenSymbol"/>
      </w:rPr>
    </w:lvl>
    <w:lvl w:ilvl="4">
      <w:start w:val="1"/>
      <w:numFmt w:val="bullet"/>
      <w:lvlText w:val="◦"/>
      <w:lvlJc w:val="left"/>
      <w:pPr>
        <w:tabs>
          <w:tab w:val="num" w:pos="2302"/>
        </w:tabs>
        <w:ind w:left="2302" w:hanging="360"/>
      </w:pPr>
      <w:rPr>
        <w:rFonts w:ascii="OpenSymbol" w:hAnsi="OpenSymbol" w:cs="OpenSymbol"/>
      </w:rPr>
    </w:lvl>
    <w:lvl w:ilvl="5">
      <w:start w:val="1"/>
      <w:numFmt w:val="bullet"/>
      <w:lvlText w:val="▪"/>
      <w:lvlJc w:val="left"/>
      <w:pPr>
        <w:tabs>
          <w:tab w:val="num" w:pos="2662"/>
        </w:tabs>
        <w:ind w:left="2662" w:hanging="360"/>
      </w:pPr>
      <w:rPr>
        <w:rFonts w:ascii="OpenSymbol" w:hAnsi="OpenSymbol" w:cs="OpenSymbol"/>
      </w:rPr>
    </w:lvl>
    <w:lvl w:ilvl="6">
      <w:start w:val="1"/>
      <w:numFmt w:val="bullet"/>
      <w:lvlText w:val=""/>
      <w:lvlJc w:val="left"/>
      <w:pPr>
        <w:tabs>
          <w:tab w:val="num" w:pos="3022"/>
        </w:tabs>
        <w:ind w:left="3022" w:hanging="360"/>
      </w:pPr>
      <w:rPr>
        <w:rFonts w:ascii="Symbol" w:hAnsi="Symbol" w:cs="OpenSymbol"/>
      </w:rPr>
    </w:lvl>
    <w:lvl w:ilvl="7">
      <w:start w:val="1"/>
      <w:numFmt w:val="bullet"/>
      <w:lvlText w:val="◦"/>
      <w:lvlJc w:val="left"/>
      <w:pPr>
        <w:tabs>
          <w:tab w:val="num" w:pos="3382"/>
        </w:tabs>
        <w:ind w:left="3382" w:hanging="360"/>
      </w:pPr>
      <w:rPr>
        <w:rFonts w:ascii="OpenSymbol" w:hAnsi="OpenSymbol" w:cs="OpenSymbol"/>
      </w:rPr>
    </w:lvl>
    <w:lvl w:ilvl="8">
      <w:start w:val="1"/>
      <w:numFmt w:val="bullet"/>
      <w:lvlText w:val="▪"/>
      <w:lvlJc w:val="left"/>
      <w:pPr>
        <w:tabs>
          <w:tab w:val="num" w:pos="3742"/>
        </w:tabs>
        <w:ind w:left="3742" w:hanging="360"/>
      </w:pPr>
      <w:rPr>
        <w:rFonts w:ascii="OpenSymbol" w:hAnsi="OpenSymbol" w:cs="OpenSymbol"/>
      </w:rPr>
    </w:lvl>
  </w:abstractNum>
  <w:abstractNum w:abstractNumId="11">
    <w:nsid w:val="035630E5"/>
    <w:multiLevelType w:val="hybridMultilevel"/>
    <w:tmpl w:val="B6B827F6"/>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0D0D5CA1"/>
    <w:multiLevelType w:val="hybridMultilevel"/>
    <w:tmpl w:val="A5F8C188"/>
    <w:lvl w:ilvl="0" w:tplc="7248C9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F0B5CA6"/>
    <w:multiLevelType w:val="hybridMultilevel"/>
    <w:tmpl w:val="B1802678"/>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1DAF7B61"/>
    <w:multiLevelType w:val="hybridMultilevel"/>
    <w:tmpl w:val="FD22B4D4"/>
    <w:lvl w:ilvl="0" w:tplc="5B60E876">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nsid w:val="21963F99"/>
    <w:multiLevelType w:val="hybridMultilevel"/>
    <w:tmpl w:val="454854FE"/>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16">
    <w:nsid w:val="28854350"/>
    <w:multiLevelType w:val="multilevel"/>
    <w:tmpl w:val="73A4F7C4"/>
    <w:styleLink w:val="Umistenistavby-Pruvodnizprava"/>
    <w:lvl w:ilvl="0">
      <w:start w:val="1"/>
      <w:numFmt w:val="decimal"/>
      <w:pStyle w:val="Nadpis1"/>
      <w:lvlText w:val="B.%1"/>
      <w:lvlJc w:val="left"/>
      <w:pPr>
        <w:ind w:left="1561" w:hanging="851"/>
      </w:pPr>
      <w:rPr>
        <w:rFonts w:ascii="Arial" w:hAnsi="Arial"/>
        <w:b/>
        <w:color w:val="595959" w:themeColor="text1" w:themeTint="A6"/>
        <w:sz w:val="28"/>
      </w:rPr>
    </w:lvl>
    <w:lvl w:ilvl="1">
      <w:start w:val="1"/>
      <w:numFmt w:val="decimal"/>
      <w:pStyle w:val="Nadpis2"/>
      <w:lvlText w:val="B.%1.%2"/>
      <w:lvlJc w:val="left"/>
      <w:pPr>
        <w:ind w:left="851" w:hanging="851"/>
      </w:pPr>
      <w:rPr>
        <w:rFonts w:hint="default"/>
      </w:rPr>
    </w:lvl>
    <w:lvl w:ilvl="2">
      <w:start w:val="1"/>
      <w:numFmt w:val="lowerLetter"/>
      <w:pStyle w:val="Nadpis3"/>
      <w:lvlText w:val="%3)"/>
      <w:lvlJc w:val="left"/>
      <w:pPr>
        <w:ind w:left="567" w:hanging="425"/>
      </w:pPr>
      <w:rPr>
        <w:rFonts w:hint="default"/>
      </w:rPr>
    </w:lvl>
    <w:lvl w:ilvl="3">
      <w:start w:val="1"/>
      <w:numFmt w:val="none"/>
      <w:lvlRestart w:val="0"/>
      <w:lvlText w:val=""/>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3A20946"/>
    <w:multiLevelType w:val="hybridMultilevel"/>
    <w:tmpl w:val="E4205184"/>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18">
    <w:nsid w:val="37CB2FF4"/>
    <w:multiLevelType w:val="hybridMultilevel"/>
    <w:tmpl w:val="316ECE2E"/>
    <w:lvl w:ilvl="0" w:tplc="5678A334">
      <w:start w:val="1"/>
      <w:numFmt w:val="bullet"/>
      <w:pStyle w:val="Odstavecseseznamem"/>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428B1C2A"/>
    <w:multiLevelType w:val="hybridMultilevel"/>
    <w:tmpl w:val="36CA405C"/>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nsid w:val="43612B37"/>
    <w:multiLevelType w:val="hybridMultilevel"/>
    <w:tmpl w:val="EA0A1234"/>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nsid w:val="460D11CD"/>
    <w:multiLevelType w:val="multilevel"/>
    <w:tmpl w:val="598CC220"/>
    <w:styleLink w:val="Technickezpravy"/>
    <w:lvl w:ilvl="0">
      <w:start w:val="1"/>
      <w:numFmt w:val="decimal"/>
      <w:lvlText w:val="%1."/>
      <w:lvlJc w:val="left"/>
      <w:pPr>
        <w:tabs>
          <w:tab w:val="num" w:pos="567"/>
        </w:tabs>
        <w:ind w:left="567" w:hanging="567"/>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
    <w:nsid w:val="4ACA6738"/>
    <w:multiLevelType w:val="hybridMultilevel"/>
    <w:tmpl w:val="1E4A6D66"/>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23">
    <w:nsid w:val="5872584E"/>
    <w:multiLevelType w:val="hybridMultilevel"/>
    <w:tmpl w:val="74240774"/>
    <w:lvl w:ilvl="0" w:tplc="55D8C426">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BE82499"/>
    <w:multiLevelType w:val="multilevel"/>
    <w:tmpl w:val="82B244A8"/>
    <w:lvl w:ilvl="0">
      <w:start w:val="1"/>
      <w:numFmt w:val="decimal"/>
      <w:pStyle w:val="StylNadpis1ArialPodtrenPed6b"/>
      <w:lvlText w:val="B.%1."/>
      <w:lvlJc w:val="left"/>
      <w:pPr>
        <w:ind w:left="360" w:hanging="360"/>
      </w:pPr>
      <w:rPr>
        <w:rFonts w:hint="default"/>
      </w:rPr>
    </w:lvl>
    <w:lvl w:ilvl="1">
      <w:start w:val="1"/>
      <w:numFmt w:val="decimal"/>
      <w:lvlText w:val="B.%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nsid w:val="629B26BC"/>
    <w:multiLevelType w:val="hybridMultilevel"/>
    <w:tmpl w:val="0F9A0596"/>
    <w:lvl w:ilvl="0" w:tplc="7AC68228">
      <w:start w:val="4"/>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48C2054"/>
    <w:multiLevelType w:val="hybridMultilevel"/>
    <w:tmpl w:val="BA922568"/>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27">
    <w:nsid w:val="68DA50B0"/>
    <w:multiLevelType w:val="hybridMultilevel"/>
    <w:tmpl w:val="791A6160"/>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28">
    <w:nsid w:val="6DBB7F79"/>
    <w:multiLevelType w:val="hybridMultilevel"/>
    <w:tmpl w:val="919CB516"/>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29">
    <w:nsid w:val="705C38CD"/>
    <w:multiLevelType w:val="multilevel"/>
    <w:tmpl w:val="73A4F7C4"/>
    <w:numStyleLink w:val="Umistenistavby-Pruvodnizprava"/>
  </w:abstractNum>
  <w:abstractNum w:abstractNumId="30">
    <w:nsid w:val="725507EF"/>
    <w:multiLevelType w:val="hybridMultilevel"/>
    <w:tmpl w:val="0986A6DE"/>
    <w:lvl w:ilvl="0" w:tplc="5B60E876">
      <w:numFmt w:val="bullet"/>
      <w:lvlText w:val="-"/>
      <w:lvlJc w:val="left"/>
      <w:pPr>
        <w:ind w:left="1724" w:hanging="360"/>
      </w:pPr>
      <w:rPr>
        <w:rFonts w:ascii="Arial" w:eastAsia="Times New Roman" w:hAnsi="Arial" w:cs="Arial"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31">
    <w:nsid w:val="770A0531"/>
    <w:multiLevelType w:val="hybridMultilevel"/>
    <w:tmpl w:val="A1B413E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7B8B66D2"/>
    <w:multiLevelType w:val="hybridMultilevel"/>
    <w:tmpl w:val="9D729448"/>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1"/>
  </w:num>
  <w:num w:numId="2">
    <w:abstractNumId w:val="24"/>
  </w:num>
  <w:num w:numId="3">
    <w:abstractNumId w:val="18"/>
  </w:num>
  <w:num w:numId="4">
    <w:abstractNumId w:val="16"/>
  </w:num>
  <w:num w:numId="5">
    <w:abstractNumId w:val="29"/>
    <w:lvlOverride w:ilvl="0">
      <w:lvl w:ilvl="0">
        <w:start w:val="1"/>
        <w:numFmt w:val="decimal"/>
        <w:pStyle w:val="Nadpis1"/>
        <w:lvlText w:val="B.%1"/>
        <w:lvlJc w:val="left"/>
        <w:pPr>
          <w:ind w:left="1561" w:hanging="851"/>
        </w:pPr>
        <w:rPr>
          <w:rFonts w:ascii="Arial" w:hAnsi="Arial" w:cs="Arial" w:hint="default"/>
          <w:b/>
          <w:bCs w:val="0"/>
          <w:i w:val="0"/>
          <w:iCs w:val="0"/>
          <w:caps w:val="0"/>
          <w:smallCaps w:val="0"/>
          <w:strike w:val="0"/>
          <w:dstrike w:val="0"/>
          <w:outline w:val="0"/>
          <w:shadow w:val="0"/>
          <w:emboss w:val="0"/>
          <w:imprint w:val="0"/>
          <w:noProof w:val="0"/>
          <w:snapToGrid w:val="0"/>
          <w:vanish w:val="0"/>
          <w:color w:val="595959" w:themeColor="text1" w:themeTint="A6"/>
          <w:spacing w:val="0"/>
          <w:w w:val="0"/>
          <w:kern w:val="0"/>
          <w:position w:val="0"/>
          <w:szCs w:val="0"/>
          <w:u w:val="none"/>
          <w:vertAlign w:val="baseline"/>
          <w:em w:val="none"/>
        </w:rPr>
      </w:lvl>
    </w:lvlOverride>
    <w:lvlOverride w:ilvl="1">
      <w:lvl w:ilvl="1">
        <w:start w:val="1"/>
        <w:numFmt w:val="decimal"/>
        <w:pStyle w:val="Nadpis2"/>
        <w:lvlText w:val="B.%1.%2"/>
        <w:lvlJc w:val="left"/>
        <w:pPr>
          <w:ind w:left="1135" w:hanging="851"/>
        </w:pPr>
        <w:rPr>
          <w:rFonts w:hint="default"/>
        </w:rPr>
      </w:lvl>
    </w:lvlOverride>
  </w:num>
  <w:num w:numId="6">
    <w:abstractNumId w:val="32"/>
  </w:num>
  <w:num w:numId="7">
    <w:abstractNumId w:val="0"/>
  </w:num>
  <w:num w:numId="8">
    <w:abstractNumId w:val="11"/>
  </w:num>
  <w:num w:numId="9">
    <w:abstractNumId w:val="17"/>
  </w:num>
  <w:num w:numId="10">
    <w:abstractNumId w:val="28"/>
  </w:num>
  <w:num w:numId="11">
    <w:abstractNumId w:val="30"/>
  </w:num>
  <w:num w:numId="12">
    <w:abstractNumId w:val="27"/>
  </w:num>
  <w:num w:numId="13">
    <w:abstractNumId w:val="26"/>
  </w:num>
  <w:num w:numId="14">
    <w:abstractNumId w:val="31"/>
  </w:num>
  <w:num w:numId="15">
    <w:abstractNumId w:val="19"/>
  </w:num>
  <w:num w:numId="16">
    <w:abstractNumId w:val="22"/>
  </w:num>
  <w:num w:numId="17">
    <w:abstractNumId w:val="14"/>
  </w:num>
  <w:num w:numId="18">
    <w:abstractNumId w:val="15"/>
  </w:num>
  <w:num w:numId="19">
    <w:abstractNumId w:val="13"/>
  </w:num>
  <w:num w:numId="20">
    <w:abstractNumId w:val="20"/>
  </w:num>
  <w:num w:numId="21">
    <w:abstractNumId w:val="25"/>
  </w:num>
  <w:num w:numId="22">
    <w:abstractNumId w:val="1"/>
  </w:num>
  <w:num w:numId="23">
    <w:abstractNumId w:val="4"/>
  </w:num>
  <w:num w:numId="24">
    <w:abstractNumId w:val="5"/>
  </w:num>
  <w:num w:numId="25">
    <w:abstractNumId w:val="6"/>
  </w:num>
  <w:num w:numId="26">
    <w:abstractNumId w:val="7"/>
  </w:num>
  <w:num w:numId="27">
    <w:abstractNumId w:val="8"/>
  </w:num>
  <w:num w:numId="28">
    <w:abstractNumId w:val="9"/>
  </w:num>
  <w:num w:numId="29">
    <w:abstractNumId w:val="10"/>
  </w:num>
  <w:num w:numId="30">
    <w:abstractNumId w:val="12"/>
  </w:num>
  <w:num w:numId="31">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suppressBottomSpacing/>
    <w:suppressTopSpacing/>
    <w:suppressSpBfAfterPgBrk/>
    <w:useNormalStyleForList/>
  </w:compat>
  <w:rsids>
    <w:rsidRoot w:val="00EB6220"/>
    <w:rsid w:val="000012A2"/>
    <w:rsid w:val="00001BCE"/>
    <w:rsid w:val="00002B49"/>
    <w:rsid w:val="000056BF"/>
    <w:rsid w:val="00005DDB"/>
    <w:rsid w:val="00007DAB"/>
    <w:rsid w:val="00011D1A"/>
    <w:rsid w:val="0001357D"/>
    <w:rsid w:val="00013EE4"/>
    <w:rsid w:val="000155C5"/>
    <w:rsid w:val="00015BA4"/>
    <w:rsid w:val="00015EB6"/>
    <w:rsid w:val="00016667"/>
    <w:rsid w:val="000208D6"/>
    <w:rsid w:val="000211AD"/>
    <w:rsid w:val="000230F2"/>
    <w:rsid w:val="00023C93"/>
    <w:rsid w:val="0002478D"/>
    <w:rsid w:val="00025EE9"/>
    <w:rsid w:val="00026148"/>
    <w:rsid w:val="000261CC"/>
    <w:rsid w:val="00030795"/>
    <w:rsid w:val="0003244F"/>
    <w:rsid w:val="00032540"/>
    <w:rsid w:val="00032B7C"/>
    <w:rsid w:val="00034178"/>
    <w:rsid w:val="000346BD"/>
    <w:rsid w:val="00034A5E"/>
    <w:rsid w:val="00035C82"/>
    <w:rsid w:val="00035E24"/>
    <w:rsid w:val="00036F3A"/>
    <w:rsid w:val="000374AC"/>
    <w:rsid w:val="00037F54"/>
    <w:rsid w:val="000407E1"/>
    <w:rsid w:val="00041DFE"/>
    <w:rsid w:val="00041EB5"/>
    <w:rsid w:val="0004269F"/>
    <w:rsid w:val="000435C9"/>
    <w:rsid w:val="0004362B"/>
    <w:rsid w:val="00043D66"/>
    <w:rsid w:val="00044037"/>
    <w:rsid w:val="00044458"/>
    <w:rsid w:val="00045295"/>
    <w:rsid w:val="00047CF5"/>
    <w:rsid w:val="00050017"/>
    <w:rsid w:val="00050221"/>
    <w:rsid w:val="0005183D"/>
    <w:rsid w:val="000519FD"/>
    <w:rsid w:val="000519FF"/>
    <w:rsid w:val="00052F10"/>
    <w:rsid w:val="000531C3"/>
    <w:rsid w:val="00057C0B"/>
    <w:rsid w:val="00057F13"/>
    <w:rsid w:val="00060714"/>
    <w:rsid w:val="0006075B"/>
    <w:rsid w:val="00060E47"/>
    <w:rsid w:val="000615A9"/>
    <w:rsid w:val="000616EF"/>
    <w:rsid w:val="00061D0C"/>
    <w:rsid w:val="00062304"/>
    <w:rsid w:val="000663D3"/>
    <w:rsid w:val="0006689C"/>
    <w:rsid w:val="000671BB"/>
    <w:rsid w:val="000726A4"/>
    <w:rsid w:val="00072915"/>
    <w:rsid w:val="00072BBA"/>
    <w:rsid w:val="00073C6F"/>
    <w:rsid w:val="0007508A"/>
    <w:rsid w:val="0007510C"/>
    <w:rsid w:val="00075F3D"/>
    <w:rsid w:val="00075F9A"/>
    <w:rsid w:val="0007657E"/>
    <w:rsid w:val="00077B20"/>
    <w:rsid w:val="00080FD0"/>
    <w:rsid w:val="00081C9E"/>
    <w:rsid w:val="00081E63"/>
    <w:rsid w:val="00082ACB"/>
    <w:rsid w:val="00082FEA"/>
    <w:rsid w:val="000833F0"/>
    <w:rsid w:val="000836CB"/>
    <w:rsid w:val="00087CF3"/>
    <w:rsid w:val="0009023F"/>
    <w:rsid w:val="00090B59"/>
    <w:rsid w:val="00091739"/>
    <w:rsid w:val="0009178F"/>
    <w:rsid w:val="00092E18"/>
    <w:rsid w:val="00095E22"/>
    <w:rsid w:val="0009605C"/>
    <w:rsid w:val="000960EB"/>
    <w:rsid w:val="00096F3C"/>
    <w:rsid w:val="00097A8F"/>
    <w:rsid w:val="00097ACA"/>
    <w:rsid w:val="000A11F7"/>
    <w:rsid w:val="000A1461"/>
    <w:rsid w:val="000A1CF3"/>
    <w:rsid w:val="000A3A39"/>
    <w:rsid w:val="000A3BD8"/>
    <w:rsid w:val="000A4AA7"/>
    <w:rsid w:val="000A5245"/>
    <w:rsid w:val="000A5B22"/>
    <w:rsid w:val="000A5B87"/>
    <w:rsid w:val="000B0630"/>
    <w:rsid w:val="000B076D"/>
    <w:rsid w:val="000B0A42"/>
    <w:rsid w:val="000B176A"/>
    <w:rsid w:val="000B29B8"/>
    <w:rsid w:val="000B3C8D"/>
    <w:rsid w:val="000B3D8D"/>
    <w:rsid w:val="000B3D9C"/>
    <w:rsid w:val="000B5538"/>
    <w:rsid w:val="000B71C5"/>
    <w:rsid w:val="000B75B3"/>
    <w:rsid w:val="000C0C6A"/>
    <w:rsid w:val="000C2074"/>
    <w:rsid w:val="000C2345"/>
    <w:rsid w:val="000C24B2"/>
    <w:rsid w:val="000C340A"/>
    <w:rsid w:val="000C44EA"/>
    <w:rsid w:val="000C4FB2"/>
    <w:rsid w:val="000C5226"/>
    <w:rsid w:val="000C5B77"/>
    <w:rsid w:val="000C6376"/>
    <w:rsid w:val="000C7BFD"/>
    <w:rsid w:val="000D03FB"/>
    <w:rsid w:val="000D0D2E"/>
    <w:rsid w:val="000D108A"/>
    <w:rsid w:val="000D1FE0"/>
    <w:rsid w:val="000D2F18"/>
    <w:rsid w:val="000D31D5"/>
    <w:rsid w:val="000D4980"/>
    <w:rsid w:val="000D55AA"/>
    <w:rsid w:val="000D6CBA"/>
    <w:rsid w:val="000D6DFA"/>
    <w:rsid w:val="000D727E"/>
    <w:rsid w:val="000D76F9"/>
    <w:rsid w:val="000D7F3A"/>
    <w:rsid w:val="000E02DD"/>
    <w:rsid w:val="000E2B74"/>
    <w:rsid w:val="000E4256"/>
    <w:rsid w:val="000E4F46"/>
    <w:rsid w:val="000E7B0F"/>
    <w:rsid w:val="000E7C8B"/>
    <w:rsid w:val="000F108A"/>
    <w:rsid w:val="000F137C"/>
    <w:rsid w:val="000F18A5"/>
    <w:rsid w:val="000F37A4"/>
    <w:rsid w:val="000F446C"/>
    <w:rsid w:val="000F6B1A"/>
    <w:rsid w:val="00101448"/>
    <w:rsid w:val="00101D59"/>
    <w:rsid w:val="00102EC5"/>
    <w:rsid w:val="00104979"/>
    <w:rsid w:val="00105C56"/>
    <w:rsid w:val="0010682B"/>
    <w:rsid w:val="0010745E"/>
    <w:rsid w:val="00110676"/>
    <w:rsid w:val="00110988"/>
    <w:rsid w:val="00112BD4"/>
    <w:rsid w:val="0011386F"/>
    <w:rsid w:val="001143E7"/>
    <w:rsid w:val="001145E8"/>
    <w:rsid w:val="001146E8"/>
    <w:rsid w:val="00115FA7"/>
    <w:rsid w:val="00123765"/>
    <w:rsid w:val="0012440D"/>
    <w:rsid w:val="00126B7D"/>
    <w:rsid w:val="00127376"/>
    <w:rsid w:val="001275BE"/>
    <w:rsid w:val="001309ED"/>
    <w:rsid w:val="0013267B"/>
    <w:rsid w:val="0013488B"/>
    <w:rsid w:val="00134D64"/>
    <w:rsid w:val="00135461"/>
    <w:rsid w:val="001369CF"/>
    <w:rsid w:val="00140FD3"/>
    <w:rsid w:val="00141AB6"/>
    <w:rsid w:val="0014229E"/>
    <w:rsid w:val="00143570"/>
    <w:rsid w:val="001438C1"/>
    <w:rsid w:val="00143B26"/>
    <w:rsid w:val="00144F15"/>
    <w:rsid w:val="00145E96"/>
    <w:rsid w:val="00146B68"/>
    <w:rsid w:val="00147927"/>
    <w:rsid w:val="00150C14"/>
    <w:rsid w:val="001514FA"/>
    <w:rsid w:val="00154189"/>
    <w:rsid w:val="0015434F"/>
    <w:rsid w:val="00155152"/>
    <w:rsid w:val="00156139"/>
    <w:rsid w:val="0015695D"/>
    <w:rsid w:val="001577BF"/>
    <w:rsid w:val="0016125D"/>
    <w:rsid w:val="0016376D"/>
    <w:rsid w:val="00165F70"/>
    <w:rsid w:val="00166635"/>
    <w:rsid w:val="00171A97"/>
    <w:rsid w:val="00173E78"/>
    <w:rsid w:val="00174514"/>
    <w:rsid w:val="0017562E"/>
    <w:rsid w:val="00175B68"/>
    <w:rsid w:val="00175B9C"/>
    <w:rsid w:val="001762DD"/>
    <w:rsid w:val="0017707E"/>
    <w:rsid w:val="00177E9A"/>
    <w:rsid w:val="001809CC"/>
    <w:rsid w:val="00180CA5"/>
    <w:rsid w:val="00182617"/>
    <w:rsid w:val="00183F4E"/>
    <w:rsid w:val="001843A2"/>
    <w:rsid w:val="00184A65"/>
    <w:rsid w:val="001867EE"/>
    <w:rsid w:val="00186AB4"/>
    <w:rsid w:val="0018781C"/>
    <w:rsid w:val="001904ED"/>
    <w:rsid w:val="00192619"/>
    <w:rsid w:val="00195D01"/>
    <w:rsid w:val="00196822"/>
    <w:rsid w:val="0019779A"/>
    <w:rsid w:val="00197A67"/>
    <w:rsid w:val="001A0129"/>
    <w:rsid w:val="001A1CEF"/>
    <w:rsid w:val="001A26B4"/>
    <w:rsid w:val="001A5F36"/>
    <w:rsid w:val="001A7C17"/>
    <w:rsid w:val="001B13B8"/>
    <w:rsid w:val="001B1C2F"/>
    <w:rsid w:val="001B2649"/>
    <w:rsid w:val="001B4C4B"/>
    <w:rsid w:val="001B5A73"/>
    <w:rsid w:val="001B6870"/>
    <w:rsid w:val="001B7AC6"/>
    <w:rsid w:val="001C06D6"/>
    <w:rsid w:val="001C2B5D"/>
    <w:rsid w:val="001C387D"/>
    <w:rsid w:val="001C454C"/>
    <w:rsid w:val="001C4AF1"/>
    <w:rsid w:val="001C5573"/>
    <w:rsid w:val="001C5605"/>
    <w:rsid w:val="001D0EC8"/>
    <w:rsid w:val="001D2C9E"/>
    <w:rsid w:val="001D50ED"/>
    <w:rsid w:val="001D53A9"/>
    <w:rsid w:val="001D72B0"/>
    <w:rsid w:val="001D79E7"/>
    <w:rsid w:val="001D7AFE"/>
    <w:rsid w:val="001E1796"/>
    <w:rsid w:val="001E2DB8"/>
    <w:rsid w:val="001E344E"/>
    <w:rsid w:val="001E3839"/>
    <w:rsid w:val="001E5786"/>
    <w:rsid w:val="001E6C92"/>
    <w:rsid w:val="001E7B58"/>
    <w:rsid w:val="001F023E"/>
    <w:rsid w:val="001F0AF7"/>
    <w:rsid w:val="001F20E3"/>
    <w:rsid w:val="001F249E"/>
    <w:rsid w:val="001F2B56"/>
    <w:rsid w:val="001F3E10"/>
    <w:rsid w:val="001F59C1"/>
    <w:rsid w:val="001F5E0D"/>
    <w:rsid w:val="001F667E"/>
    <w:rsid w:val="001F7018"/>
    <w:rsid w:val="001F7C17"/>
    <w:rsid w:val="0020021E"/>
    <w:rsid w:val="0020087A"/>
    <w:rsid w:val="00200D28"/>
    <w:rsid w:val="002011D5"/>
    <w:rsid w:val="00201A42"/>
    <w:rsid w:val="0020289D"/>
    <w:rsid w:val="00205123"/>
    <w:rsid w:val="00205B8A"/>
    <w:rsid w:val="0020675F"/>
    <w:rsid w:val="002067A0"/>
    <w:rsid w:val="00211DFB"/>
    <w:rsid w:val="00212E95"/>
    <w:rsid w:val="00212EDF"/>
    <w:rsid w:val="002131B9"/>
    <w:rsid w:val="0021509F"/>
    <w:rsid w:val="00220166"/>
    <w:rsid w:val="00220672"/>
    <w:rsid w:val="00221B5E"/>
    <w:rsid w:val="002227AD"/>
    <w:rsid w:val="00223762"/>
    <w:rsid w:val="0022397C"/>
    <w:rsid w:val="0022479A"/>
    <w:rsid w:val="002328D3"/>
    <w:rsid w:val="0023339A"/>
    <w:rsid w:val="00236231"/>
    <w:rsid w:val="002366BB"/>
    <w:rsid w:val="0024135C"/>
    <w:rsid w:val="00241DE2"/>
    <w:rsid w:val="00243349"/>
    <w:rsid w:val="002436AB"/>
    <w:rsid w:val="0024442F"/>
    <w:rsid w:val="0024507C"/>
    <w:rsid w:val="00245D9D"/>
    <w:rsid w:val="00245E0E"/>
    <w:rsid w:val="00246F1B"/>
    <w:rsid w:val="00247343"/>
    <w:rsid w:val="002502D1"/>
    <w:rsid w:val="002510F2"/>
    <w:rsid w:val="0025122F"/>
    <w:rsid w:val="002518D0"/>
    <w:rsid w:val="00253BFA"/>
    <w:rsid w:val="002541EF"/>
    <w:rsid w:val="002564FA"/>
    <w:rsid w:val="002567C5"/>
    <w:rsid w:val="00256E31"/>
    <w:rsid w:val="00260665"/>
    <w:rsid w:val="002631CE"/>
    <w:rsid w:val="00263763"/>
    <w:rsid w:val="002640F4"/>
    <w:rsid w:val="00264330"/>
    <w:rsid w:val="00265073"/>
    <w:rsid w:val="002671C1"/>
    <w:rsid w:val="00272ACA"/>
    <w:rsid w:val="00277471"/>
    <w:rsid w:val="00280FEC"/>
    <w:rsid w:val="002829EE"/>
    <w:rsid w:val="00283682"/>
    <w:rsid w:val="00283E48"/>
    <w:rsid w:val="00284FE3"/>
    <w:rsid w:val="0028793B"/>
    <w:rsid w:val="002904A2"/>
    <w:rsid w:val="00290B48"/>
    <w:rsid w:val="00292302"/>
    <w:rsid w:val="00293D84"/>
    <w:rsid w:val="0029497E"/>
    <w:rsid w:val="00295522"/>
    <w:rsid w:val="0029571D"/>
    <w:rsid w:val="002958F7"/>
    <w:rsid w:val="0029719F"/>
    <w:rsid w:val="002978E9"/>
    <w:rsid w:val="002A0A9D"/>
    <w:rsid w:val="002A0FB5"/>
    <w:rsid w:val="002A10A4"/>
    <w:rsid w:val="002A354B"/>
    <w:rsid w:val="002A6015"/>
    <w:rsid w:val="002B258D"/>
    <w:rsid w:val="002B4C68"/>
    <w:rsid w:val="002B6271"/>
    <w:rsid w:val="002B6B6E"/>
    <w:rsid w:val="002B7F7A"/>
    <w:rsid w:val="002C0604"/>
    <w:rsid w:val="002C06E7"/>
    <w:rsid w:val="002C1DA9"/>
    <w:rsid w:val="002C2137"/>
    <w:rsid w:val="002C2264"/>
    <w:rsid w:val="002C2CE3"/>
    <w:rsid w:val="002C2D95"/>
    <w:rsid w:val="002C43D0"/>
    <w:rsid w:val="002C49E6"/>
    <w:rsid w:val="002C5210"/>
    <w:rsid w:val="002C5546"/>
    <w:rsid w:val="002D129A"/>
    <w:rsid w:val="002D6ABE"/>
    <w:rsid w:val="002D71B7"/>
    <w:rsid w:val="002D720D"/>
    <w:rsid w:val="002D75A7"/>
    <w:rsid w:val="002E023D"/>
    <w:rsid w:val="002E0518"/>
    <w:rsid w:val="002E2148"/>
    <w:rsid w:val="002E250C"/>
    <w:rsid w:val="002E33E7"/>
    <w:rsid w:val="002E3A24"/>
    <w:rsid w:val="002E3C0E"/>
    <w:rsid w:val="002E5B8B"/>
    <w:rsid w:val="002E71A1"/>
    <w:rsid w:val="002F055C"/>
    <w:rsid w:val="002F12E6"/>
    <w:rsid w:val="002F1DFE"/>
    <w:rsid w:val="002F2F0E"/>
    <w:rsid w:val="002F45C6"/>
    <w:rsid w:val="002F483B"/>
    <w:rsid w:val="002F6D11"/>
    <w:rsid w:val="003003E8"/>
    <w:rsid w:val="00301151"/>
    <w:rsid w:val="00302242"/>
    <w:rsid w:val="00303C42"/>
    <w:rsid w:val="00304272"/>
    <w:rsid w:val="00304551"/>
    <w:rsid w:val="00306A23"/>
    <w:rsid w:val="00310742"/>
    <w:rsid w:val="00310CB9"/>
    <w:rsid w:val="0031447D"/>
    <w:rsid w:val="00314B25"/>
    <w:rsid w:val="0031511B"/>
    <w:rsid w:val="003158E2"/>
    <w:rsid w:val="00316054"/>
    <w:rsid w:val="003161C8"/>
    <w:rsid w:val="00316D28"/>
    <w:rsid w:val="0031787B"/>
    <w:rsid w:val="00317AF5"/>
    <w:rsid w:val="00320455"/>
    <w:rsid w:val="0032243A"/>
    <w:rsid w:val="00322AE4"/>
    <w:rsid w:val="00322B34"/>
    <w:rsid w:val="003231F3"/>
    <w:rsid w:val="00324BCB"/>
    <w:rsid w:val="00326BA6"/>
    <w:rsid w:val="00331986"/>
    <w:rsid w:val="00332BCD"/>
    <w:rsid w:val="00333793"/>
    <w:rsid w:val="003352E4"/>
    <w:rsid w:val="003356D6"/>
    <w:rsid w:val="0033588E"/>
    <w:rsid w:val="003364A5"/>
    <w:rsid w:val="00340121"/>
    <w:rsid w:val="003407FF"/>
    <w:rsid w:val="00340F74"/>
    <w:rsid w:val="00341022"/>
    <w:rsid w:val="0034288A"/>
    <w:rsid w:val="00344DD4"/>
    <w:rsid w:val="0034648D"/>
    <w:rsid w:val="003464DE"/>
    <w:rsid w:val="00346AA8"/>
    <w:rsid w:val="003473D4"/>
    <w:rsid w:val="00347F27"/>
    <w:rsid w:val="00351492"/>
    <w:rsid w:val="00351780"/>
    <w:rsid w:val="00351D7D"/>
    <w:rsid w:val="00353A91"/>
    <w:rsid w:val="00354142"/>
    <w:rsid w:val="0035447A"/>
    <w:rsid w:val="00355782"/>
    <w:rsid w:val="003566DC"/>
    <w:rsid w:val="00357EA8"/>
    <w:rsid w:val="003614EE"/>
    <w:rsid w:val="00361C9C"/>
    <w:rsid w:val="00363DB2"/>
    <w:rsid w:val="003657FF"/>
    <w:rsid w:val="00366AF7"/>
    <w:rsid w:val="00367B31"/>
    <w:rsid w:val="003700BC"/>
    <w:rsid w:val="00373641"/>
    <w:rsid w:val="00373733"/>
    <w:rsid w:val="003739DA"/>
    <w:rsid w:val="00373C93"/>
    <w:rsid w:val="003740AC"/>
    <w:rsid w:val="003746E0"/>
    <w:rsid w:val="00375746"/>
    <w:rsid w:val="00375EB7"/>
    <w:rsid w:val="00376347"/>
    <w:rsid w:val="0037794E"/>
    <w:rsid w:val="00381305"/>
    <w:rsid w:val="00381F66"/>
    <w:rsid w:val="003824D8"/>
    <w:rsid w:val="00382CE2"/>
    <w:rsid w:val="003833F9"/>
    <w:rsid w:val="0038352E"/>
    <w:rsid w:val="00384ABE"/>
    <w:rsid w:val="00385F00"/>
    <w:rsid w:val="003871FE"/>
    <w:rsid w:val="003907D2"/>
    <w:rsid w:val="0039102A"/>
    <w:rsid w:val="00391674"/>
    <w:rsid w:val="003919CC"/>
    <w:rsid w:val="003922F9"/>
    <w:rsid w:val="00392DC6"/>
    <w:rsid w:val="0039369F"/>
    <w:rsid w:val="00394200"/>
    <w:rsid w:val="003967FD"/>
    <w:rsid w:val="00396804"/>
    <w:rsid w:val="00396DB4"/>
    <w:rsid w:val="003A04C9"/>
    <w:rsid w:val="003A12DE"/>
    <w:rsid w:val="003A18FD"/>
    <w:rsid w:val="003A21FC"/>
    <w:rsid w:val="003A2A65"/>
    <w:rsid w:val="003A3070"/>
    <w:rsid w:val="003A43DC"/>
    <w:rsid w:val="003A4641"/>
    <w:rsid w:val="003A4BAE"/>
    <w:rsid w:val="003A4E1C"/>
    <w:rsid w:val="003A59AD"/>
    <w:rsid w:val="003A5C6F"/>
    <w:rsid w:val="003A60C5"/>
    <w:rsid w:val="003A7173"/>
    <w:rsid w:val="003B0141"/>
    <w:rsid w:val="003B058C"/>
    <w:rsid w:val="003B194F"/>
    <w:rsid w:val="003B1B0D"/>
    <w:rsid w:val="003B3442"/>
    <w:rsid w:val="003B5322"/>
    <w:rsid w:val="003B7876"/>
    <w:rsid w:val="003C098D"/>
    <w:rsid w:val="003C09C3"/>
    <w:rsid w:val="003C1B61"/>
    <w:rsid w:val="003C2ED6"/>
    <w:rsid w:val="003C40B6"/>
    <w:rsid w:val="003C6D96"/>
    <w:rsid w:val="003C73A2"/>
    <w:rsid w:val="003C78C2"/>
    <w:rsid w:val="003C7CB3"/>
    <w:rsid w:val="003D0884"/>
    <w:rsid w:val="003D12D1"/>
    <w:rsid w:val="003D1454"/>
    <w:rsid w:val="003D14F4"/>
    <w:rsid w:val="003D281A"/>
    <w:rsid w:val="003D2B70"/>
    <w:rsid w:val="003D385F"/>
    <w:rsid w:val="003D5E24"/>
    <w:rsid w:val="003D6682"/>
    <w:rsid w:val="003D707F"/>
    <w:rsid w:val="003D7466"/>
    <w:rsid w:val="003D7A14"/>
    <w:rsid w:val="003D7AD3"/>
    <w:rsid w:val="003E259B"/>
    <w:rsid w:val="003E2A06"/>
    <w:rsid w:val="003E55D7"/>
    <w:rsid w:val="003E627C"/>
    <w:rsid w:val="003E68A4"/>
    <w:rsid w:val="003E7417"/>
    <w:rsid w:val="003F13FA"/>
    <w:rsid w:val="003F29D2"/>
    <w:rsid w:val="003F2BFD"/>
    <w:rsid w:val="003F33DC"/>
    <w:rsid w:val="003F6598"/>
    <w:rsid w:val="003F7D5C"/>
    <w:rsid w:val="004016BB"/>
    <w:rsid w:val="00402610"/>
    <w:rsid w:val="00406A7F"/>
    <w:rsid w:val="00406C31"/>
    <w:rsid w:val="00407223"/>
    <w:rsid w:val="00411228"/>
    <w:rsid w:val="0041355C"/>
    <w:rsid w:val="00413D92"/>
    <w:rsid w:val="00413DCE"/>
    <w:rsid w:val="0041543F"/>
    <w:rsid w:val="0041583A"/>
    <w:rsid w:val="004158FA"/>
    <w:rsid w:val="00420104"/>
    <w:rsid w:val="00420DDD"/>
    <w:rsid w:val="0042185D"/>
    <w:rsid w:val="0042210E"/>
    <w:rsid w:val="00422AA2"/>
    <w:rsid w:val="00424961"/>
    <w:rsid w:val="00426E82"/>
    <w:rsid w:val="00427511"/>
    <w:rsid w:val="004302EF"/>
    <w:rsid w:val="0043081B"/>
    <w:rsid w:val="004329AA"/>
    <w:rsid w:val="0043718F"/>
    <w:rsid w:val="00437D1B"/>
    <w:rsid w:val="00437DED"/>
    <w:rsid w:val="0044161D"/>
    <w:rsid w:val="00441A38"/>
    <w:rsid w:val="00443904"/>
    <w:rsid w:val="0044573C"/>
    <w:rsid w:val="0044614B"/>
    <w:rsid w:val="004464AE"/>
    <w:rsid w:val="00451169"/>
    <w:rsid w:val="00452077"/>
    <w:rsid w:val="00454ED0"/>
    <w:rsid w:val="00455436"/>
    <w:rsid w:val="00455D07"/>
    <w:rsid w:val="0046052B"/>
    <w:rsid w:val="0046065D"/>
    <w:rsid w:val="004615B8"/>
    <w:rsid w:val="004625B3"/>
    <w:rsid w:val="00464362"/>
    <w:rsid w:val="0046524D"/>
    <w:rsid w:val="00465A3D"/>
    <w:rsid w:val="004660DE"/>
    <w:rsid w:val="0046652C"/>
    <w:rsid w:val="0046663C"/>
    <w:rsid w:val="00467F08"/>
    <w:rsid w:val="00471DD5"/>
    <w:rsid w:val="004741D5"/>
    <w:rsid w:val="00474859"/>
    <w:rsid w:val="00476017"/>
    <w:rsid w:val="00476BAD"/>
    <w:rsid w:val="00476E10"/>
    <w:rsid w:val="004817A9"/>
    <w:rsid w:val="0048249A"/>
    <w:rsid w:val="00482963"/>
    <w:rsid w:val="00483814"/>
    <w:rsid w:val="00483ACE"/>
    <w:rsid w:val="00485801"/>
    <w:rsid w:val="00486483"/>
    <w:rsid w:val="004865D1"/>
    <w:rsid w:val="00486DAE"/>
    <w:rsid w:val="00490055"/>
    <w:rsid w:val="00491447"/>
    <w:rsid w:val="00491529"/>
    <w:rsid w:val="0049170D"/>
    <w:rsid w:val="0049178A"/>
    <w:rsid w:val="00492789"/>
    <w:rsid w:val="00492EC4"/>
    <w:rsid w:val="00493FE6"/>
    <w:rsid w:val="004955DC"/>
    <w:rsid w:val="004964CA"/>
    <w:rsid w:val="004A0505"/>
    <w:rsid w:val="004A05E9"/>
    <w:rsid w:val="004A2A49"/>
    <w:rsid w:val="004A2CE3"/>
    <w:rsid w:val="004A331E"/>
    <w:rsid w:val="004A35A8"/>
    <w:rsid w:val="004A3CEE"/>
    <w:rsid w:val="004A425D"/>
    <w:rsid w:val="004A4C56"/>
    <w:rsid w:val="004A4DF5"/>
    <w:rsid w:val="004A5018"/>
    <w:rsid w:val="004A531E"/>
    <w:rsid w:val="004A6FEF"/>
    <w:rsid w:val="004A7A9C"/>
    <w:rsid w:val="004B0C92"/>
    <w:rsid w:val="004B14BC"/>
    <w:rsid w:val="004B274C"/>
    <w:rsid w:val="004B4700"/>
    <w:rsid w:val="004B5B18"/>
    <w:rsid w:val="004B66C9"/>
    <w:rsid w:val="004B6D1D"/>
    <w:rsid w:val="004B6DF6"/>
    <w:rsid w:val="004B6FAD"/>
    <w:rsid w:val="004C0350"/>
    <w:rsid w:val="004C0944"/>
    <w:rsid w:val="004C1525"/>
    <w:rsid w:val="004C3933"/>
    <w:rsid w:val="004C4A7C"/>
    <w:rsid w:val="004C64D5"/>
    <w:rsid w:val="004C684C"/>
    <w:rsid w:val="004C6A00"/>
    <w:rsid w:val="004D19F1"/>
    <w:rsid w:val="004D1A03"/>
    <w:rsid w:val="004D33EC"/>
    <w:rsid w:val="004D486F"/>
    <w:rsid w:val="004D5C56"/>
    <w:rsid w:val="004D5D35"/>
    <w:rsid w:val="004D66ED"/>
    <w:rsid w:val="004D6FC2"/>
    <w:rsid w:val="004D7EA7"/>
    <w:rsid w:val="004E0028"/>
    <w:rsid w:val="004E143D"/>
    <w:rsid w:val="004E1DDF"/>
    <w:rsid w:val="004E280C"/>
    <w:rsid w:val="004E4FCD"/>
    <w:rsid w:val="004E5C19"/>
    <w:rsid w:val="004E666A"/>
    <w:rsid w:val="004F1109"/>
    <w:rsid w:val="004F12CC"/>
    <w:rsid w:val="004F6A53"/>
    <w:rsid w:val="004F7184"/>
    <w:rsid w:val="00500F5A"/>
    <w:rsid w:val="00501090"/>
    <w:rsid w:val="00501742"/>
    <w:rsid w:val="00501D2F"/>
    <w:rsid w:val="00503F60"/>
    <w:rsid w:val="0050425C"/>
    <w:rsid w:val="00504BCD"/>
    <w:rsid w:val="0050546C"/>
    <w:rsid w:val="005054B3"/>
    <w:rsid w:val="00505751"/>
    <w:rsid w:val="00505A23"/>
    <w:rsid w:val="0050646A"/>
    <w:rsid w:val="00507413"/>
    <w:rsid w:val="00510DFD"/>
    <w:rsid w:val="00511638"/>
    <w:rsid w:val="00513C91"/>
    <w:rsid w:val="005140C1"/>
    <w:rsid w:val="00514B89"/>
    <w:rsid w:val="00516F67"/>
    <w:rsid w:val="00517AD6"/>
    <w:rsid w:val="00517B05"/>
    <w:rsid w:val="00517C61"/>
    <w:rsid w:val="00520B95"/>
    <w:rsid w:val="00521657"/>
    <w:rsid w:val="00522D3F"/>
    <w:rsid w:val="00523FEB"/>
    <w:rsid w:val="00525652"/>
    <w:rsid w:val="005309EB"/>
    <w:rsid w:val="00530E5A"/>
    <w:rsid w:val="00532C4B"/>
    <w:rsid w:val="00532E31"/>
    <w:rsid w:val="00533C4E"/>
    <w:rsid w:val="005340A8"/>
    <w:rsid w:val="0053493B"/>
    <w:rsid w:val="0053500C"/>
    <w:rsid w:val="005351A2"/>
    <w:rsid w:val="005364F1"/>
    <w:rsid w:val="0053656A"/>
    <w:rsid w:val="00537068"/>
    <w:rsid w:val="00540335"/>
    <w:rsid w:val="00541C35"/>
    <w:rsid w:val="0054230F"/>
    <w:rsid w:val="00543919"/>
    <w:rsid w:val="00543A32"/>
    <w:rsid w:val="00543E66"/>
    <w:rsid w:val="0054492C"/>
    <w:rsid w:val="005474B0"/>
    <w:rsid w:val="00547759"/>
    <w:rsid w:val="00550A1D"/>
    <w:rsid w:val="005510CF"/>
    <w:rsid w:val="00553E02"/>
    <w:rsid w:val="0055448A"/>
    <w:rsid w:val="00556F75"/>
    <w:rsid w:val="0056076E"/>
    <w:rsid w:val="00560A7E"/>
    <w:rsid w:val="00560C6F"/>
    <w:rsid w:val="00560E96"/>
    <w:rsid w:val="00563B37"/>
    <w:rsid w:val="005657C9"/>
    <w:rsid w:val="00565F15"/>
    <w:rsid w:val="00571CF7"/>
    <w:rsid w:val="005728E5"/>
    <w:rsid w:val="00575D1A"/>
    <w:rsid w:val="00575FB6"/>
    <w:rsid w:val="005763D1"/>
    <w:rsid w:val="00576590"/>
    <w:rsid w:val="0057694C"/>
    <w:rsid w:val="00577898"/>
    <w:rsid w:val="0058015F"/>
    <w:rsid w:val="0058227E"/>
    <w:rsid w:val="0058259A"/>
    <w:rsid w:val="00582FDF"/>
    <w:rsid w:val="0058392E"/>
    <w:rsid w:val="0058731F"/>
    <w:rsid w:val="00590445"/>
    <w:rsid w:val="00590A61"/>
    <w:rsid w:val="00590FCF"/>
    <w:rsid w:val="005925B1"/>
    <w:rsid w:val="00593A1C"/>
    <w:rsid w:val="00596925"/>
    <w:rsid w:val="00597F29"/>
    <w:rsid w:val="005A1A76"/>
    <w:rsid w:val="005A1EDC"/>
    <w:rsid w:val="005A1FF4"/>
    <w:rsid w:val="005A245B"/>
    <w:rsid w:val="005A2F6F"/>
    <w:rsid w:val="005A427D"/>
    <w:rsid w:val="005A4326"/>
    <w:rsid w:val="005A4BED"/>
    <w:rsid w:val="005A4E19"/>
    <w:rsid w:val="005A5577"/>
    <w:rsid w:val="005A56A5"/>
    <w:rsid w:val="005A5D60"/>
    <w:rsid w:val="005A60EE"/>
    <w:rsid w:val="005A70C3"/>
    <w:rsid w:val="005A7F1D"/>
    <w:rsid w:val="005B25CB"/>
    <w:rsid w:val="005B2BF3"/>
    <w:rsid w:val="005B7054"/>
    <w:rsid w:val="005B7060"/>
    <w:rsid w:val="005B7482"/>
    <w:rsid w:val="005C377E"/>
    <w:rsid w:val="005C5CC2"/>
    <w:rsid w:val="005C5FD3"/>
    <w:rsid w:val="005C77FC"/>
    <w:rsid w:val="005D0279"/>
    <w:rsid w:val="005D0F14"/>
    <w:rsid w:val="005D164F"/>
    <w:rsid w:val="005D1AFF"/>
    <w:rsid w:val="005D1E57"/>
    <w:rsid w:val="005D37F4"/>
    <w:rsid w:val="005D623A"/>
    <w:rsid w:val="005D7A8C"/>
    <w:rsid w:val="005E204E"/>
    <w:rsid w:val="005E2B72"/>
    <w:rsid w:val="005E3ED7"/>
    <w:rsid w:val="005E55BC"/>
    <w:rsid w:val="005E583C"/>
    <w:rsid w:val="005E6AED"/>
    <w:rsid w:val="005F1182"/>
    <w:rsid w:val="005F2844"/>
    <w:rsid w:val="005F3269"/>
    <w:rsid w:val="005F3E0F"/>
    <w:rsid w:val="005F6BB6"/>
    <w:rsid w:val="005F6F97"/>
    <w:rsid w:val="005F788A"/>
    <w:rsid w:val="00600154"/>
    <w:rsid w:val="006037DA"/>
    <w:rsid w:val="00603877"/>
    <w:rsid w:val="0060474E"/>
    <w:rsid w:val="006051AF"/>
    <w:rsid w:val="00605F2F"/>
    <w:rsid w:val="00606CC6"/>
    <w:rsid w:val="006075FF"/>
    <w:rsid w:val="006079A5"/>
    <w:rsid w:val="00611B27"/>
    <w:rsid w:val="006125DF"/>
    <w:rsid w:val="00614017"/>
    <w:rsid w:val="006151EF"/>
    <w:rsid w:val="0061587A"/>
    <w:rsid w:val="00616004"/>
    <w:rsid w:val="0061635D"/>
    <w:rsid w:val="00616DAA"/>
    <w:rsid w:val="0061761C"/>
    <w:rsid w:val="00621773"/>
    <w:rsid w:val="00622852"/>
    <w:rsid w:val="0062295E"/>
    <w:rsid w:val="00622F9A"/>
    <w:rsid w:val="00623C2B"/>
    <w:rsid w:val="00625351"/>
    <w:rsid w:val="006265E0"/>
    <w:rsid w:val="00626B4D"/>
    <w:rsid w:val="00627836"/>
    <w:rsid w:val="00630543"/>
    <w:rsid w:val="006311BF"/>
    <w:rsid w:val="00631425"/>
    <w:rsid w:val="00631D50"/>
    <w:rsid w:val="00632312"/>
    <w:rsid w:val="00632A52"/>
    <w:rsid w:val="0063345B"/>
    <w:rsid w:val="00633764"/>
    <w:rsid w:val="0063456A"/>
    <w:rsid w:val="00634909"/>
    <w:rsid w:val="0063498B"/>
    <w:rsid w:val="00636A67"/>
    <w:rsid w:val="00636D20"/>
    <w:rsid w:val="006409D7"/>
    <w:rsid w:val="00641896"/>
    <w:rsid w:val="00641A72"/>
    <w:rsid w:val="00644DCE"/>
    <w:rsid w:val="00645225"/>
    <w:rsid w:val="00646CF5"/>
    <w:rsid w:val="0064745C"/>
    <w:rsid w:val="00651187"/>
    <w:rsid w:val="0065165E"/>
    <w:rsid w:val="00651AFC"/>
    <w:rsid w:val="00653928"/>
    <w:rsid w:val="00654C68"/>
    <w:rsid w:val="00655E14"/>
    <w:rsid w:val="0065763B"/>
    <w:rsid w:val="006605C8"/>
    <w:rsid w:val="00660AE3"/>
    <w:rsid w:val="00660B40"/>
    <w:rsid w:val="00660FC9"/>
    <w:rsid w:val="006627E2"/>
    <w:rsid w:val="00663F99"/>
    <w:rsid w:val="00664E20"/>
    <w:rsid w:val="00664EF2"/>
    <w:rsid w:val="00665219"/>
    <w:rsid w:val="006652B9"/>
    <w:rsid w:val="0066750E"/>
    <w:rsid w:val="00667838"/>
    <w:rsid w:val="006704E8"/>
    <w:rsid w:val="00670756"/>
    <w:rsid w:val="00670E63"/>
    <w:rsid w:val="00671DB8"/>
    <w:rsid w:val="0067269C"/>
    <w:rsid w:val="00673DB6"/>
    <w:rsid w:val="00673F93"/>
    <w:rsid w:val="00674843"/>
    <w:rsid w:val="006753DD"/>
    <w:rsid w:val="00675C53"/>
    <w:rsid w:val="006766DB"/>
    <w:rsid w:val="00677ED5"/>
    <w:rsid w:val="006809A1"/>
    <w:rsid w:val="006817A9"/>
    <w:rsid w:val="00683163"/>
    <w:rsid w:val="00686408"/>
    <w:rsid w:val="006864DC"/>
    <w:rsid w:val="00687421"/>
    <w:rsid w:val="006906CA"/>
    <w:rsid w:val="00691FC8"/>
    <w:rsid w:val="0069317B"/>
    <w:rsid w:val="00693E8B"/>
    <w:rsid w:val="0069451F"/>
    <w:rsid w:val="00694DE2"/>
    <w:rsid w:val="00695AA1"/>
    <w:rsid w:val="006A1C26"/>
    <w:rsid w:val="006A2257"/>
    <w:rsid w:val="006A24F3"/>
    <w:rsid w:val="006A3012"/>
    <w:rsid w:val="006A57C8"/>
    <w:rsid w:val="006A5BD8"/>
    <w:rsid w:val="006A7C3A"/>
    <w:rsid w:val="006B1027"/>
    <w:rsid w:val="006B1A17"/>
    <w:rsid w:val="006B1C65"/>
    <w:rsid w:val="006B2122"/>
    <w:rsid w:val="006B2909"/>
    <w:rsid w:val="006B3102"/>
    <w:rsid w:val="006B3E11"/>
    <w:rsid w:val="006B4BB7"/>
    <w:rsid w:val="006B5680"/>
    <w:rsid w:val="006B56CB"/>
    <w:rsid w:val="006B6449"/>
    <w:rsid w:val="006C07AA"/>
    <w:rsid w:val="006C2452"/>
    <w:rsid w:val="006C2A18"/>
    <w:rsid w:val="006C2AA3"/>
    <w:rsid w:val="006C4E0E"/>
    <w:rsid w:val="006C5B3C"/>
    <w:rsid w:val="006C78A6"/>
    <w:rsid w:val="006D0FB2"/>
    <w:rsid w:val="006D190E"/>
    <w:rsid w:val="006D378C"/>
    <w:rsid w:val="006D4F84"/>
    <w:rsid w:val="006D6843"/>
    <w:rsid w:val="006D755A"/>
    <w:rsid w:val="006D78AB"/>
    <w:rsid w:val="006E0113"/>
    <w:rsid w:val="006E2D1C"/>
    <w:rsid w:val="006E3D7F"/>
    <w:rsid w:val="006E524B"/>
    <w:rsid w:val="006E57D5"/>
    <w:rsid w:val="006E5E99"/>
    <w:rsid w:val="006E62D7"/>
    <w:rsid w:val="006E6D8D"/>
    <w:rsid w:val="006E7232"/>
    <w:rsid w:val="006F028B"/>
    <w:rsid w:val="006F041E"/>
    <w:rsid w:val="006F11E0"/>
    <w:rsid w:val="006F12F9"/>
    <w:rsid w:val="006F1463"/>
    <w:rsid w:val="006F14A2"/>
    <w:rsid w:val="006F2206"/>
    <w:rsid w:val="006F35EE"/>
    <w:rsid w:val="006F5C1F"/>
    <w:rsid w:val="006F65CC"/>
    <w:rsid w:val="006F67AF"/>
    <w:rsid w:val="006F7B05"/>
    <w:rsid w:val="00703610"/>
    <w:rsid w:val="00703906"/>
    <w:rsid w:val="007039EF"/>
    <w:rsid w:val="00704D7F"/>
    <w:rsid w:val="00705EBE"/>
    <w:rsid w:val="007071E2"/>
    <w:rsid w:val="007124E8"/>
    <w:rsid w:val="00712C15"/>
    <w:rsid w:val="00713AF5"/>
    <w:rsid w:val="0071581C"/>
    <w:rsid w:val="00717D94"/>
    <w:rsid w:val="00720EEB"/>
    <w:rsid w:val="00722965"/>
    <w:rsid w:val="00723577"/>
    <w:rsid w:val="007252AE"/>
    <w:rsid w:val="0072680E"/>
    <w:rsid w:val="00727559"/>
    <w:rsid w:val="00730A76"/>
    <w:rsid w:val="00730D76"/>
    <w:rsid w:val="00731452"/>
    <w:rsid w:val="0073154E"/>
    <w:rsid w:val="00733F2D"/>
    <w:rsid w:val="00737E86"/>
    <w:rsid w:val="007400C5"/>
    <w:rsid w:val="00741BFA"/>
    <w:rsid w:val="0074272F"/>
    <w:rsid w:val="007444FA"/>
    <w:rsid w:val="007447A9"/>
    <w:rsid w:val="00745208"/>
    <w:rsid w:val="00747EF8"/>
    <w:rsid w:val="0075000C"/>
    <w:rsid w:val="00750815"/>
    <w:rsid w:val="007520D7"/>
    <w:rsid w:val="007524D3"/>
    <w:rsid w:val="00753A51"/>
    <w:rsid w:val="007625A2"/>
    <w:rsid w:val="007628FE"/>
    <w:rsid w:val="00762F42"/>
    <w:rsid w:val="00764155"/>
    <w:rsid w:val="007649EE"/>
    <w:rsid w:val="00773032"/>
    <w:rsid w:val="00773916"/>
    <w:rsid w:val="00773C36"/>
    <w:rsid w:val="007743F9"/>
    <w:rsid w:val="007746AF"/>
    <w:rsid w:val="007757D2"/>
    <w:rsid w:val="00775C05"/>
    <w:rsid w:val="00775F27"/>
    <w:rsid w:val="00776E39"/>
    <w:rsid w:val="0077717A"/>
    <w:rsid w:val="00781486"/>
    <w:rsid w:val="00781550"/>
    <w:rsid w:val="00782257"/>
    <w:rsid w:val="00782B56"/>
    <w:rsid w:val="00782BEF"/>
    <w:rsid w:val="00782D78"/>
    <w:rsid w:val="00783AA9"/>
    <w:rsid w:val="00783E28"/>
    <w:rsid w:val="00786599"/>
    <w:rsid w:val="007873C1"/>
    <w:rsid w:val="00787988"/>
    <w:rsid w:val="007907F1"/>
    <w:rsid w:val="00790842"/>
    <w:rsid w:val="0079098E"/>
    <w:rsid w:val="007926CA"/>
    <w:rsid w:val="00792D4C"/>
    <w:rsid w:val="00793D1D"/>
    <w:rsid w:val="00793E9C"/>
    <w:rsid w:val="0079440C"/>
    <w:rsid w:val="00794806"/>
    <w:rsid w:val="0079588A"/>
    <w:rsid w:val="007A09C3"/>
    <w:rsid w:val="007A0FEB"/>
    <w:rsid w:val="007A1E51"/>
    <w:rsid w:val="007A20AB"/>
    <w:rsid w:val="007A2409"/>
    <w:rsid w:val="007A3A00"/>
    <w:rsid w:val="007A50B1"/>
    <w:rsid w:val="007A7B29"/>
    <w:rsid w:val="007B009D"/>
    <w:rsid w:val="007B132D"/>
    <w:rsid w:val="007B1E00"/>
    <w:rsid w:val="007B272E"/>
    <w:rsid w:val="007B31AF"/>
    <w:rsid w:val="007B64B0"/>
    <w:rsid w:val="007B69EA"/>
    <w:rsid w:val="007B7849"/>
    <w:rsid w:val="007C1E4B"/>
    <w:rsid w:val="007C254F"/>
    <w:rsid w:val="007C2903"/>
    <w:rsid w:val="007C2B79"/>
    <w:rsid w:val="007C2F1B"/>
    <w:rsid w:val="007C4288"/>
    <w:rsid w:val="007C6077"/>
    <w:rsid w:val="007C72B0"/>
    <w:rsid w:val="007C7347"/>
    <w:rsid w:val="007C799A"/>
    <w:rsid w:val="007D00DE"/>
    <w:rsid w:val="007D0517"/>
    <w:rsid w:val="007D0AC8"/>
    <w:rsid w:val="007D11CE"/>
    <w:rsid w:val="007D1CB4"/>
    <w:rsid w:val="007D3848"/>
    <w:rsid w:val="007D3CBD"/>
    <w:rsid w:val="007D592E"/>
    <w:rsid w:val="007D6242"/>
    <w:rsid w:val="007D74DD"/>
    <w:rsid w:val="007E0FA5"/>
    <w:rsid w:val="007E1E90"/>
    <w:rsid w:val="007E28D4"/>
    <w:rsid w:val="007E6493"/>
    <w:rsid w:val="007E658F"/>
    <w:rsid w:val="007E6D96"/>
    <w:rsid w:val="007E710F"/>
    <w:rsid w:val="007E7C72"/>
    <w:rsid w:val="007F3877"/>
    <w:rsid w:val="007F3AA0"/>
    <w:rsid w:val="007F5A7A"/>
    <w:rsid w:val="007F5ABB"/>
    <w:rsid w:val="007F694E"/>
    <w:rsid w:val="00800BBE"/>
    <w:rsid w:val="00802D8E"/>
    <w:rsid w:val="00805EC1"/>
    <w:rsid w:val="00805F64"/>
    <w:rsid w:val="00806754"/>
    <w:rsid w:val="008069A1"/>
    <w:rsid w:val="0081146C"/>
    <w:rsid w:val="008136B1"/>
    <w:rsid w:val="00813C07"/>
    <w:rsid w:val="00814553"/>
    <w:rsid w:val="00814557"/>
    <w:rsid w:val="00815C36"/>
    <w:rsid w:val="008162B5"/>
    <w:rsid w:val="00817280"/>
    <w:rsid w:val="008205B8"/>
    <w:rsid w:val="00823603"/>
    <w:rsid w:val="008237C3"/>
    <w:rsid w:val="008244A7"/>
    <w:rsid w:val="00824CE8"/>
    <w:rsid w:val="00824DBC"/>
    <w:rsid w:val="008253C7"/>
    <w:rsid w:val="00826092"/>
    <w:rsid w:val="008275B6"/>
    <w:rsid w:val="0083001C"/>
    <w:rsid w:val="00830534"/>
    <w:rsid w:val="00830F12"/>
    <w:rsid w:val="00831752"/>
    <w:rsid w:val="008320FE"/>
    <w:rsid w:val="008334CC"/>
    <w:rsid w:val="00834C34"/>
    <w:rsid w:val="00837A3F"/>
    <w:rsid w:val="00837C26"/>
    <w:rsid w:val="0084248F"/>
    <w:rsid w:val="00842933"/>
    <w:rsid w:val="008434F8"/>
    <w:rsid w:val="008446E1"/>
    <w:rsid w:val="00844935"/>
    <w:rsid w:val="00845DF1"/>
    <w:rsid w:val="00845F98"/>
    <w:rsid w:val="0084788E"/>
    <w:rsid w:val="008505B1"/>
    <w:rsid w:val="00851962"/>
    <w:rsid w:val="008519BB"/>
    <w:rsid w:val="00853D24"/>
    <w:rsid w:val="00855E96"/>
    <w:rsid w:val="008560FD"/>
    <w:rsid w:val="008562D8"/>
    <w:rsid w:val="00857C8A"/>
    <w:rsid w:val="00860F91"/>
    <w:rsid w:val="00861364"/>
    <w:rsid w:val="00861C67"/>
    <w:rsid w:val="00861D90"/>
    <w:rsid w:val="00861E7E"/>
    <w:rsid w:val="008623BE"/>
    <w:rsid w:val="00862F05"/>
    <w:rsid w:val="00864AE0"/>
    <w:rsid w:val="008700E9"/>
    <w:rsid w:val="00870143"/>
    <w:rsid w:val="0087031C"/>
    <w:rsid w:val="00871805"/>
    <w:rsid w:val="00872686"/>
    <w:rsid w:val="00872DE2"/>
    <w:rsid w:val="008732F4"/>
    <w:rsid w:val="0087354C"/>
    <w:rsid w:val="00874988"/>
    <w:rsid w:val="00874EF6"/>
    <w:rsid w:val="0087697D"/>
    <w:rsid w:val="00876EC8"/>
    <w:rsid w:val="0088011B"/>
    <w:rsid w:val="00885E91"/>
    <w:rsid w:val="0088700F"/>
    <w:rsid w:val="008876E0"/>
    <w:rsid w:val="008907B9"/>
    <w:rsid w:val="00890863"/>
    <w:rsid w:val="00895C14"/>
    <w:rsid w:val="008961A6"/>
    <w:rsid w:val="008963F6"/>
    <w:rsid w:val="008A02FA"/>
    <w:rsid w:val="008A0995"/>
    <w:rsid w:val="008A0D5A"/>
    <w:rsid w:val="008A1AEA"/>
    <w:rsid w:val="008A1B12"/>
    <w:rsid w:val="008A2F3E"/>
    <w:rsid w:val="008A3C42"/>
    <w:rsid w:val="008A57D0"/>
    <w:rsid w:val="008A616A"/>
    <w:rsid w:val="008A65AB"/>
    <w:rsid w:val="008A71E1"/>
    <w:rsid w:val="008A78AA"/>
    <w:rsid w:val="008B0B8A"/>
    <w:rsid w:val="008B1489"/>
    <w:rsid w:val="008B23D7"/>
    <w:rsid w:val="008B2598"/>
    <w:rsid w:val="008B3BEA"/>
    <w:rsid w:val="008B3D06"/>
    <w:rsid w:val="008B3F96"/>
    <w:rsid w:val="008B4308"/>
    <w:rsid w:val="008B5953"/>
    <w:rsid w:val="008C0899"/>
    <w:rsid w:val="008C0AD8"/>
    <w:rsid w:val="008C1D0E"/>
    <w:rsid w:val="008C2FE7"/>
    <w:rsid w:val="008C30C7"/>
    <w:rsid w:val="008C3A6F"/>
    <w:rsid w:val="008C3F63"/>
    <w:rsid w:val="008C4D9D"/>
    <w:rsid w:val="008C563E"/>
    <w:rsid w:val="008C6785"/>
    <w:rsid w:val="008D0620"/>
    <w:rsid w:val="008D0D78"/>
    <w:rsid w:val="008D2129"/>
    <w:rsid w:val="008D2ADF"/>
    <w:rsid w:val="008D4BF7"/>
    <w:rsid w:val="008D5506"/>
    <w:rsid w:val="008D5AA2"/>
    <w:rsid w:val="008D5AA4"/>
    <w:rsid w:val="008D5B52"/>
    <w:rsid w:val="008D7A20"/>
    <w:rsid w:val="008D7A78"/>
    <w:rsid w:val="008E10DB"/>
    <w:rsid w:val="008E1206"/>
    <w:rsid w:val="008E1667"/>
    <w:rsid w:val="008E26A2"/>
    <w:rsid w:val="008E2B64"/>
    <w:rsid w:val="008E3254"/>
    <w:rsid w:val="008E37B9"/>
    <w:rsid w:val="008E4322"/>
    <w:rsid w:val="008E49BE"/>
    <w:rsid w:val="008E49E3"/>
    <w:rsid w:val="008E5A45"/>
    <w:rsid w:val="008E6D79"/>
    <w:rsid w:val="008E6F10"/>
    <w:rsid w:val="008E766B"/>
    <w:rsid w:val="008F0A6C"/>
    <w:rsid w:val="008F186A"/>
    <w:rsid w:val="008F1D16"/>
    <w:rsid w:val="008F2F76"/>
    <w:rsid w:val="008F37E1"/>
    <w:rsid w:val="008F54E7"/>
    <w:rsid w:val="008F58F2"/>
    <w:rsid w:val="008F5B64"/>
    <w:rsid w:val="008F5D38"/>
    <w:rsid w:val="008F64C4"/>
    <w:rsid w:val="008F6CA6"/>
    <w:rsid w:val="00902AAE"/>
    <w:rsid w:val="00903CEF"/>
    <w:rsid w:val="0090434B"/>
    <w:rsid w:val="00904911"/>
    <w:rsid w:val="00907874"/>
    <w:rsid w:val="00907C93"/>
    <w:rsid w:val="00911C17"/>
    <w:rsid w:val="00911FDE"/>
    <w:rsid w:val="0091313C"/>
    <w:rsid w:val="009132F3"/>
    <w:rsid w:val="00913511"/>
    <w:rsid w:val="00913819"/>
    <w:rsid w:val="009139C2"/>
    <w:rsid w:val="00914F5A"/>
    <w:rsid w:val="00920DF2"/>
    <w:rsid w:val="00921B16"/>
    <w:rsid w:val="00923E8E"/>
    <w:rsid w:val="00925447"/>
    <w:rsid w:val="0092670A"/>
    <w:rsid w:val="0092787D"/>
    <w:rsid w:val="009300B1"/>
    <w:rsid w:val="00930BB4"/>
    <w:rsid w:val="00931521"/>
    <w:rsid w:val="0093300D"/>
    <w:rsid w:val="00933E9D"/>
    <w:rsid w:val="00934FAE"/>
    <w:rsid w:val="00935025"/>
    <w:rsid w:val="009357E5"/>
    <w:rsid w:val="00936A4B"/>
    <w:rsid w:val="00936B4A"/>
    <w:rsid w:val="009376BA"/>
    <w:rsid w:val="00940176"/>
    <w:rsid w:val="00940356"/>
    <w:rsid w:val="00941659"/>
    <w:rsid w:val="00941AD5"/>
    <w:rsid w:val="00942EB6"/>
    <w:rsid w:val="00944F47"/>
    <w:rsid w:val="00945275"/>
    <w:rsid w:val="009454BC"/>
    <w:rsid w:val="009462B2"/>
    <w:rsid w:val="00946976"/>
    <w:rsid w:val="00946F49"/>
    <w:rsid w:val="00950429"/>
    <w:rsid w:val="00951C77"/>
    <w:rsid w:val="009524E9"/>
    <w:rsid w:val="00952E5F"/>
    <w:rsid w:val="00955749"/>
    <w:rsid w:val="00957FB6"/>
    <w:rsid w:val="00961A35"/>
    <w:rsid w:val="00961E80"/>
    <w:rsid w:val="00963742"/>
    <w:rsid w:val="0096527A"/>
    <w:rsid w:val="00965493"/>
    <w:rsid w:val="00965B5D"/>
    <w:rsid w:val="00967161"/>
    <w:rsid w:val="009676F9"/>
    <w:rsid w:val="00967C67"/>
    <w:rsid w:val="00970461"/>
    <w:rsid w:val="00971738"/>
    <w:rsid w:val="00971870"/>
    <w:rsid w:val="0097234E"/>
    <w:rsid w:val="009723C3"/>
    <w:rsid w:val="009723D1"/>
    <w:rsid w:val="00972D20"/>
    <w:rsid w:val="009747B6"/>
    <w:rsid w:val="00974A9F"/>
    <w:rsid w:val="00975DD3"/>
    <w:rsid w:val="00976908"/>
    <w:rsid w:val="00982AE1"/>
    <w:rsid w:val="00982BEE"/>
    <w:rsid w:val="009836E7"/>
    <w:rsid w:val="009842C4"/>
    <w:rsid w:val="0098443E"/>
    <w:rsid w:val="00986FDD"/>
    <w:rsid w:val="00990291"/>
    <w:rsid w:val="009902B4"/>
    <w:rsid w:val="009905B9"/>
    <w:rsid w:val="0099107B"/>
    <w:rsid w:val="00991B70"/>
    <w:rsid w:val="009922DF"/>
    <w:rsid w:val="00993E48"/>
    <w:rsid w:val="009941BE"/>
    <w:rsid w:val="0099606F"/>
    <w:rsid w:val="009A0F2F"/>
    <w:rsid w:val="009A2094"/>
    <w:rsid w:val="009A2E1C"/>
    <w:rsid w:val="009A4013"/>
    <w:rsid w:val="009A4E2C"/>
    <w:rsid w:val="009A6440"/>
    <w:rsid w:val="009A76E3"/>
    <w:rsid w:val="009A7B0A"/>
    <w:rsid w:val="009A7E46"/>
    <w:rsid w:val="009B0504"/>
    <w:rsid w:val="009B07B4"/>
    <w:rsid w:val="009B2812"/>
    <w:rsid w:val="009B2C47"/>
    <w:rsid w:val="009B560B"/>
    <w:rsid w:val="009B6646"/>
    <w:rsid w:val="009B6720"/>
    <w:rsid w:val="009C07D9"/>
    <w:rsid w:val="009C1585"/>
    <w:rsid w:val="009C1FA6"/>
    <w:rsid w:val="009C584B"/>
    <w:rsid w:val="009C5A8D"/>
    <w:rsid w:val="009C722C"/>
    <w:rsid w:val="009C748F"/>
    <w:rsid w:val="009D2F26"/>
    <w:rsid w:val="009D41AC"/>
    <w:rsid w:val="009D439D"/>
    <w:rsid w:val="009D7786"/>
    <w:rsid w:val="009E0181"/>
    <w:rsid w:val="009E1C98"/>
    <w:rsid w:val="009E230E"/>
    <w:rsid w:val="009E2540"/>
    <w:rsid w:val="009E3385"/>
    <w:rsid w:val="009E38A5"/>
    <w:rsid w:val="009E47B5"/>
    <w:rsid w:val="009E4B69"/>
    <w:rsid w:val="009E6409"/>
    <w:rsid w:val="009E6BD8"/>
    <w:rsid w:val="009E7357"/>
    <w:rsid w:val="009E7A83"/>
    <w:rsid w:val="009F0093"/>
    <w:rsid w:val="009F1E37"/>
    <w:rsid w:val="009F1E9A"/>
    <w:rsid w:val="009F2437"/>
    <w:rsid w:val="009F24E1"/>
    <w:rsid w:val="009F261C"/>
    <w:rsid w:val="009F28BF"/>
    <w:rsid w:val="009F57CB"/>
    <w:rsid w:val="009F5A2F"/>
    <w:rsid w:val="009F61A9"/>
    <w:rsid w:val="009F7131"/>
    <w:rsid w:val="009F7409"/>
    <w:rsid w:val="00A03CAE"/>
    <w:rsid w:val="00A0499C"/>
    <w:rsid w:val="00A060F8"/>
    <w:rsid w:val="00A07309"/>
    <w:rsid w:val="00A116FF"/>
    <w:rsid w:val="00A126A0"/>
    <w:rsid w:val="00A12CA8"/>
    <w:rsid w:val="00A1330E"/>
    <w:rsid w:val="00A14C2D"/>
    <w:rsid w:val="00A16B1E"/>
    <w:rsid w:val="00A16C99"/>
    <w:rsid w:val="00A16CEB"/>
    <w:rsid w:val="00A202D1"/>
    <w:rsid w:val="00A242CC"/>
    <w:rsid w:val="00A2502F"/>
    <w:rsid w:val="00A260BA"/>
    <w:rsid w:val="00A26772"/>
    <w:rsid w:val="00A26CD0"/>
    <w:rsid w:val="00A3015C"/>
    <w:rsid w:val="00A30DE8"/>
    <w:rsid w:val="00A3133C"/>
    <w:rsid w:val="00A349AB"/>
    <w:rsid w:val="00A36486"/>
    <w:rsid w:val="00A367E6"/>
    <w:rsid w:val="00A3682E"/>
    <w:rsid w:val="00A37881"/>
    <w:rsid w:val="00A40568"/>
    <w:rsid w:val="00A44232"/>
    <w:rsid w:val="00A461AB"/>
    <w:rsid w:val="00A51AEA"/>
    <w:rsid w:val="00A51FBE"/>
    <w:rsid w:val="00A52719"/>
    <w:rsid w:val="00A52CAF"/>
    <w:rsid w:val="00A55336"/>
    <w:rsid w:val="00A55C1B"/>
    <w:rsid w:val="00A60363"/>
    <w:rsid w:val="00A612BE"/>
    <w:rsid w:val="00A61F8C"/>
    <w:rsid w:val="00A63675"/>
    <w:rsid w:val="00A65CAD"/>
    <w:rsid w:val="00A66C2E"/>
    <w:rsid w:val="00A71630"/>
    <w:rsid w:val="00A72803"/>
    <w:rsid w:val="00A77102"/>
    <w:rsid w:val="00A77443"/>
    <w:rsid w:val="00A804C4"/>
    <w:rsid w:val="00A81807"/>
    <w:rsid w:val="00A841FB"/>
    <w:rsid w:val="00A86073"/>
    <w:rsid w:val="00A8659C"/>
    <w:rsid w:val="00A86D7A"/>
    <w:rsid w:val="00A87563"/>
    <w:rsid w:val="00A87A96"/>
    <w:rsid w:val="00A902FD"/>
    <w:rsid w:val="00A911E8"/>
    <w:rsid w:val="00A91B9B"/>
    <w:rsid w:val="00A927DF"/>
    <w:rsid w:val="00A93953"/>
    <w:rsid w:val="00A939D9"/>
    <w:rsid w:val="00A93BA7"/>
    <w:rsid w:val="00A93DDE"/>
    <w:rsid w:val="00A941C7"/>
    <w:rsid w:val="00A95C4D"/>
    <w:rsid w:val="00A95E7D"/>
    <w:rsid w:val="00A96C1D"/>
    <w:rsid w:val="00AA04C6"/>
    <w:rsid w:val="00AA1AFC"/>
    <w:rsid w:val="00AA1B78"/>
    <w:rsid w:val="00AA34CA"/>
    <w:rsid w:val="00AA42F9"/>
    <w:rsid w:val="00AA6CB6"/>
    <w:rsid w:val="00AB05ED"/>
    <w:rsid w:val="00AB0EA1"/>
    <w:rsid w:val="00AB682A"/>
    <w:rsid w:val="00AB7264"/>
    <w:rsid w:val="00AB7C1E"/>
    <w:rsid w:val="00AC02DC"/>
    <w:rsid w:val="00AC1C1D"/>
    <w:rsid w:val="00AC3BED"/>
    <w:rsid w:val="00AC3E9F"/>
    <w:rsid w:val="00AC5416"/>
    <w:rsid w:val="00AC6931"/>
    <w:rsid w:val="00AC6FCE"/>
    <w:rsid w:val="00AD0375"/>
    <w:rsid w:val="00AD0C3E"/>
    <w:rsid w:val="00AD1C04"/>
    <w:rsid w:val="00AD201A"/>
    <w:rsid w:val="00AD215A"/>
    <w:rsid w:val="00AD23B8"/>
    <w:rsid w:val="00AD2684"/>
    <w:rsid w:val="00AD3251"/>
    <w:rsid w:val="00AD3364"/>
    <w:rsid w:val="00AD6522"/>
    <w:rsid w:val="00AD7E75"/>
    <w:rsid w:val="00AD7F77"/>
    <w:rsid w:val="00AE07FA"/>
    <w:rsid w:val="00AE13CA"/>
    <w:rsid w:val="00AE2101"/>
    <w:rsid w:val="00AE2A95"/>
    <w:rsid w:val="00AE4146"/>
    <w:rsid w:val="00AE4AAC"/>
    <w:rsid w:val="00AE5ED3"/>
    <w:rsid w:val="00AE6361"/>
    <w:rsid w:val="00AE6980"/>
    <w:rsid w:val="00AE6EFD"/>
    <w:rsid w:val="00AF03EF"/>
    <w:rsid w:val="00AF1AB7"/>
    <w:rsid w:val="00AF4D23"/>
    <w:rsid w:val="00AF60D8"/>
    <w:rsid w:val="00AF7F1A"/>
    <w:rsid w:val="00B00061"/>
    <w:rsid w:val="00B0090A"/>
    <w:rsid w:val="00B00E8D"/>
    <w:rsid w:val="00B028A3"/>
    <w:rsid w:val="00B0301E"/>
    <w:rsid w:val="00B03D72"/>
    <w:rsid w:val="00B0678B"/>
    <w:rsid w:val="00B07484"/>
    <w:rsid w:val="00B101ED"/>
    <w:rsid w:val="00B109AC"/>
    <w:rsid w:val="00B11B2E"/>
    <w:rsid w:val="00B11C74"/>
    <w:rsid w:val="00B11E63"/>
    <w:rsid w:val="00B1264F"/>
    <w:rsid w:val="00B138A7"/>
    <w:rsid w:val="00B14B9D"/>
    <w:rsid w:val="00B17AA3"/>
    <w:rsid w:val="00B22942"/>
    <w:rsid w:val="00B22BDA"/>
    <w:rsid w:val="00B22E06"/>
    <w:rsid w:val="00B23DE7"/>
    <w:rsid w:val="00B23F68"/>
    <w:rsid w:val="00B24311"/>
    <w:rsid w:val="00B245A4"/>
    <w:rsid w:val="00B26DA1"/>
    <w:rsid w:val="00B3121F"/>
    <w:rsid w:val="00B316C3"/>
    <w:rsid w:val="00B337DE"/>
    <w:rsid w:val="00B33E96"/>
    <w:rsid w:val="00B34153"/>
    <w:rsid w:val="00B345CA"/>
    <w:rsid w:val="00B34EC8"/>
    <w:rsid w:val="00B35E79"/>
    <w:rsid w:val="00B37070"/>
    <w:rsid w:val="00B41590"/>
    <w:rsid w:val="00B418E3"/>
    <w:rsid w:val="00B42482"/>
    <w:rsid w:val="00B43782"/>
    <w:rsid w:val="00B463DC"/>
    <w:rsid w:val="00B47457"/>
    <w:rsid w:val="00B50756"/>
    <w:rsid w:val="00B51253"/>
    <w:rsid w:val="00B524B7"/>
    <w:rsid w:val="00B52DB8"/>
    <w:rsid w:val="00B536BD"/>
    <w:rsid w:val="00B54E4D"/>
    <w:rsid w:val="00B55A40"/>
    <w:rsid w:val="00B57638"/>
    <w:rsid w:val="00B57CD4"/>
    <w:rsid w:val="00B60B51"/>
    <w:rsid w:val="00B61A77"/>
    <w:rsid w:val="00B61F47"/>
    <w:rsid w:val="00B6352C"/>
    <w:rsid w:val="00B6359E"/>
    <w:rsid w:val="00B648A2"/>
    <w:rsid w:val="00B65F52"/>
    <w:rsid w:val="00B666D5"/>
    <w:rsid w:val="00B66D74"/>
    <w:rsid w:val="00B71B1D"/>
    <w:rsid w:val="00B73737"/>
    <w:rsid w:val="00B74BA5"/>
    <w:rsid w:val="00B751D9"/>
    <w:rsid w:val="00B76B2D"/>
    <w:rsid w:val="00B802F2"/>
    <w:rsid w:val="00B81CB8"/>
    <w:rsid w:val="00B83C99"/>
    <w:rsid w:val="00B83E31"/>
    <w:rsid w:val="00B86034"/>
    <w:rsid w:val="00B863BA"/>
    <w:rsid w:val="00B86512"/>
    <w:rsid w:val="00B869A6"/>
    <w:rsid w:val="00B869E9"/>
    <w:rsid w:val="00B86B25"/>
    <w:rsid w:val="00B87FB0"/>
    <w:rsid w:val="00B90678"/>
    <w:rsid w:val="00B936C0"/>
    <w:rsid w:val="00B93918"/>
    <w:rsid w:val="00B95BB6"/>
    <w:rsid w:val="00B96712"/>
    <w:rsid w:val="00B96EFB"/>
    <w:rsid w:val="00B97DE8"/>
    <w:rsid w:val="00BA1064"/>
    <w:rsid w:val="00BA217B"/>
    <w:rsid w:val="00BA45E4"/>
    <w:rsid w:val="00BA4A37"/>
    <w:rsid w:val="00BA4B81"/>
    <w:rsid w:val="00BB262C"/>
    <w:rsid w:val="00BB294B"/>
    <w:rsid w:val="00BB2B7F"/>
    <w:rsid w:val="00BB64B4"/>
    <w:rsid w:val="00BB77FC"/>
    <w:rsid w:val="00BB7FC3"/>
    <w:rsid w:val="00BC2F1E"/>
    <w:rsid w:val="00BC4686"/>
    <w:rsid w:val="00BC4784"/>
    <w:rsid w:val="00BC481A"/>
    <w:rsid w:val="00BC5812"/>
    <w:rsid w:val="00BC5A1D"/>
    <w:rsid w:val="00BD0039"/>
    <w:rsid w:val="00BD0B2A"/>
    <w:rsid w:val="00BD4919"/>
    <w:rsid w:val="00BD5582"/>
    <w:rsid w:val="00BD60E8"/>
    <w:rsid w:val="00BD6EB0"/>
    <w:rsid w:val="00BD7317"/>
    <w:rsid w:val="00BE20EE"/>
    <w:rsid w:val="00BE27FF"/>
    <w:rsid w:val="00BE354D"/>
    <w:rsid w:val="00BE3A46"/>
    <w:rsid w:val="00BE442C"/>
    <w:rsid w:val="00BE6AE8"/>
    <w:rsid w:val="00BE6D49"/>
    <w:rsid w:val="00BF04C8"/>
    <w:rsid w:val="00BF1934"/>
    <w:rsid w:val="00BF2D16"/>
    <w:rsid w:val="00BF42D4"/>
    <w:rsid w:val="00BF44DB"/>
    <w:rsid w:val="00C0610C"/>
    <w:rsid w:val="00C06A6B"/>
    <w:rsid w:val="00C10903"/>
    <w:rsid w:val="00C11A54"/>
    <w:rsid w:val="00C133E6"/>
    <w:rsid w:val="00C13604"/>
    <w:rsid w:val="00C14282"/>
    <w:rsid w:val="00C14694"/>
    <w:rsid w:val="00C17019"/>
    <w:rsid w:val="00C1707F"/>
    <w:rsid w:val="00C2017F"/>
    <w:rsid w:val="00C20B96"/>
    <w:rsid w:val="00C21114"/>
    <w:rsid w:val="00C21499"/>
    <w:rsid w:val="00C2230F"/>
    <w:rsid w:val="00C237EE"/>
    <w:rsid w:val="00C24AEB"/>
    <w:rsid w:val="00C24CE7"/>
    <w:rsid w:val="00C250AB"/>
    <w:rsid w:val="00C2621B"/>
    <w:rsid w:val="00C26296"/>
    <w:rsid w:val="00C263AA"/>
    <w:rsid w:val="00C272D1"/>
    <w:rsid w:val="00C27353"/>
    <w:rsid w:val="00C30322"/>
    <w:rsid w:val="00C30A70"/>
    <w:rsid w:val="00C34484"/>
    <w:rsid w:val="00C35A9E"/>
    <w:rsid w:val="00C36B62"/>
    <w:rsid w:val="00C377A7"/>
    <w:rsid w:val="00C37AD7"/>
    <w:rsid w:val="00C408A0"/>
    <w:rsid w:val="00C40BEC"/>
    <w:rsid w:val="00C40C74"/>
    <w:rsid w:val="00C41808"/>
    <w:rsid w:val="00C42BCD"/>
    <w:rsid w:val="00C434EF"/>
    <w:rsid w:val="00C4517C"/>
    <w:rsid w:val="00C459B3"/>
    <w:rsid w:val="00C508CB"/>
    <w:rsid w:val="00C50D7A"/>
    <w:rsid w:val="00C517D0"/>
    <w:rsid w:val="00C527D5"/>
    <w:rsid w:val="00C52DF9"/>
    <w:rsid w:val="00C5358B"/>
    <w:rsid w:val="00C53CE0"/>
    <w:rsid w:val="00C60801"/>
    <w:rsid w:val="00C61E11"/>
    <w:rsid w:val="00C62762"/>
    <w:rsid w:val="00C62865"/>
    <w:rsid w:val="00C638C7"/>
    <w:rsid w:val="00C63DC7"/>
    <w:rsid w:val="00C64DD0"/>
    <w:rsid w:val="00C650BE"/>
    <w:rsid w:val="00C661B7"/>
    <w:rsid w:val="00C66512"/>
    <w:rsid w:val="00C668EF"/>
    <w:rsid w:val="00C67699"/>
    <w:rsid w:val="00C6783C"/>
    <w:rsid w:val="00C70197"/>
    <w:rsid w:val="00C706BD"/>
    <w:rsid w:val="00C717AC"/>
    <w:rsid w:val="00C72475"/>
    <w:rsid w:val="00C77685"/>
    <w:rsid w:val="00C82258"/>
    <w:rsid w:val="00C82BD6"/>
    <w:rsid w:val="00C84D52"/>
    <w:rsid w:val="00C84F62"/>
    <w:rsid w:val="00C851C6"/>
    <w:rsid w:val="00C853D4"/>
    <w:rsid w:val="00C869D5"/>
    <w:rsid w:val="00C90F02"/>
    <w:rsid w:val="00C91D32"/>
    <w:rsid w:val="00C93BA5"/>
    <w:rsid w:val="00C94DEF"/>
    <w:rsid w:val="00C95B38"/>
    <w:rsid w:val="00C966FE"/>
    <w:rsid w:val="00CA01D7"/>
    <w:rsid w:val="00CA1AF9"/>
    <w:rsid w:val="00CA2A94"/>
    <w:rsid w:val="00CA322C"/>
    <w:rsid w:val="00CA4F5E"/>
    <w:rsid w:val="00CA5799"/>
    <w:rsid w:val="00CA6FF7"/>
    <w:rsid w:val="00CB0446"/>
    <w:rsid w:val="00CB0F8C"/>
    <w:rsid w:val="00CB5099"/>
    <w:rsid w:val="00CC183A"/>
    <w:rsid w:val="00CC2363"/>
    <w:rsid w:val="00CC334D"/>
    <w:rsid w:val="00CC34E8"/>
    <w:rsid w:val="00CC6E60"/>
    <w:rsid w:val="00CD2182"/>
    <w:rsid w:val="00CD32DB"/>
    <w:rsid w:val="00CD3BDD"/>
    <w:rsid w:val="00CD47B4"/>
    <w:rsid w:val="00CD4D38"/>
    <w:rsid w:val="00CD4FFE"/>
    <w:rsid w:val="00CD5558"/>
    <w:rsid w:val="00CD70CF"/>
    <w:rsid w:val="00CD7C8B"/>
    <w:rsid w:val="00CD7FD2"/>
    <w:rsid w:val="00CE0E80"/>
    <w:rsid w:val="00CE1EF2"/>
    <w:rsid w:val="00CE2AEB"/>
    <w:rsid w:val="00CE2CF3"/>
    <w:rsid w:val="00CE3A4F"/>
    <w:rsid w:val="00CE51A1"/>
    <w:rsid w:val="00CE634B"/>
    <w:rsid w:val="00CE6378"/>
    <w:rsid w:val="00CE789D"/>
    <w:rsid w:val="00CE7F73"/>
    <w:rsid w:val="00CF2238"/>
    <w:rsid w:val="00CF286E"/>
    <w:rsid w:val="00CF3A07"/>
    <w:rsid w:val="00CF4FA0"/>
    <w:rsid w:val="00CF6F7C"/>
    <w:rsid w:val="00CF71DD"/>
    <w:rsid w:val="00D000B4"/>
    <w:rsid w:val="00D00888"/>
    <w:rsid w:val="00D04100"/>
    <w:rsid w:val="00D07C68"/>
    <w:rsid w:val="00D101D1"/>
    <w:rsid w:val="00D11593"/>
    <w:rsid w:val="00D1160A"/>
    <w:rsid w:val="00D1168F"/>
    <w:rsid w:val="00D12D3C"/>
    <w:rsid w:val="00D140B9"/>
    <w:rsid w:val="00D151C7"/>
    <w:rsid w:val="00D15685"/>
    <w:rsid w:val="00D170B4"/>
    <w:rsid w:val="00D20B92"/>
    <w:rsid w:val="00D20D2C"/>
    <w:rsid w:val="00D216FC"/>
    <w:rsid w:val="00D22ECA"/>
    <w:rsid w:val="00D23BA1"/>
    <w:rsid w:val="00D2612A"/>
    <w:rsid w:val="00D2689B"/>
    <w:rsid w:val="00D27F1D"/>
    <w:rsid w:val="00D3053E"/>
    <w:rsid w:val="00D314E8"/>
    <w:rsid w:val="00D34543"/>
    <w:rsid w:val="00D35381"/>
    <w:rsid w:val="00D36773"/>
    <w:rsid w:val="00D40118"/>
    <w:rsid w:val="00D40147"/>
    <w:rsid w:val="00D4016D"/>
    <w:rsid w:val="00D40968"/>
    <w:rsid w:val="00D40A48"/>
    <w:rsid w:val="00D41457"/>
    <w:rsid w:val="00D41A74"/>
    <w:rsid w:val="00D4242F"/>
    <w:rsid w:val="00D4253F"/>
    <w:rsid w:val="00D43D7A"/>
    <w:rsid w:val="00D44237"/>
    <w:rsid w:val="00D4430A"/>
    <w:rsid w:val="00D44351"/>
    <w:rsid w:val="00D44C85"/>
    <w:rsid w:val="00D44DC9"/>
    <w:rsid w:val="00D45116"/>
    <w:rsid w:val="00D46A74"/>
    <w:rsid w:val="00D50768"/>
    <w:rsid w:val="00D50F86"/>
    <w:rsid w:val="00D5185E"/>
    <w:rsid w:val="00D51BBC"/>
    <w:rsid w:val="00D522F8"/>
    <w:rsid w:val="00D531E8"/>
    <w:rsid w:val="00D53EC9"/>
    <w:rsid w:val="00D54277"/>
    <w:rsid w:val="00D5446D"/>
    <w:rsid w:val="00D54795"/>
    <w:rsid w:val="00D54CD6"/>
    <w:rsid w:val="00D6018C"/>
    <w:rsid w:val="00D62696"/>
    <w:rsid w:val="00D635B9"/>
    <w:rsid w:val="00D6546B"/>
    <w:rsid w:val="00D7163C"/>
    <w:rsid w:val="00D72D73"/>
    <w:rsid w:val="00D74BCD"/>
    <w:rsid w:val="00D74C30"/>
    <w:rsid w:val="00D756ED"/>
    <w:rsid w:val="00D7575D"/>
    <w:rsid w:val="00D7625B"/>
    <w:rsid w:val="00D771AE"/>
    <w:rsid w:val="00D77B27"/>
    <w:rsid w:val="00D8206E"/>
    <w:rsid w:val="00D822B6"/>
    <w:rsid w:val="00D83176"/>
    <w:rsid w:val="00D831DB"/>
    <w:rsid w:val="00D859A4"/>
    <w:rsid w:val="00D91AF2"/>
    <w:rsid w:val="00D91C27"/>
    <w:rsid w:val="00D92259"/>
    <w:rsid w:val="00D9303A"/>
    <w:rsid w:val="00D93443"/>
    <w:rsid w:val="00D946F2"/>
    <w:rsid w:val="00D95406"/>
    <w:rsid w:val="00D95858"/>
    <w:rsid w:val="00D95E7C"/>
    <w:rsid w:val="00D976D1"/>
    <w:rsid w:val="00DA0641"/>
    <w:rsid w:val="00DA1CAF"/>
    <w:rsid w:val="00DA1DF5"/>
    <w:rsid w:val="00DA287D"/>
    <w:rsid w:val="00DA3016"/>
    <w:rsid w:val="00DA3A33"/>
    <w:rsid w:val="00DA4907"/>
    <w:rsid w:val="00DA5ADB"/>
    <w:rsid w:val="00DA6C58"/>
    <w:rsid w:val="00DA71D8"/>
    <w:rsid w:val="00DA7372"/>
    <w:rsid w:val="00DB16F4"/>
    <w:rsid w:val="00DB1CFC"/>
    <w:rsid w:val="00DB1D30"/>
    <w:rsid w:val="00DB3B8F"/>
    <w:rsid w:val="00DB4883"/>
    <w:rsid w:val="00DB48F2"/>
    <w:rsid w:val="00DB525C"/>
    <w:rsid w:val="00DB6973"/>
    <w:rsid w:val="00DB6C25"/>
    <w:rsid w:val="00DB75C3"/>
    <w:rsid w:val="00DC17FF"/>
    <w:rsid w:val="00DC2605"/>
    <w:rsid w:val="00DD0826"/>
    <w:rsid w:val="00DD087B"/>
    <w:rsid w:val="00DD14F3"/>
    <w:rsid w:val="00DD14F6"/>
    <w:rsid w:val="00DD16B1"/>
    <w:rsid w:val="00DD2A38"/>
    <w:rsid w:val="00DD2C4B"/>
    <w:rsid w:val="00DD2F1E"/>
    <w:rsid w:val="00DD36D5"/>
    <w:rsid w:val="00DD3D3A"/>
    <w:rsid w:val="00DD48E8"/>
    <w:rsid w:val="00DD55EE"/>
    <w:rsid w:val="00DD607E"/>
    <w:rsid w:val="00DD63D5"/>
    <w:rsid w:val="00DD720E"/>
    <w:rsid w:val="00DE1F7B"/>
    <w:rsid w:val="00DE2DEA"/>
    <w:rsid w:val="00DE305C"/>
    <w:rsid w:val="00DE3F17"/>
    <w:rsid w:val="00DE4772"/>
    <w:rsid w:val="00DE5372"/>
    <w:rsid w:val="00DE670B"/>
    <w:rsid w:val="00DE79FF"/>
    <w:rsid w:val="00DF04E0"/>
    <w:rsid w:val="00DF0C3C"/>
    <w:rsid w:val="00DF1212"/>
    <w:rsid w:val="00DF2ED1"/>
    <w:rsid w:val="00DF55CA"/>
    <w:rsid w:val="00DF7C28"/>
    <w:rsid w:val="00E0176E"/>
    <w:rsid w:val="00E01E29"/>
    <w:rsid w:val="00E024E6"/>
    <w:rsid w:val="00E036BF"/>
    <w:rsid w:val="00E039DC"/>
    <w:rsid w:val="00E07056"/>
    <w:rsid w:val="00E10933"/>
    <w:rsid w:val="00E10CE1"/>
    <w:rsid w:val="00E114BC"/>
    <w:rsid w:val="00E119B4"/>
    <w:rsid w:val="00E11FA4"/>
    <w:rsid w:val="00E133A0"/>
    <w:rsid w:val="00E142D5"/>
    <w:rsid w:val="00E14B24"/>
    <w:rsid w:val="00E159A8"/>
    <w:rsid w:val="00E15A28"/>
    <w:rsid w:val="00E16AFB"/>
    <w:rsid w:val="00E17BF5"/>
    <w:rsid w:val="00E2076F"/>
    <w:rsid w:val="00E20F0A"/>
    <w:rsid w:val="00E21F4D"/>
    <w:rsid w:val="00E2230A"/>
    <w:rsid w:val="00E22359"/>
    <w:rsid w:val="00E22FFD"/>
    <w:rsid w:val="00E23A88"/>
    <w:rsid w:val="00E25D84"/>
    <w:rsid w:val="00E275FB"/>
    <w:rsid w:val="00E27E41"/>
    <w:rsid w:val="00E302FA"/>
    <w:rsid w:val="00E30E70"/>
    <w:rsid w:val="00E311B8"/>
    <w:rsid w:val="00E329BC"/>
    <w:rsid w:val="00E361A9"/>
    <w:rsid w:val="00E362F3"/>
    <w:rsid w:val="00E36E30"/>
    <w:rsid w:val="00E37E61"/>
    <w:rsid w:val="00E40143"/>
    <w:rsid w:val="00E453CE"/>
    <w:rsid w:val="00E466AA"/>
    <w:rsid w:val="00E473EC"/>
    <w:rsid w:val="00E47477"/>
    <w:rsid w:val="00E507DE"/>
    <w:rsid w:val="00E50969"/>
    <w:rsid w:val="00E509FA"/>
    <w:rsid w:val="00E538BD"/>
    <w:rsid w:val="00E54C51"/>
    <w:rsid w:val="00E54C79"/>
    <w:rsid w:val="00E55595"/>
    <w:rsid w:val="00E559E7"/>
    <w:rsid w:val="00E561D1"/>
    <w:rsid w:val="00E56E23"/>
    <w:rsid w:val="00E60B4A"/>
    <w:rsid w:val="00E617B3"/>
    <w:rsid w:val="00E62412"/>
    <w:rsid w:val="00E65AD6"/>
    <w:rsid w:val="00E66A5E"/>
    <w:rsid w:val="00E66B0B"/>
    <w:rsid w:val="00E676FF"/>
    <w:rsid w:val="00E679C1"/>
    <w:rsid w:val="00E70BAC"/>
    <w:rsid w:val="00E70FD5"/>
    <w:rsid w:val="00E73380"/>
    <w:rsid w:val="00E745EC"/>
    <w:rsid w:val="00E75A10"/>
    <w:rsid w:val="00E813E3"/>
    <w:rsid w:val="00E8203E"/>
    <w:rsid w:val="00E849E4"/>
    <w:rsid w:val="00E84BDB"/>
    <w:rsid w:val="00E84D3B"/>
    <w:rsid w:val="00E84F25"/>
    <w:rsid w:val="00E86402"/>
    <w:rsid w:val="00E874E1"/>
    <w:rsid w:val="00E8795B"/>
    <w:rsid w:val="00E87BA5"/>
    <w:rsid w:val="00E902CE"/>
    <w:rsid w:val="00E903AB"/>
    <w:rsid w:val="00E92351"/>
    <w:rsid w:val="00E92911"/>
    <w:rsid w:val="00E92DF0"/>
    <w:rsid w:val="00E94924"/>
    <w:rsid w:val="00E956F7"/>
    <w:rsid w:val="00E975D3"/>
    <w:rsid w:val="00EA1664"/>
    <w:rsid w:val="00EA43D5"/>
    <w:rsid w:val="00EA4881"/>
    <w:rsid w:val="00EA682F"/>
    <w:rsid w:val="00EB0B02"/>
    <w:rsid w:val="00EB0EFE"/>
    <w:rsid w:val="00EB19BC"/>
    <w:rsid w:val="00EB36FE"/>
    <w:rsid w:val="00EB3C27"/>
    <w:rsid w:val="00EB502B"/>
    <w:rsid w:val="00EB5EF9"/>
    <w:rsid w:val="00EB6220"/>
    <w:rsid w:val="00EB6222"/>
    <w:rsid w:val="00EB6943"/>
    <w:rsid w:val="00EB6F45"/>
    <w:rsid w:val="00EB7407"/>
    <w:rsid w:val="00EC00DC"/>
    <w:rsid w:val="00EC0CA9"/>
    <w:rsid w:val="00EC143D"/>
    <w:rsid w:val="00EC1646"/>
    <w:rsid w:val="00EC1C87"/>
    <w:rsid w:val="00EC1D4C"/>
    <w:rsid w:val="00EC1DE1"/>
    <w:rsid w:val="00EC364E"/>
    <w:rsid w:val="00EC378D"/>
    <w:rsid w:val="00EC46AC"/>
    <w:rsid w:val="00EC4A8B"/>
    <w:rsid w:val="00EC5351"/>
    <w:rsid w:val="00EC5BC9"/>
    <w:rsid w:val="00EC606E"/>
    <w:rsid w:val="00ED0026"/>
    <w:rsid w:val="00ED09AC"/>
    <w:rsid w:val="00ED1876"/>
    <w:rsid w:val="00ED482A"/>
    <w:rsid w:val="00ED4B60"/>
    <w:rsid w:val="00ED52D9"/>
    <w:rsid w:val="00ED5AC8"/>
    <w:rsid w:val="00ED5DAB"/>
    <w:rsid w:val="00ED637A"/>
    <w:rsid w:val="00ED69AE"/>
    <w:rsid w:val="00ED7D24"/>
    <w:rsid w:val="00EE0AF7"/>
    <w:rsid w:val="00EE0C62"/>
    <w:rsid w:val="00EE2429"/>
    <w:rsid w:val="00EE262B"/>
    <w:rsid w:val="00EE3A50"/>
    <w:rsid w:val="00EE42B3"/>
    <w:rsid w:val="00EE5A09"/>
    <w:rsid w:val="00EE6807"/>
    <w:rsid w:val="00EF20DC"/>
    <w:rsid w:val="00EF2621"/>
    <w:rsid w:val="00EF3D3B"/>
    <w:rsid w:val="00EF47B0"/>
    <w:rsid w:val="00EF698C"/>
    <w:rsid w:val="00F0142B"/>
    <w:rsid w:val="00F01B7B"/>
    <w:rsid w:val="00F03072"/>
    <w:rsid w:val="00F043A1"/>
    <w:rsid w:val="00F06C8B"/>
    <w:rsid w:val="00F10EC9"/>
    <w:rsid w:val="00F11641"/>
    <w:rsid w:val="00F11C97"/>
    <w:rsid w:val="00F13035"/>
    <w:rsid w:val="00F13C60"/>
    <w:rsid w:val="00F142DE"/>
    <w:rsid w:val="00F14972"/>
    <w:rsid w:val="00F15D37"/>
    <w:rsid w:val="00F15FE4"/>
    <w:rsid w:val="00F16C36"/>
    <w:rsid w:val="00F16C6F"/>
    <w:rsid w:val="00F17B50"/>
    <w:rsid w:val="00F17B51"/>
    <w:rsid w:val="00F20D7D"/>
    <w:rsid w:val="00F20EF2"/>
    <w:rsid w:val="00F222FD"/>
    <w:rsid w:val="00F2528C"/>
    <w:rsid w:val="00F305CC"/>
    <w:rsid w:val="00F3351F"/>
    <w:rsid w:val="00F33C0D"/>
    <w:rsid w:val="00F33FD0"/>
    <w:rsid w:val="00F33FEE"/>
    <w:rsid w:val="00F3417D"/>
    <w:rsid w:val="00F345B3"/>
    <w:rsid w:val="00F34C47"/>
    <w:rsid w:val="00F361CF"/>
    <w:rsid w:val="00F3673E"/>
    <w:rsid w:val="00F370C5"/>
    <w:rsid w:val="00F4069A"/>
    <w:rsid w:val="00F41820"/>
    <w:rsid w:val="00F44077"/>
    <w:rsid w:val="00F452C2"/>
    <w:rsid w:val="00F45778"/>
    <w:rsid w:val="00F4621D"/>
    <w:rsid w:val="00F4628A"/>
    <w:rsid w:val="00F46579"/>
    <w:rsid w:val="00F5100C"/>
    <w:rsid w:val="00F51050"/>
    <w:rsid w:val="00F522F4"/>
    <w:rsid w:val="00F5249C"/>
    <w:rsid w:val="00F53546"/>
    <w:rsid w:val="00F54748"/>
    <w:rsid w:val="00F549F2"/>
    <w:rsid w:val="00F5635D"/>
    <w:rsid w:val="00F5646C"/>
    <w:rsid w:val="00F564BA"/>
    <w:rsid w:val="00F56874"/>
    <w:rsid w:val="00F575A0"/>
    <w:rsid w:val="00F57ADB"/>
    <w:rsid w:val="00F57F39"/>
    <w:rsid w:val="00F606D4"/>
    <w:rsid w:val="00F6143B"/>
    <w:rsid w:val="00F6194D"/>
    <w:rsid w:val="00F61E42"/>
    <w:rsid w:val="00F62A00"/>
    <w:rsid w:val="00F634F6"/>
    <w:rsid w:val="00F63F65"/>
    <w:rsid w:val="00F64E53"/>
    <w:rsid w:val="00F6659B"/>
    <w:rsid w:val="00F66F04"/>
    <w:rsid w:val="00F701C3"/>
    <w:rsid w:val="00F71CD7"/>
    <w:rsid w:val="00F71F84"/>
    <w:rsid w:val="00F720E7"/>
    <w:rsid w:val="00F737F9"/>
    <w:rsid w:val="00F73ABE"/>
    <w:rsid w:val="00F74310"/>
    <w:rsid w:val="00F75482"/>
    <w:rsid w:val="00F75AA5"/>
    <w:rsid w:val="00F75C28"/>
    <w:rsid w:val="00F767D4"/>
    <w:rsid w:val="00F779ED"/>
    <w:rsid w:val="00F8106A"/>
    <w:rsid w:val="00F81365"/>
    <w:rsid w:val="00F83147"/>
    <w:rsid w:val="00F83373"/>
    <w:rsid w:val="00F85C27"/>
    <w:rsid w:val="00F90C7A"/>
    <w:rsid w:val="00F91887"/>
    <w:rsid w:val="00F9579B"/>
    <w:rsid w:val="00F958AD"/>
    <w:rsid w:val="00F9642C"/>
    <w:rsid w:val="00F96615"/>
    <w:rsid w:val="00F975E6"/>
    <w:rsid w:val="00FA06FC"/>
    <w:rsid w:val="00FA0AC0"/>
    <w:rsid w:val="00FA1477"/>
    <w:rsid w:val="00FA2619"/>
    <w:rsid w:val="00FA2639"/>
    <w:rsid w:val="00FA2817"/>
    <w:rsid w:val="00FA2D10"/>
    <w:rsid w:val="00FA2EED"/>
    <w:rsid w:val="00FA421C"/>
    <w:rsid w:val="00FA4CA6"/>
    <w:rsid w:val="00FA76F0"/>
    <w:rsid w:val="00FB035E"/>
    <w:rsid w:val="00FB1219"/>
    <w:rsid w:val="00FB21CD"/>
    <w:rsid w:val="00FB46EC"/>
    <w:rsid w:val="00FB55DD"/>
    <w:rsid w:val="00FB677E"/>
    <w:rsid w:val="00FB69A6"/>
    <w:rsid w:val="00FB7B27"/>
    <w:rsid w:val="00FC40EB"/>
    <w:rsid w:val="00FC50A7"/>
    <w:rsid w:val="00FC58F5"/>
    <w:rsid w:val="00FC5BE2"/>
    <w:rsid w:val="00FC5E1E"/>
    <w:rsid w:val="00FD1450"/>
    <w:rsid w:val="00FD203D"/>
    <w:rsid w:val="00FD4495"/>
    <w:rsid w:val="00FD46D3"/>
    <w:rsid w:val="00FD549D"/>
    <w:rsid w:val="00FD750F"/>
    <w:rsid w:val="00FE102C"/>
    <w:rsid w:val="00FE1BD1"/>
    <w:rsid w:val="00FE267C"/>
    <w:rsid w:val="00FE41C5"/>
    <w:rsid w:val="00FF03FB"/>
    <w:rsid w:val="00FF2A65"/>
    <w:rsid w:val="00FF3145"/>
    <w:rsid w:val="00FF3294"/>
    <w:rsid w:val="00FF35AE"/>
    <w:rsid w:val="00FF6878"/>
    <w:rsid w:val="00FF6B0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3"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F57ADB"/>
    <w:pPr>
      <w:spacing w:line="264" w:lineRule="auto"/>
      <w:ind w:firstLine="284"/>
    </w:pPr>
    <w:rPr>
      <w:rFonts w:ascii="Arial" w:eastAsia="Times New Roman" w:hAnsi="Arial" w:cs="Arial"/>
      <w:sz w:val="22"/>
      <w:szCs w:val="22"/>
      <w:lang w:eastAsia="ar-SA"/>
    </w:rPr>
  </w:style>
  <w:style w:type="paragraph" w:styleId="Nadpis1">
    <w:name w:val="heading 1"/>
    <w:basedOn w:val="Normln"/>
    <w:next w:val="Nadpis2"/>
    <w:link w:val="Nadpis1Char"/>
    <w:qFormat/>
    <w:rsid w:val="00F57ADB"/>
    <w:pPr>
      <w:keepNext/>
      <w:keepLines/>
      <w:numPr>
        <w:numId w:val="5"/>
      </w:numPr>
      <w:pBdr>
        <w:top w:val="single" w:sz="4" w:space="5" w:color="auto"/>
      </w:pBdr>
      <w:tabs>
        <w:tab w:val="left" w:pos="851"/>
      </w:tabs>
      <w:spacing w:before="720" w:after="360"/>
      <w:ind w:left="851"/>
      <w:outlineLvl w:val="0"/>
    </w:pPr>
    <w:rPr>
      <w:b/>
      <w:bCs/>
      <w:caps/>
      <w:color w:val="595959" w:themeColor="text1" w:themeTint="A6"/>
      <w:sz w:val="28"/>
    </w:rPr>
  </w:style>
  <w:style w:type="paragraph" w:styleId="Nadpis2">
    <w:name w:val="heading 2"/>
    <w:basedOn w:val="Normln"/>
    <w:next w:val="Nadpis3"/>
    <w:link w:val="Nadpis2Char"/>
    <w:qFormat/>
    <w:rsid w:val="00683163"/>
    <w:pPr>
      <w:keepNext/>
      <w:keepLines/>
      <w:numPr>
        <w:ilvl w:val="1"/>
        <w:numId w:val="5"/>
      </w:numPr>
      <w:suppressAutoHyphens/>
      <w:spacing w:before="480" w:after="240"/>
      <w:outlineLvl w:val="1"/>
    </w:pPr>
    <w:rPr>
      <w:b/>
      <w:sz w:val="26"/>
      <w:szCs w:val="24"/>
    </w:rPr>
  </w:style>
  <w:style w:type="paragraph" w:styleId="Nadpis3">
    <w:name w:val="heading 3"/>
    <w:basedOn w:val="Normln"/>
    <w:next w:val="Normln"/>
    <w:link w:val="Nadpis3Char"/>
    <w:unhideWhenUsed/>
    <w:qFormat/>
    <w:rsid w:val="00683163"/>
    <w:pPr>
      <w:keepNext/>
      <w:keepLines/>
      <w:numPr>
        <w:ilvl w:val="2"/>
        <w:numId w:val="5"/>
      </w:numPr>
      <w:suppressAutoHyphens/>
      <w:spacing w:before="360" w:after="240"/>
      <w:ind w:left="425"/>
      <w:outlineLvl w:val="2"/>
    </w:pPr>
    <w:rPr>
      <w:b/>
      <w:sz w:val="24"/>
    </w:rPr>
  </w:style>
  <w:style w:type="paragraph" w:styleId="Nadpis4">
    <w:name w:val="heading 4"/>
    <w:basedOn w:val="Normln"/>
    <w:next w:val="Normln"/>
    <w:link w:val="Nadpis4Char"/>
    <w:qFormat/>
    <w:rsid w:val="00C40C74"/>
    <w:pPr>
      <w:keepNext/>
      <w:keepLines/>
      <w:spacing w:before="360" w:after="240"/>
      <w:ind w:firstLine="0"/>
      <w:outlineLvl w:val="3"/>
    </w:pPr>
    <w:rPr>
      <w:b/>
      <w:i/>
    </w:rPr>
  </w:style>
  <w:style w:type="paragraph" w:styleId="Nadpis5">
    <w:name w:val="heading 5"/>
    <w:basedOn w:val="Normln"/>
    <w:next w:val="Normln"/>
    <w:link w:val="Nadpis5Char"/>
    <w:unhideWhenUsed/>
    <w:qFormat/>
    <w:rsid w:val="00C40C74"/>
    <w:pPr>
      <w:keepNext/>
      <w:keepLines/>
      <w:spacing w:before="240" w:after="120"/>
      <w:ind w:left="284" w:firstLine="0"/>
      <w:outlineLvl w:val="4"/>
    </w:pPr>
    <w:rPr>
      <w:i/>
    </w:rPr>
  </w:style>
  <w:style w:type="paragraph" w:styleId="Nadpis6">
    <w:name w:val="heading 6"/>
    <w:basedOn w:val="Normln"/>
    <w:next w:val="Normln"/>
    <w:link w:val="Nadpis6Char"/>
    <w:unhideWhenUsed/>
    <w:qFormat/>
    <w:rsid w:val="00C40C74"/>
    <w:pPr>
      <w:keepNext/>
      <w:keepLines/>
      <w:spacing w:before="240" w:after="120"/>
      <w:ind w:left="851" w:firstLine="0"/>
      <w:outlineLvl w:val="5"/>
    </w:pPr>
    <w:rPr>
      <w:i/>
    </w:rPr>
  </w:style>
  <w:style w:type="paragraph" w:styleId="Nadpis7">
    <w:name w:val="heading 7"/>
    <w:basedOn w:val="Normln"/>
    <w:next w:val="Normln"/>
    <w:link w:val="Nadpis7Char"/>
    <w:uiPriority w:val="9"/>
    <w:semiHidden/>
    <w:unhideWhenUsed/>
    <w:rsid w:val="00B109A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109A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109A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57ADB"/>
    <w:rPr>
      <w:rFonts w:ascii="Arial" w:eastAsia="Times New Roman" w:hAnsi="Arial" w:cs="Arial"/>
      <w:b/>
      <w:bCs/>
      <w:caps/>
      <w:color w:val="595959" w:themeColor="text1" w:themeTint="A6"/>
      <w:sz w:val="28"/>
      <w:szCs w:val="22"/>
      <w:lang w:eastAsia="ar-SA"/>
    </w:rPr>
  </w:style>
  <w:style w:type="character" w:customStyle="1" w:styleId="Nadpis2Char">
    <w:name w:val="Nadpis 2 Char"/>
    <w:basedOn w:val="Standardnpsmoodstavce"/>
    <w:link w:val="Nadpis2"/>
    <w:rsid w:val="00683163"/>
    <w:rPr>
      <w:rFonts w:ascii="Arial" w:eastAsia="Times New Roman" w:hAnsi="Arial" w:cs="Arial"/>
      <w:b/>
      <w:sz w:val="26"/>
      <w:szCs w:val="24"/>
      <w:lang w:eastAsia="ar-SA"/>
    </w:rPr>
  </w:style>
  <w:style w:type="character" w:customStyle="1" w:styleId="Nadpis4Char">
    <w:name w:val="Nadpis 4 Char"/>
    <w:basedOn w:val="Standardnpsmoodstavce"/>
    <w:link w:val="Nadpis4"/>
    <w:rsid w:val="00C40C74"/>
    <w:rPr>
      <w:rFonts w:ascii="Arial" w:eastAsia="Times New Roman" w:hAnsi="Arial" w:cs="Arial"/>
      <w:b/>
      <w:i/>
      <w:sz w:val="22"/>
      <w:szCs w:val="22"/>
      <w:lang w:eastAsia="ar-SA"/>
    </w:rPr>
  </w:style>
  <w:style w:type="paragraph" w:styleId="Odstavecseseznamem">
    <w:name w:val="List Paragraph"/>
    <w:basedOn w:val="Normln"/>
    <w:qFormat/>
    <w:rsid w:val="00464362"/>
    <w:pPr>
      <w:numPr>
        <w:numId w:val="3"/>
      </w:numPr>
      <w:contextualSpacing/>
    </w:pPr>
  </w:style>
  <w:style w:type="paragraph" w:styleId="Zhlav">
    <w:name w:val="header"/>
    <w:aliases w:val="Podtitul Char, Char Char1,Char Char1"/>
    <w:basedOn w:val="Normln"/>
    <w:link w:val="ZhlavChar"/>
    <w:unhideWhenUsed/>
    <w:rsid w:val="00782B56"/>
    <w:pPr>
      <w:tabs>
        <w:tab w:val="center" w:pos="4536"/>
        <w:tab w:val="right" w:pos="9072"/>
      </w:tabs>
    </w:pPr>
  </w:style>
  <w:style w:type="character" w:customStyle="1" w:styleId="ZhlavChar">
    <w:name w:val="Záhlaví Char"/>
    <w:aliases w:val="Podtitul Char Char1, Char Char1 Char1,Char Char1 Char1"/>
    <w:basedOn w:val="Standardnpsmoodstavce"/>
    <w:link w:val="Zhlav"/>
    <w:uiPriority w:val="99"/>
    <w:semiHidden/>
    <w:rsid w:val="00782B56"/>
    <w:rPr>
      <w:rFonts w:ascii="Times New Roman" w:eastAsia="Times New Roman" w:hAnsi="Times New Roman" w:cs="Times New Roman"/>
      <w:sz w:val="24"/>
      <w:szCs w:val="24"/>
      <w:lang w:eastAsia="ar-SA"/>
    </w:rPr>
  </w:style>
  <w:style w:type="paragraph" w:styleId="Zpat">
    <w:name w:val="footer"/>
    <w:basedOn w:val="Normln"/>
    <w:link w:val="ZpatChar"/>
    <w:unhideWhenUsed/>
    <w:rsid w:val="00782B56"/>
    <w:pPr>
      <w:tabs>
        <w:tab w:val="center" w:pos="4536"/>
        <w:tab w:val="right" w:pos="9072"/>
      </w:tabs>
    </w:pPr>
  </w:style>
  <w:style w:type="character" w:customStyle="1" w:styleId="ZpatChar">
    <w:name w:val="Zápatí Char"/>
    <w:basedOn w:val="Standardnpsmoodstavce"/>
    <w:link w:val="Zpat"/>
    <w:rsid w:val="00782B56"/>
    <w:rPr>
      <w:rFonts w:ascii="Times New Roman" w:eastAsia="Times New Roman" w:hAnsi="Times New Roman" w:cs="Times New Roman"/>
      <w:sz w:val="24"/>
      <w:szCs w:val="24"/>
      <w:lang w:eastAsia="ar-SA"/>
    </w:rPr>
  </w:style>
  <w:style w:type="table" w:styleId="Mkatabulky">
    <w:name w:val="Table Grid"/>
    <w:basedOn w:val="Normlntabulka"/>
    <w:rsid w:val="00B11B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AC6FCE"/>
    <w:pPr>
      <w:spacing w:after="200"/>
    </w:pPr>
    <w:rPr>
      <w:b/>
      <w:bCs/>
      <w:color w:val="4F81BD"/>
      <w:sz w:val="18"/>
      <w:szCs w:val="18"/>
    </w:rPr>
  </w:style>
  <w:style w:type="character" w:customStyle="1" w:styleId="Nadpis3Char">
    <w:name w:val="Nadpis 3 Char"/>
    <w:basedOn w:val="Standardnpsmoodstavce"/>
    <w:link w:val="Nadpis3"/>
    <w:rsid w:val="00683163"/>
    <w:rPr>
      <w:rFonts w:ascii="Arial" w:eastAsia="Times New Roman" w:hAnsi="Arial" w:cs="Arial"/>
      <w:b/>
      <w:sz w:val="24"/>
      <w:szCs w:val="22"/>
      <w:lang w:eastAsia="ar-SA"/>
    </w:rPr>
  </w:style>
  <w:style w:type="numbering" w:customStyle="1" w:styleId="Technickezpravy">
    <w:name w:val="Technicke zpravy"/>
    <w:uiPriority w:val="99"/>
    <w:rsid w:val="004B274C"/>
    <w:pPr>
      <w:numPr>
        <w:numId w:val="1"/>
      </w:numPr>
    </w:pPr>
  </w:style>
  <w:style w:type="character" w:customStyle="1" w:styleId="Nadpis5Char">
    <w:name w:val="Nadpis 5 Char"/>
    <w:basedOn w:val="Standardnpsmoodstavce"/>
    <w:link w:val="Nadpis5"/>
    <w:rsid w:val="00C40C74"/>
    <w:rPr>
      <w:rFonts w:ascii="Arial" w:eastAsia="Times New Roman" w:hAnsi="Arial" w:cs="Arial"/>
      <w:i/>
      <w:sz w:val="22"/>
      <w:szCs w:val="22"/>
      <w:lang w:eastAsia="ar-SA"/>
    </w:rPr>
  </w:style>
  <w:style w:type="character" w:customStyle="1" w:styleId="Nadpis6Char">
    <w:name w:val="Nadpis 6 Char"/>
    <w:basedOn w:val="Standardnpsmoodstavce"/>
    <w:link w:val="Nadpis6"/>
    <w:uiPriority w:val="99"/>
    <w:rsid w:val="00C40C74"/>
    <w:rPr>
      <w:rFonts w:ascii="Arial" w:eastAsia="Times New Roman" w:hAnsi="Arial" w:cs="Arial"/>
      <w:i/>
      <w:sz w:val="22"/>
      <w:szCs w:val="22"/>
      <w:lang w:eastAsia="ar-SA"/>
    </w:rPr>
  </w:style>
  <w:style w:type="paragraph" w:styleId="Textbubliny">
    <w:name w:val="Balloon Text"/>
    <w:basedOn w:val="Normln"/>
    <w:link w:val="TextbublinyChar"/>
    <w:uiPriority w:val="99"/>
    <w:semiHidden/>
    <w:unhideWhenUsed/>
    <w:rsid w:val="00C5358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5358B"/>
    <w:rPr>
      <w:rFonts w:ascii="Tahoma" w:eastAsia="Times New Roman" w:hAnsi="Tahoma" w:cs="Tahoma"/>
      <w:sz w:val="16"/>
      <w:szCs w:val="16"/>
      <w:lang w:eastAsia="ar-SA"/>
    </w:rPr>
  </w:style>
  <w:style w:type="paragraph" w:customStyle="1" w:styleId="Nazevtabulky">
    <w:name w:val="Nazev tabulky"/>
    <w:basedOn w:val="Normln"/>
    <w:link w:val="NazevtabulkyChar"/>
    <w:qFormat/>
    <w:rsid w:val="00C5358B"/>
    <w:pPr>
      <w:keepNext/>
      <w:keepLines/>
      <w:spacing w:before="240" w:after="60"/>
    </w:pPr>
    <w:rPr>
      <w:b/>
      <w:sz w:val="20"/>
      <w:szCs w:val="20"/>
    </w:rPr>
  </w:style>
  <w:style w:type="paragraph" w:styleId="Obsah1">
    <w:name w:val="toc 1"/>
    <w:basedOn w:val="Normln"/>
    <w:next w:val="Normln"/>
    <w:autoRedefine/>
    <w:uiPriority w:val="39"/>
    <w:unhideWhenUsed/>
    <w:qFormat/>
    <w:rsid w:val="00723577"/>
    <w:pPr>
      <w:keepNext/>
      <w:keepLines/>
      <w:tabs>
        <w:tab w:val="right" w:leader="dot" w:pos="9356"/>
      </w:tabs>
      <w:spacing w:before="240" w:after="120"/>
      <w:ind w:left="709" w:right="340" w:hanging="709"/>
    </w:pPr>
    <w:rPr>
      <w:b/>
      <w:bCs/>
      <w:szCs w:val="20"/>
    </w:rPr>
  </w:style>
  <w:style w:type="character" w:customStyle="1" w:styleId="NazevtabulkyChar">
    <w:name w:val="Nazev tabulky Char"/>
    <w:basedOn w:val="Standardnpsmoodstavce"/>
    <w:link w:val="Nazevtabulky"/>
    <w:rsid w:val="00C5358B"/>
    <w:rPr>
      <w:rFonts w:ascii="Arial" w:eastAsia="Times New Roman" w:hAnsi="Arial" w:cs="Arial"/>
      <w:b/>
      <w:sz w:val="20"/>
      <w:szCs w:val="20"/>
      <w:lang w:eastAsia="ar-SA"/>
    </w:rPr>
  </w:style>
  <w:style w:type="paragraph" w:styleId="Obsah2">
    <w:name w:val="toc 2"/>
    <w:basedOn w:val="Normln"/>
    <w:next w:val="Normln"/>
    <w:autoRedefine/>
    <w:uiPriority w:val="39"/>
    <w:unhideWhenUsed/>
    <w:rsid w:val="00723577"/>
    <w:pPr>
      <w:keepLines/>
      <w:tabs>
        <w:tab w:val="right" w:leader="dot" w:pos="9356"/>
      </w:tabs>
      <w:spacing w:before="120" w:after="60"/>
      <w:ind w:left="709" w:right="340" w:hanging="709"/>
    </w:pPr>
    <w:rPr>
      <w:iCs/>
      <w:sz w:val="20"/>
      <w:szCs w:val="20"/>
    </w:rPr>
  </w:style>
  <w:style w:type="paragraph" w:styleId="Obsah3">
    <w:name w:val="toc 3"/>
    <w:basedOn w:val="Normln"/>
    <w:next w:val="Normln"/>
    <w:autoRedefine/>
    <w:uiPriority w:val="39"/>
    <w:unhideWhenUsed/>
    <w:rsid w:val="001D50ED"/>
    <w:pPr>
      <w:keepLines/>
      <w:tabs>
        <w:tab w:val="left" w:pos="993"/>
        <w:tab w:val="right" w:leader="dot" w:pos="9356"/>
      </w:tabs>
      <w:ind w:left="993" w:right="340" w:hanging="284"/>
    </w:pPr>
    <w:rPr>
      <w:sz w:val="20"/>
      <w:szCs w:val="20"/>
    </w:rPr>
  </w:style>
  <w:style w:type="paragraph" w:styleId="Obsah4">
    <w:name w:val="toc 4"/>
    <w:basedOn w:val="Normln"/>
    <w:next w:val="Normln"/>
    <w:autoRedefine/>
    <w:uiPriority w:val="39"/>
    <w:unhideWhenUsed/>
    <w:rsid w:val="001D50ED"/>
    <w:pPr>
      <w:keepLines/>
      <w:tabs>
        <w:tab w:val="right" w:leader="dot" w:pos="9356"/>
      </w:tabs>
      <w:ind w:left="658" w:right="340"/>
    </w:pPr>
    <w:rPr>
      <w:sz w:val="20"/>
      <w:szCs w:val="20"/>
    </w:rPr>
  </w:style>
  <w:style w:type="paragraph" w:styleId="Obsah5">
    <w:name w:val="toc 5"/>
    <w:basedOn w:val="Normln"/>
    <w:next w:val="Normln"/>
    <w:autoRedefine/>
    <w:uiPriority w:val="39"/>
    <w:unhideWhenUsed/>
    <w:rsid w:val="00C24AEB"/>
    <w:pPr>
      <w:ind w:left="880"/>
    </w:pPr>
    <w:rPr>
      <w:rFonts w:ascii="Calibri" w:hAnsi="Calibri"/>
      <w:sz w:val="20"/>
      <w:szCs w:val="20"/>
    </w:rPr>
  </w:style>
  <w:style w:type="paragraph" w:styleId="Obsah6">
    <w:name w:val="toc 6"/>
    <w:basedOn w:val="Normln"/>
    <w:next w:val="Normln"/>
    <w:autoRedefine/>
    <w:uiPriority w:val="39"/>
    <w:unhideWhenUsed/>
    <w:rsid w:val="00C24AEB"/>
    <w:pPr>
      <w:ind w:left="1100"/>
    </w:pPr>
    <w:rPr>
      <w:rFonts w:ascii="Calibri" w:hAnsi="Calibri"/>
      <w:sz w:val="20"/>
      <w:szCs w:val="20"/>
    </w:rPr>
  </w:style>
  <w:style w:type="paragraph" w:styleId="Obsah7">
    <w:name w:val="toc 7"/>
    <w:basedOn w:val="Normln"/>
    <w:next w:val="Normln"/>
    <w:autoRedefine/>
    <w:uiPriority w:val="39"/>
    <w:unhideWhenUsed/>
    <w:rsid w:val="00C24AEB"/>
    <w:pPr>
      <w:ind w:left="1320"/>
    </w:pPr>
    <w:rPr>
      <w:rFonts w:ascii="Calibri" w:hAnsi="Calibri"/>
      <w:sz w:val="20"/>
      <w:szCs w:val="20"/>
    </w:rPr>
  </w:style>
  <w:style w:type="paragraph" w:styleId="Obsah8">
    <w:name w:val="toc 8"/>
    <w:basedOn w:val="Normln"/>
    <w:next w:val="Normln"/>
    <w:autoRedefine/>
    <w:uiPriority w:val="39"/>
    <w:unhideWhenUsed/>
    <w:rsid w:val="00C24AEB"/>
    <w:pPr>
      <w:ind w:left="1540"/>
    </w:pPr>
    <w:rPr>
      <w:rFonts w:ascii="Calibri" w:hAnsi="Calibri"/>
      <w:sz w:val="20"/>
      <w:szCs w:val="20"/>
    </w:rPr>
  </w:style>
  <w:style w:type="paragraph" w:styleId="Obsah9">
    <w:name w:val="toc 9"/>
    <w:basedOn w:val="Normln"/>
    <w:next w:val="Normln"/>
    <w:autoRedefine/>
    <w:uiPriority w:val="39"/>
    <w:unhideWhenUsed/>
    <w:rsid w:val="00C24AEB"/>
    <w:pPr>
      <w:ind w:left="1760"/>
    </w:pPr>
    <w:rPr>
      <w:rFonts w:ascii="Calibri" w:hAnsi="Calibri"/>
      <w:sz w:val="20"/>
      <w:szCs w:val="20"/>
    </w:rPr>
  </w:style>
  <w:style w:type="character" w:styleId="Hypertextovodkaz">
    <w:name w:val="Hyperlink"/>
    <w:basedOn w:val="Standardnpsmoodstavce"/>
    <w:uiPriority w:val="99"/>
    <w:unhideWhenUsed/>
    <w:rsid w:val="00C24AEB"/>
    <w:rPr>
      <w:color w:val="0000FF"/>
      <w:u w:val="single"/>
    </w:rPr>
  </w:style>
  <w:style w:type="paragraph" w:customStyle="1" w:styleId="Nadpisseznamu">
    <w:name w:val="Nadpis seznamu"/>
    <w:basedOn w:val="Normln"/>
    <w:link w:val="NadpisseznamuChar"/>
    <w:uiPriority w:val="1"/>
    <w:qFormat/>
    <w:rsid w:val="00E70FD5"/>
    <w:pPr>
      <w:keepNext/>
      <w:keepLines/>
      <w:spacing w:before="120" w:after="60"/>
    </w:pPr>
    <w:rPr>
      <w:u w:val="single"/>
    </w:rPr>
  </w:style>
  <w:style w:type="character" w:customStyle="1" w:styleId="NadpisseznamuChar">
    <w:name w:val="Nadpis seznamu Char"/>
    <w:basedOn w:val="Standardnpsmoodstavce"/>
    <w:link w:val="Nadpisseznamu"/>
    <w:uiPriority w:val="1"/>
    <w:rsid w:val="00E70FD5"/>
    <w:rPr>
      <w:rFonts w:ascii="Arial" w:eastAsia="Times New Roman" w:hAnsi="Arial" w:cs="Arial"/>
      <w:sz w:val="22"/>
      <w:szCs w:val="22"/>
      <w:u w:val="single"/>
      <w:lang w:eastAsia="ar-SA"/>
    </w:rPr>
  </w:style>
  <w:style w:type="character" w:customStyle="1" w:styleId="Nadpis7Char">
    <w:name w:val="Nadpis 7 Char"/>
    <w:basedOn w:val="Standardnpsmoodstavce"/>
    <w:link w:val="Nadpis7"/>
    <w:uiPriority w:val="9"/>
    <w:semiHidden/>
    <w:rsid w:val="00B109AC"/>
    <w:rPr>
      <w:rFonts w:asciiTheme="majorHAnsi" w:eastAsiaTheme="majorEastAsia" w:hAnsiTheme="majorHAnsi" w:cstheme="majorBidi"/>
      <w:i/>
      <w:iCs/>
      <w:color w:val="404040" w:themeColor="text1" w:themeTint="BF"/>
      <w:sz w:val="22"/>
      <w:szCs w:val="22"/>
      <w:lang w:eastAsia="ar-SA"/>
    </w:rPr>
  </w:style>
  <w:style w:type="character" w:customStyle="1" w:styleId="Nadpis8Char">
    <w:name w:val="Nadpis 8 Char"/>
    <w:basedOn w:val="Standardnpsmoodstavce"/>
    <w:link w:val="Nadpis8"/>
    <w:uiPriority w:val="9"/>
    <w:semiHidden/>
    <w:rsid w:val="00B109AC"/>
    <w:rPr>
      <w:rFonts w:asciiTheme="majorHAnsi" w:eastAsiaTheme="majorEastAsia" w:hAnsiTheme="majorHAnsi" w:cstheme="majorBidi"/>
      <w:color w:val="404040" w:themeColor="text1" w:themeTint="BF"/>
      <w:lang w:eastAsia="ar-SA"/>
    </w:rPr>
  </w:style>
  <w:style w:type="character" w:customStyle="1" w:styleId="Nadpis9Char">
    <w:name w:val="Nadpis 9 Char"/>
    <w:basedOn w:val="Standardnpsmoodstavce"/>
    <w:link w:val="Nadpis9"/>
    <w:uiPriority w:val="9"/>
    <w:semiHidden/>
    <w:rsid w:val="00B109AC"/>
    <w:rPr>
      <w:rFonts w:asciiTheme="majorHAnsi" w:eastAsiaTheme="majorEastAsia" w:hAnsiTheme="majorHAnsi" w:cstheme="majorBidi"/>
      <w:i/>
      <w:iCs/>
      <w:color w:val="404040" w:themeColor="text1" w:themeTint="BF"/>
      <w:lang w:eastAsia="ar-SA"/>
    </w:rPr>
  </w:style>
  <w:style w:type="numbering" w:customStyle="1" w:styleId="Umistenistavby-Pruvodnizprava">
    <w:name w:val="Umisteni stavby - Pruvodni zprava"/>
    <w:uiPriority w:val="99"/>
    <w:rsid w:val="00683163"/>
    <w:pPr>
      <w:numPr>
        <w:numId w:val="4"/>
      </w:numPr>
    </w:pPr>
  </w:style>
  <w:style w:type="paragraph" w:styleId="Zkladntextodsazen">
    <w:name w:val="Body Text Indent"/>
    <w:basedOn w:val="Normln"/>
    <w:link w:val="ZkladntextodsazenChar"/>
    <w:rsid w:val="00A66C2E"/>
    <w:pPr>
      <w:spacing w:before="120" w:after="60" w:line="240" w:lineRule="atLeast"/>
      <w:ind w:firstLine="567"/>
      <w:jc w:val="both"/>
    </w:pPr>
    <w:rPr>
      <w:rFonts w:ascii="Times New Roman" w:hAnsi="Times New Roman" w:cs="Times New Roman"/>
      <w:szCs w:val="20"/>
      <w:lang w:eastAsia="cs-CZ"/>
    </w:rPr>
  </w:style>
  <w:style w:type="character" w:customStyle="1" w:styleId="ZkladntextodsazenChar">
    <w:name w:val="Základní text odsazený Char"/>
    <w:basedOn w:val="Standardnpsmoodstavce"/>
    <w:link w:val="Zkladntextodsazen"/>
    <w:rsid w:val="00A66C2E"/>
    <w:rPr>
      <w:rFonts w:ascii="Times New Roman" w:eastAsia="Times New Roman" w:hAnsi="Times New Roman"/>
      <w:sz w:val="22"/>
    </w:rPr>
  </w:style>
  <w:style w:type="character" w:styleId="Odkaznakoment">
    <w:name w:val="annotation reference"/>
    <w:basedOn w:val="Standardnpsmoodstavce"/>
    <w:uiPriority w:val="99"/>
    <w:semiHidden/>
    <w:unhideWhenUsed/>
    <w:rsid w:val="00A86D7A"/>
    <w:rPr>
      <w:sz w:val="16"/>
      <w:szCs w:val="16"/>
    </w:rPr>
  </w:style>
  <w:style w:type="paragraph" w:styleId="Textkomente">
    <w:name w:val="annotation text"/>
    <w:basedOn w:val="Normln"/>
    <w:link w:val="TextkomenteChar"/>
    <w:uiPriority w:val="99"/>
    <w:semiHidden/>
    <w:unhideWhenUsed/>
    <w:rsid w:val="00A86D7A"/>
    <w:pPr>
      <w:spacing w:line="240" w:lineRule="auto"/>
    </w:pPr>
    <w:rPr>
      <w:sz w:val="20"/>
      <w:szCs w:val="20"/>
    </w:rPr>
  </w:style>
  <w:style w:type="character" w:customStyle="1" w:styleId="TextkomenteChar">
    <w:name w:val="Text komentáře Char"/>
    <w:basedOn w:val="Standardnpsmoodstavce"/>
    <w:link w:val="Textkomente"/>
    <w:uiPriority w:val="99"/>
    <w:semiHidden/>
    <w:rsid w:val="00A86D7A"/>
    <w:rPr>
      <w:rFonts w:ascii="Arial" w:eastAsia="Times New Roman" w:hAnsi="Arial" w:cs="Arial"/>
      <w:lang w:eastAsia="ar-SA"/>
    </w:rPr>
  </w:style>
  <w:style w:type="paragraph" w:styleId="Bezmezer">
    <w:name w:val="No Spacing"/>
    <w:qFormat/>
    <w:rsid w:val="00BD7317"/>
    <w:pPr>
      <w:suppressAutoHyphens/>
    </w:pPr>
    <w:rPr>
      <w:rFonts w:cs="Calibri"/>
      <w:sz w:val="22"/>
      <w:szCs w:val="22"/>
      <w:lang w:eastAsia="ar-SA"/>
    </w:rPr>
  </w:style>
  <w:style w:type="paragraph" w:customStyle="1" w:styleId="Standardnte">
    <w:name w:val="Standardní te"/>
    <w:rsid w:val="00BD0039"/>
    <w:pPr>
      <w:autoSpaceDE w:val="0"/>
      <w:autoSpaceDN w:val="0"/>
      <w:adjustRightInd w:val="0"/>
    </w:pPr>
    <w:rPr>
      <w:rFonts w:ascii="Times New Roman" w:eastAsia="Times New Roman" w:hAnsi="Times New Roman"/>
      <w:color w:val="000000"/>
      <w:sz w:val="24"/>
      <w:szCs w:val="24"/>
    </w:rPr>
  </w:style>
  <w:style w:type="paragraph" w:styleId="Zkladntext">
    <w:name w:val="Body Text"/>
    <w:basedOn w:val="Normln"/>
    <w:link w:val="ZkladntextChar"/>
    <w:uiPriority w:val="99"/>
    <w:unhideWhenUsed/>
    <w:rsid w:val="00946976"/>
    <w:pPr>
      <w:spacing w:after="120"/>
    </w:pPr>
  </w:style>
  <w:style w:type="character" w:customStyle="1" w:styleId="ZkladntextChar">
    <w:name w:val="Základní text Char"/>
    <w:basedOn w:val="Standardnpsmoodstavce"/>
    <w:link w:val="Zkladntext"/>
    <w:uiPriority w:val="99"/>
    <w:rsid w:val="00946976"/>
    <w:rPr>
      <w:rFonts w:ascii="Arial" w:eastAsia="Times New Roman" w:hAnsi="Arial" w:cs="Arial"/>
      <w:sz w:val="22"/>
      <w:szCs w:val="22"/>
      <w:lang w:eastAsia="ar-SA"/>
    </w:rPr>
  </w:style>
  <w:style w:type="paragraph" w:customStyle="1" w:styleId="Textpsmene">
    <w:name w:val="Text písmene"/>
    <w:basedOn w:val="Normln"/>
    <w:qFormat/>
    <w:rsid w:val="007A1E51"/>
    <w:pPr>
      <w:suppressAutoHyphens/>
      <w:spacing w:line="240" w:lineRule="auto"/>
      <w:ind w:firstLine="0"/>
      <w:jc w:val="both"/>
      <w:outlineLvl w:val="7"/>
    </w:pPr>
    <w:rPr>
      <w:rFonts w:ascii="Times New Roman" w:hAnsi="Times New Roman" w:cs="Times New Roman"/>
      <w:sz w:val="24"/>
      <w:szCs w:val="20"/>
      <w:lang w:eastAsia="cs-CZ"/>
    </w:rPr>
  </w:style>
  <w:style w:type="paragraph" w:customStyle="1" w:styleId="Odsazentlatextu">
    <w:name w:val="Odsazení těla textu"/>
    <w:basedOn w:val="Normln"/>
    <w:rsid w:val="007C7347"/>
    <w:pPr>
      <w:suppressAutoHyphens/>
      <w:spacing w:line="240" w:lineRule="auto"/>
      <w:ind w:left="1418" w:firstLine="0"/>
      <w:jc w:val="both"/>
    </w:pPr>
    <w:rPr>
      <w:color w:val="000000"/>
      <w:sz w:val="20"/>
      <w:szCs w:val="20"/>
      <w:lang w:eastAsia="cs-CZ"/>
    </w:rPr>
  </w:style>
  <w:style w:type="paragraph" w:customStyle="1" w:styleId="TEXT">
    <w:name w:val="TEXT"/>
    <w:basedOn w:val="Normln"/>
    <w:rsid w:val="00B61A77"/>
    <w:pPr>
      <w:spacing w:after="120" w:line="240" w:lineRule="auto"/>
      <w:ind w:left="567" w:firstLine="0"/>
    </w:pPr>
    <w:rPr>
      <w:rFonts w:cs="Times New Roman"/>
      <w:sz w:val="24"/>
      <w:szCs w:val="20"/>
      <w:lang w:eastAsia="cs-CZ"/>
    </w:rPr>
  </w:style>
  <w:style w:type="paragraph" w:styleId="Seznamsodrkami4">
    <w:name w:val="List Bullet 4"/>
    <w:basedOn w:val="Normln"/>
    <w:autoRedefine/>
    <w:rsid w:val="004016BB"/>
    <w:pPr>
      <w:numPr>
        <w:numId w:val="7"/>
      </w:numPr>
      <w:tabs>
        <w:tab w:val="clear" w:pos="1209"/>
      </w:tabs>
      <w:spacing w:line="240" w:lineRule="auto"/>
    </w:pPr>
    <w:rPr>
      <w:rFonts w:cs="Times New Roman"/>
      <w:sz w:val="24"/>
      <w:szCs w:val="20"/>
      <w:lang w:eastAsia="cs-CZ"/>
    </w:rPr>
  </w:style>
  <w:style w:type="paragraph" w:styleId="Zkladntext3">
    <w:name w:val="Body Text 3"/>
    <w:basedOn w:val="Normln"/>
    <w:link w:val="Zkladntext3Char"/>
    <w:uiPriority w:val="99"/>
    <w:unhideWhenUsed/>
    <w:rsid w:val="008A02FA"/>
    <w:pPr>
      <w:spacing w:after="120"/>
    </w:pPr>
    <w:rPr>
      <w:sz w:val="16"/>
      <w:szCs w:val="16"/>
    </w:rPr>
  </w:style>
  <w:style w:type="character" w:customStyle="1" w:styleId="Zkladntext3Char">
    <w:name w:val="Základní text 3 Char"/>
    <w:basedOn w:val="Standardnpsmoodstavce"/>
    <w:link w:val="Zkladntext3"/>
    <w:uiPriority w:val="99"/>
    <w:rsid w:val="008A02FA"/>
    <w:rPr>
      <w:rFonts w:ascii="Arial" w:eastAsia="Times New Roman" w:hAnsi="Arial" w:cs="Arial"/>
      <w:sz w:val="16"/>
      <w:szCs w:val="16"/>
      <w:lang w:eastAsia="ar-SA"/>
    </w:rPr>
  </w:style>
  <w:style w:type="paragraph" w:styleId="Zkladntext2">
    <w:name w:val="Body Text 2"/>
    <w:basedOn w:val="Normln"/>
    <w:link w:val="Zkladntext2Char"/>
    <w:uiPriority w:val="99"/>
    <w:unhideWhenUsed/>
    <w:rsid w:val="008A02FA"/>
    <w:pPr>
      <w:spacing w:after="120" w:line="480" w:lineRule="auto"/>
    </w:pPr>
  </w:style>
  <w:style w:type="character" w:customStyle="1" w:styleId="Zkladntext2Char">
    <w:name w:val="Základní text 2 Char"/>
    <w:basedOn w:val="Standardnpsmoodstavce"/>
    <w:link w:val="Zkladntext2"/>
    <w:uiPriority w:val="99"/>
    <w:rsid w:val="008A02FA"/>
    <w:rPr>
      <w:rFonts w:ascii="Arial" w:eastAsia="Times New Roman" w:hAnsi="Arial" w:cs="Arial"/>
      <w:sz w:val="22"/>
      <w:szCs w:val="22"/>
      <w:lang w:eastAsia="ar-SA"/>
    </w:rPr>
  </w:style>
  <w:style w:type="paragraph" w:customStyle="1" w:styleId="Bntext">
    <w:name w:val="Běžný text"/>
    <w:basedOn w:val="Normln"/>
    <w:rsid w:val="00911C17"/>
    <w:pPr>
      <w:widowControl w:val="0"/>
      <w:spacing w:before="60" w:after="60" w:line="240" w:lineRule="auto"/>
      <w:ind w:firstLine="0"/>
      <w:jc w:val="both"/>
    </w:pPr>
    <w:rPr>
      <w:sz w:val="20"/>
      <w:szCs w:val="20"/>
      <w:lang w:eastAsia="cs-CZ"/>
    </w:rPr>
  </w:style>
  <w:style w:type="character" w:styleId="PromnnHTML">
    <w:name w:val="HTML Variable"/>
    <w:basedOn w:val="Standardnpsmoodstavce"/>
    <w:uiPriority w:val="99"/>
    <w:semiHidden/>
    <w:unhideWhenUsed/>
    <w:rsid w:val="00385F00"/>
    <w:rPr>
      <w:i/>
      <w:iCs/>
    </w:rPr>
  </w:style>
  <w:style w:type="paragraph" w:styleId="Nzev">
    <w:name w:val="Title"/>
    <w:basedOn w:val="Normln"/>
    <w:next w:val="Normln"/>
    <w:link w:val="NzevChar"/>
    <w:qFormat/>
    <w:rsid w:val="007427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4272F"/>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V-PROJEKT-Zkladntext-prvnodsazen2">
    <w:name w:val="V-PROJEKT-Základní text - první odsazený 2"/>
    <w:basedOn w:val="Normln"/>
    <w:rsid w:val="00CA1AF9"/>
    <w:pPr>
      <w:widowControl w:val="0"/>
      <w:suppressAutoHyphens/>
      <w:spacing w:before="60" w:after="120" w:line="240" w:lineRule="auto"/>
      <w:jc w:val="both"/>
    </w:pPr>
    <w:rPr>
      <w:rFonts w:ascii="Times New Roman" w:eastAsia="Lucida Sans Unicode" w:hAnsi="Times New Roman" w:cs="Times New Roman"/>
      <w:sz w:val="24"/>
      <w:szCs w:val="20"/>
    </w:rPr>
  </w:style>
  <w:style w:type="paragraph" w:customStyle="1" w:styleId="Pedformtovantext">
    <w:name w:val="Předformátovaný text"/>
    <w:basedOn w:val="Normln"/>
    <w:rsid w:val="005657C9"/>
    <w:pPr>
      <w:widowControl w:val="0"/>
      <w:suppressAutoHyphens/>
      <w:spacing w:line="240" w:lineRule="auto"/>
      <w:ind w:firstLine="0"/>
    </w:pPr>
    <w:rPr>
      <w:rFonts w:ascii="Times New Roman" w:eastAsia="NSimSun" w:hAnsi="Times New Roman" w:cs="Courier New"/>
      <w:sz w:val="20"/>
      <w:szCs w:val="20"/>
      <w:lang w:eastAsia="hi-IN" w:bidi="hi-IN"/>
    </w:rPr>
  </w:style>
  <w:style w:type="paragraph" w:styleId="Podtitul">
    <w:name w:val="Subtitle"/>
    <w:aliases w:val="Podtitul Char Char, Char Char1 Char,Char Char1 Char"/>
    <w:basedOn w:val="Normln"/>
    <w:link w:val="PodtitulChar1"/>
    <w:qFormat/>
    <w:rsid w:val="00134D64"/>
    <w:pPr>
      <w:spacing w:line="240" w:lineRule="auto"/>
      <w:ind w:firstLine="0"/>
      <w:jc w:val="center"/>
    </w:pPr>
    <w:rPr>
      <w:rFonts w:ascii="Times New Roman" w:hAnsi="Times New Roman" w:cs="Times New Roman"/>
      <w:sz w:val="24"/>
      <w:szCs w:val="20"/>
      <w:lang w:eastAsia="cs-CZ"/>
    </w:rPr>
  </w:style>
  <w:style w:type="character" w:customStyle="1" w:styleId="PodtitulChar1">
    <w:name w:val="Podtitul Char1"/>
    <w:aliases w:val="Podtitul Char Char Char, Char Char1 Char Char,Char Char1 Char Char"/>
    <w:basedOn w:val="Standardnpsmoodstavce"/>
    <w:link w:val="Podtitul"/>
    <w:uiPriority w:val="11"/>
    <w:rsid w:val="00134D64"/>
    <w:rPr>
      <w:rFonts w:asciiTheme="majorHAnsi" w:eastAsiaTheme="majorEastAsia" w:hAnsiTheme="majorHAnsi" w:cstheme="majorBidi"/>
      <w:i/>
      <w:iCs/>
      <w:color w:val="4F81BD" w:themeColor="accent1"/>
      <w:spacing w:val="15"/>
      <w:sz w:val="24"/>
      <w:szCs w:val="24"/>
      <w:lang w:eastAsia="ar-SA"/>
    </w:rPr>
  </w:style>
  <w:style w:type="paragraph" w:styleId="Normlnweb">
    <w:name w:val="Normal (Web)"/>
    <w:basedOn w:val="Normln"/>
    <w:unhideWhenUsed/>
    <w:rsid w:val="00110988"/>
    <w:pPr>
      <w:spacing w:before="100" w:beforeAutospacing="1" w:after="100" w:afterAutospacing="1" w:line="240" w:lineRule="auto"/>
      <w:ind w:firstLine="0"/>
    </w:pPr>
    <w:rPr>
      <w:rFonts w:ascii="Times New Roman" w:hAnsi="Times New Roman" w:cs="Times New Roman"/>
      <w:sz w:val="24"/>
      <w:szCs w:val="24"/>
      <w:lang w:eastAsia="cs-CZ"/>
    </w:rPr>
  </w:style>
  <w:style w:type="paragraph" w:customStyle="1" w:styleId="NormlnIMP">
    <w:name w:val="Normální_IMP"/>
    <w:basedOn w:val="Normln"/>
    <w:rsid w:val="006051AF"/>
    <w:pPr>
      <w:suppressAutoHyphens/>
      <w:spacing w:line="230" w:lineRule="auto"/>
      <w:ind w:firstLine="0"/>
    </w:pPr>
    <w:rPr>
      <w:rFonts w:ascii="Times New Roman" w:hAnsi="Times New Roman" w:cs="Times New Roman"/>
      <w:sz w:val="20"/>
      <w:szCs w:val="20"/>
      <w:lang w:eastAsia="cs-CZ"/>
    </w:rPr>
  </w:style>
  <w:style w:type="character" w:styleId="Siln">
    <w:name w:val="Strong"/>
    <w:basedOn w:val="Standardnpsmoodstavce"/>
    <w:uiPriority w:val="22"/>
    <w:qFormat/>
    <w:rsid w:val="008069A1"/>
    <w:rPr>
      <w:rFonts w:ascii="Calibri" w:hAnsi="Calibri"/>
      <w:b/>
      <w:bCs/>
      <w:sz w:val="22"/>
    </w:rPr>
  </w:style>
  <w:style w:type="paragraph" w:styleId="Seznamsodrkami3">
    <w:name w:val="List Bullet 3"/>
    <w:basedOn w:val="Normln"/>
    <w:autoRedefine/>
    <w:rsid w:val="00930BB4"/>
    <w:pPr>
      <w:numPr>
        <w:numId w:val="22"/>
      </w:numPr>
      <w:tabs>
        <w:tab w:val="clear" w:pos="926"/>
      </w:tabs>
      <w:spacing w:line="240" w:lineRule="auto"/>
    </w:pPr>
    <w:rPr>
      <w:rFonts w:cs="Times New Roman"/>
      <w:sz w:val="24"/>
      <w:szCs w:val="20"/>
      <w:lang w:eastAsia="cs-CZ"/>
    </w:rPr>
  </w:style>
  <w:style w:type="paragraph" w:customStyle="1" w:styleId="StylNadpis2Arial11bKurzvanenVechnavelk">
    <w:name w:val="Styl Nadpis 2 + Arial 11 b. Kurzíva není Všechna velká"/>
    <w:basedOn w:val="Nadpis2"/>
    <w:rsid w:val="001D7AFE"/>
    <w:pPr>
      <w:keepLines w:val="0"/>
      <w:numPr>
        <w:ilvl w:val="0"/>
        <w:numId w:val="0"/>
      </w:numPr>
      <w:overflowPunct w:val="0"/>
      <w:autoSpaceDE w:val="0"/>
      <w:spacing w:before="180" w:after="120" w:line="240" w:lineRule="auto"/>
      <w:ind w:left="142"/>
      <w:jc w:val="both"/>
      <w:textAlignment w:val="baseline"/>
    </w:pPr>
    <w:rPr>
      <w:bCs/>
      <w:i/>
      <w:iCs/>
      <w:sz w:val="22"/>
      <w:szCs w:val="22"/>
      <w:u w:val="single"/>
    </w:rPr>
  </w:style>
  <w:style w:type="paragraph" w:customStyle="1" w:styleId="StylNadpis1ArialPodtrenPed6b">
    <w:name w:val="Styl Nadpis 1 + Arial Podtržení Před:  6 b."/>
    <w:basedOn w:val="Nadpis1"/>
    <w:rsid w:val="001D7AFE"/>
    <w:pPr>
      <w:keepLines w:val="0"/>
      <w:numPr>
        <w:numId w:val="2"/>
      </w:numPr>
      <w:pBdr>
        <w:top w:val="none" w:sz="0" w:space="0" w:color="auto"/>
      </w:pBdr>
      <w:tabs>
        <w:tab w:val="clear" w:pos="851"/>
      </w:tabs>
      <w:suppressAutoHyphens/>
      <w:overflowPunct w:val="0"/>
      <w:autoSpaceDE w:val="0"/>
      <w:spacing w:before="0" w:after="0" w:line="240" w:lineRule="auto"/>
      <w:jc w:val="both"/>
      <w:textAlignment w:val="baseline"/>
    </w:pPr>
    <w:rPr>
      <w:color w:val="auto"/>
      <w:kern w:val="1"/>
      <w:sz w:val="22"/>
      <w:szCs w:val="20"/>
      <w:u w:val="single"/>
    </w:rPr>
  </w:style>
  <w:style w:type="paragraph" w:customStyle="1" w:styleId="go">
    <w:name w:val="go"/>
    <w:basedOn w:val="Normln"/>
    <w:rsid w:val="00C10903"/>
    <w:pPr>
      <w:spacing w:before="100" w:after="100" w:line="240" w:lineRule="auto"/>
      <w:ind w:firstLine="0"/>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borzak.arch@gmail.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BE3FD-69B6-4E6C-9EA9-AB704643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2774</TotalTime>
  <Pages>62</Pages>
  <Words>21709</Words>
  <Characters>128084</Characters>
  <Application>Microsoft Office Word</Application>
  <DocSecurity>0</DocSecurity>
  <Lines>1067</Lines>
  <Paragraphs>298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PC6user</dc:creator>
  <cp:lastModifiedBy>Tomas</cp:lastModifiedBy>
  <cp:revision>225</cp:revision>
  <cp:lastPrinted>2018-10-30T12:25:00Z</cp:lastPrinted>
  <dcterms:created xsi:type="dcterms:W3CDTF">2018-08-30T12:11:00Z</dcterms:created>
  <dcterms:modified xsi:type="dcterms:W3CDTF">2018-11-19T14:33:00Z</dcterms:modified>
</cp:coreProperties>
</file>